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2DB45" w14:textId="77777777" w:rsidR="00EC02C1" w:rsidRPr="001F6AC9" w:rsidRDefault="00E50916" w:rsidP="001F6AC9">
      <w:pPr>
        <w:pStyle w:val="Nessunaspaziatura"/>
        <w:numPr>
          <w:ilvl w:val="0"/>
          <w:numId w:val="14"/>
        </w:numPr>
        <w:spacing w:line="480" w:lineRule="auto"/>
        <w:rPr>
          <w:rFonts w:ascii="Times New Roman" w:hAnsi="Times New Roman" w:cs="Times New Roman"/>
          <w:b/>
          <w:sz w:val="24"/>
          <w:szCs w:val="24"/>
          <w:lang w:val="en-GB"/>
        </w:rPr>
      </w:pPr>
      <w:r w:rsidRPr="001F6AC9">
        <w:rPr>
          <w:rFonts w:ascii="Times New Roman" w:hAnsi="Times New Roman" w:cs="Times New Roman"/>
          <w:b/>
          <w:sz w:val="24"/>
          <w:szCs w:val="24"/>
        </w:rPr>
        <w:t>Introduction</w:t>
      </w:r>
    </w:p>
    <w:p w14:paraId="6312B0C5" w14:textId="0BA01E3B" w:rsidR="00C357C0" w:rsidRPr="001F6AC9" w:rsidRDefault="002D271C"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An important body of scientific literature (Lionello and Scarascia, 2018, and García-Garizábal </w:t>
      </w:r>
      <w:r w:rsidR="008A0CB1" w:rsidRPr="001F6AC9">
        <w:rPr>
          <w:rFonts w:ascii="Times New Roman" w:hAnsi="Times New Roman" w:cs="Times New Roman"/>
          <w:sz w:val="24"/>
          <w:szCs w:val="24"/>
          <w:lang w:val="en-GB"/>
        </w:rPr>
        <w:t>et al</w:t>
      </w:r>
      <w:r w:rsidRPr="001F6AC9">
        <w:rPr>
          <w:rFonts w:ascii="Times New Roman" w:hAnsi="Times New Roman" w:cs="Times New Roman"/>
          <w:sz w:val="24"/>
          <w:szCs w:val="24"/>
          <w:lang w:val="en-GB"/>
        </w:rPr>
        <w:t xml:space="preserve">, 2014, among others) suggests that the pathways for adapting Mediterranean agriculture to climate change (CC) should be assessed based on scenarios of </w:t>
      </w:r>
      <w:r w:rsidR="0048537C" w:rsidRPr="001F6AC9">
        <w:rPr>
          <w:rFonts w:ascii="Times New Roman" w:hAnsi="Times New Roman" w:cs="Times New Roman"/>
          <w:sz w:val="24"/>
          <w:szCs w:val="24"/>
          <w:lang w:val="en-GB"/>
        </w:rPr>
        <w:t>reduced water availability and increased demand</w:t>
      </w:r>
      <w:r w:rsidR="007A12B0" w:rsidRPr="001F6AC9">
        <w:rPr>
          <w:rFonts w:ascii="Times New Roman" w:hAnsi="Times New Roman" w:cs="Times New Roman"/>
          <w:sz w:val="24"/>
          <w:szCs w:val="24"/>
          <w:lang w:val="en-GB"/>
        </w:rPr>
        <w:t xml:space="preserve">. </w:t>
      </w:r>
      <w:r w:rsidR="00204CC7" w:rsidRPr="001F6AC9">
        <w:rPr>
          <w:rFonts w:ascii="Times New Roman" w:hAnsi="Times New Roman" w:cs="Times New Roman"/>
          <w:sz w:val="24"/>
          <w:szCs w:val="24"/>
          <w:lang w:val="en-GB"/>
        </w:rPr>
        <w:t>Still</w:t>
      </w:r>
      <w:r w:rsidR="00E772A3" w:rsidRPr="001F6AC9">
        <w:rPr>
          <w:rFonts w:ascii="Times New Roman" w:hAnsi="Times New Roman" w:cs="Times New Roman"/>
          <w:sz w:val="24"/>
          <w:szCs w:val="24"/>
          <w:lang w:val="en-GB"/>
        </w:rPr>
        <w:t xml:space="preserve">, </w:t>
      </w:r>
      <w:r w:rsidR="00D63000" w:rsidRPr="00D63000">
        <w:rPr>
          <w:rFonts w:ascii="Times New Roman" w:hAnsi="Times New Roman" w:cs="Times New Roman"/>
          <w:sz w:val="24"/>
          <w:szCs w:val="24"/>
          <w:lang w:val="en-GB"/>
        </w:rPr>
        <w:t xml:space="preserve">evaluating </w:t>
      </w:r>
      <w:r w:rsidR="00E772A3" w:rsidRPr="001F6AC9">
        <w:rPr>
          <w:rFonts w:ascii="Times New Roman" w:hAnsi="Times New Roman" w:cs="Times New Roman"/>
          <w:sz w:val="24"/>
          <w:szCs w:val="24"/>
          <w:lang w:val="en-GB"/>
        </w:rPr>
        <w:t xml:space="preserve">the </w:t>
      </w:r>
      <w:r w:rsidR="00D63000">
        <w:rPr>
          <w:rFonts w:ascii="Times New Roman" w:hAnsi="Times New Roman" w:cs="Times New Roman"/>
          <w:sz w:val="24"/>
          <w:szCs w:val="24"/>
          <w:lang w:val="en-GB"/>
        </w:rPr>
        <w:t xml:space="preserve">possible </w:t>
      </w:r>
      <w:r w:rsidR="00E772A3" w:rsidRPr="001F6AC9">
        <w:rPr>
          <w:rFonts w:ascii="Times New Roman" w:hAnsi="Times New Roman" w:cs="Times New Roman"/>
          <w:sz w:val="24"/>
          <w:szCs w:val="24"/>
          <w:lang w:val="en-GB"/>
        </w:rPr>
        <w:t xml:space="preserve">influence </w:t>
      </w:r>
      <w:r w:rsidR="00D63000">
        <w:rPr>
          <w:rFonts w:ascii="Times New Roman" w:hAnsi="Times New Roman" w:cs="Times New Roman"/>
          <w:sz w:val="24"/>
          <w:szCs w:val="24"/>
          <w:lang w:val="en-GB"/>
        </w:rPr>
        <w:t xml:space="preserve">of CC </w:t>
      </w:r>
      <w:r w:rsidR="00E772A3" w:rsidRPr="001F6AC9">
        <w:rPr>
          <w:rFonts w:ascii="Times New Roman" w:hAnsi="Times New Roman" w:cs="Times New Roman"/>
          <w:sz w:val="24"/>
          <w:szCs w:val="24"/>
          <w:lang w:val="en-GB"/>
        </w:rPr>
        <w:t xml:space="preserve">on </w:t>
      </w:r>
      <w:r w:rsidR="00267E5B" w:rsidRPr="001F6AC9">
        <w:rPr>
          <w:rFonts w:ascii="Times New Roman" w:hAnsi="Times New Roman" w:cs="Times New Roman"/>
          <w:sz w:val="24"/>
          <w:szCs w:val="24"/>
          <w:lang w:val="en-GB"/>
        </w:rPr>
        <w:t xml:space="preserve">water </w:t>
      </w:r>
      <w:r w:rsidR="00E772A3" w:rsidRPr="001F6AC9">
        <w:rPr>
          <w:rFonts w:ascii="Times New Roman" w:hAnsi="Times New Roman" w:cs="Times New Roman"/>
          <w:sz w:val="24"/>
          <w:szCs w:val="24"/>
          <w:lang w:val="en-GB"/>
        </w:rPr>
        <w:t>availab</w:t>
      </w:r>
      <w:r w:rsidR="0048537C" w:rsidRPr="001F6AC9">
        <w:rPr>
          <w:rFonts w:ascii="Times New Roman" w:hAnsi="Times New Roman" w:cs="Times New Roman"/>
          <w:sz w:val="24"/>
          <w:szCs w:val="24"/>
          <w:lang w:val="en-GB"/>
        </w:rPr>
        <w:t xml:space="preserve">ility is complex and requires </w:t>
      </w:r>
      <w:r w:rsidR="00D63000">
        <w:rPr>
          <w:rFonts w:ascii="Times New Roman" w:hAnsi="Times New Roman" w:cs="Times New Roman"/>
          <w:sz w:val="24"/>
          <w:szCs w:val="24"/>
          <w:lang w:val="en-GB"/>
        </w:rPr>
        <w:t>analy</w:t>
      </w:r>
      <w:r w:rsidR="00BB60F2">
        <w:rPr>
          <w:rFonts w:ascii="Times New Roman" w:hAnsi="Times New Roman" w:cs="Times New Roman"/>
          <w:sz w:val="24"/>
          <w:szCs w:val="24"/>
          <w:lang w:val="en-GB"/>
        </w:rPr>
        <w:t>s</w:t>
      </w:r>
      <w:r w:rsidR="00D63000">
        <w:rPr>
          <w:rFonts w:ascii="Times New Roman" w:hAnsi="Times New Roman" w:cs="Times New Roman"/>
          <w:sz w:val="24"/>
          <w:szCs w:val="24"/>
          <w:lang w:val="en-GB"/>
        </w:rPr>
        <w:t>ing</w:t>
      </w:r>
      <w:r w:rsidR="00D63000" w:rsidRPr="001F6AC9">
        <w:rPr>
          <w:rFonts w:ascii="Times New Roman" w:hAnsi="Times New Roman" w:cs="Times New Roman"/>
          <w:sz w:val="24"/>
          <w:szCs w:val="24"/>
          <w:lang w:val="en-GB"/>
        </w:rPr>
        <w:t xml:space="preserve"> </w:t>
      </w:r>
      <w:r w:rsidR="00E772A3" w:rsidRPr="001F6AC9">
        <w:rPr>
          <w:rFonts w:ascii="Times New Roman" w:hAnsi="Times New Roman" w:cs="Times New Roman"/>
          <w:sz w:val="24"/>
          <w:szCs w:val="24"/>
          <w:lang w:val="en-GB"/>
        </w:rPr>
        <w:t xml:space="preserve">the hydrological balance and </w:t>
      </w:r>
      <w:r w:rsidR="00D63000">
        <w:rPr>
          <w:rFonts w:ascii="Times New Roman" w:hAnsi="Times New Roman" w:cs="Times New Roman"/>
          <w:sz w:val="24"/>
          <w:szCs w:val="24"/>
          <w:lang w:val="en-GB"/>
        </w:rPr>
        <w:t xml:space="preserve">local </w:t>
      </w:r>
      <w:r w:rsidR="00E772A3" w:rsidRPr="001F6AC9">
        <w:rPr>
          <w:rFonts w:ascii="Times New Roman" w:hAnsi="Times New Roman" w:cs="Times New Roman"/>
          <w:sz w:val="24"/>
          <w:szCs w:val="24"/>
          <w:lang w:val="en-GB"/>
        </w:rPr>
        <w:t>interactions between the geophysical and climatic conditions</w:t>
      </w:r>
      <w:r w:rsidR="005D1629" w:rsidRPr="001F6AC9">
        <w:rPr>
          <w:rStyle w:val="Rimandonotaapidipagina"/>
          <w:rFonts w:ascii="Times New Roman" w:hAnsi="Times New Roman" w:cs="Times New Roman"/>
          <w:sz w:val="24"/>
          <w:szCs w:val="24"/>
          <w:lang w:val="en-GB"/>
        </w:rPr>
        <w:footnoteReference w:id="1"/>
      </w:r>
      <w:r w:rsidR="005E56A3" w:rsidRPr="001F6AC9">
        <w:rPr>
          <w:rFonts w:ascii="Times New Roman" w:hAnsi="Times New Roman" w:cs="Times New Roman"/>
          <w:sz w:val="24"/>
          <w:szCs w:val="24"/>
          <w:lang w:val="en-GB"/>
        </w:rPr>
        <w:t xml:space="preserve">. </w:t>
      </w:r>
      <w:r w:rsidR="00E22D15" w:rsidRPr="001F6AC9">
        <w:rPr>
          <w:rFonts w:ascii="Times New Roman" w:hAnsi="Times New Roman" w:cs="Times New Roman"/>
          <w:sz w:val="24"/>
          <w:szCs w:val="24"/>
          <w:lang w:val="en-GB"/>
        </w:rPr>
        <w:t xml:space="preserve">Similarly, </w:t>
      </w:r>
      <w:r w:rsidR="005E3FD8" w:rsidRPr="001F6AC9">
        <w:rPr>
          <w:rFonts w:ascii="Times New Roman" w:hAnsi="Times New Roman" w:cs="Times New Roman"/>
          <w:sz w:val="24"/>
          <w:szCs w:val="24"/>
          <w:lang w:val="en-GB"/>
        </w:rPr>
        <w:t>the joint effect of climate forcing and institutional and technical constraints on the water demand of many users is complex to specify</w:t>
      </w:r>
      <w:r w:rsidR="00E22D15" w:rsidRPr="001F6AC9">
        <w:rPr>
          <w:rFonts w:ascii="Times New Roman" w:hAnsi="Times New Roman" w:cs="Times New Roman"/>
          <w:sz w:val="24"/>
          <w:szCs w:val="24"/>
          <w:lang w:val="en-GB"/>
        </w:rPr>
        <w:t xml:space="preserve">. </w:t>
      </w:r>
      <w:r w:rsidR="005E7327" w:rsidRPr="001F6AC9">
        <w:rPr>
          <w:rFonts w:ascii="Times New Roman" w:hAnsi="Times New Roman" w:cs="Times New Roman"/>
          <w:sz w:val="24"/>
          <w:szCs w:val="24"/>
          <w:lang w:val="en-GB"/>
        </w:rPr>
        <w:t xml:space="preserve">Several </w:t>
      </w:r>
      <w:r w:rsidR="00610D28" w:rsidRPr="001F6AC9">
        <w:rPr>
          <w:rFonts w:ascii="Times New Roman" w:hAnsi="Times New Roman" w:cs="Times New Roman"/>
          <w:sz w:val="24"/>
          <w:szCs w:val="24"/>
          <w:lang w:val="en-GB"/>
        </w:rPr>
        <w:t xml:space="preserve">research projects </w:t>
      </w:r>
      <w:r w:rsidR="005E7327" w:rsidRPr="001F6AC9">
        <w:rPr>
          <w:rFonts w:ascii="Times New Roman" w:hAnsi="Times New Roman" w:cs="Times New Roman"/>
          <w:sz w:val="24"/>
          <w:szCs w:val="24"/>
          <w:lang w:val="en-GB"/>
        </w:rPr>
        <w:t>are</w:t>
      </w:r>
      <w:r w:rsidR="00610D28" w:rsidRPr="001F6AC9">
        <w:rPr>
          <w:rFonts w:ascii="Times New Roman" w:hAnsi="Times New Roman" w:cs="Times New Roman"/>
          <w:sz w:val="24"/>
          <w:szCs w:val="24"/>
          <w:lang w:val="en-GB"/>
        </w:rPr>
        <w:t xml:space="preserve"> developed in this context to analyze the possible impact of the CC on Italian </w:t>
      </w:r>
      <w:r w:rsidR="005E7327" w:rsidRPr="001F6AC9">
        <w:rPr>
          <w:rFonts w:ascii="Times New Roman" w:hAnsi="Times New Roman" w:cs="Times New Roman"/>
          <w:sz w:val="24"/>
          <w:szCs w:val="24"/>
          <w:lang w:val="en-GB"/>
        </w:rPr>
        <w:t>farming</w:t>
      </w:r>
      <w:r w:rsidR="00610D28" w:rsidRPr="001F6AC9">
        <w:rPr>
          <w:rFonts w:ascii="Times New Roman" w:hAnsi="Times New Roman" w:cs="Times New Roman"/>
          <w:sz w:val="24"/>
          <w:szCs w:val="24"/>
          <w:lang w:val="en-GB"/>
        </w:rPr>
        <w:t xml:space="preserve"> and identify adaptation options</w:t>
      </w:r>
      <w:r w:rsidR="00987936" w:rsidRPr="001F6AC9">
        <w:rPr>
          <w:rFonts w:ascii="Times New Roman" w:hAnsi="Times New Roman" w:cs="Times New Roman"/>
          <w:sz w:val="24"/>
          <w:szCs w:val="24"/>
          <w:lang w:val="en-GB"/>
        </w:rPr>
        <w:t>.</w:t>
      </w:r>
      <w:r w:rsidR="00610D28" w:rsidRPr="001F6AC9">
        <w:rPr>
          <w:rFonts w:ascii="Times New Roman" w:hAnsi="Times New Roman" w:cs="Times New Roman"/>
          <w:sz w:val="24"/>
          <w:szCs w:val="24"/>
          <w:lang w:val="en-GB"/>
        </w:rPr>
        <w:t xml:space="preserve"> </w:t>
      </w:r>
      <w:r w:rsidR="00987936" w:rsidRPr="001F6AC9">
        <w:rPr>
          <w:rFonts w:ascii="Times New Roman" w:hAnsi="Times New Roman" w:cs="Times New Roman"/>
          <w:sz w:val="24"/>
          <w:szCs w:val="24"/>
          <w:lang w:val="en-GB"/>
        </w:rPr>
        <w:t>T</w:t>
      </w:r>
      <w:r w:rsidR="00610D28" w:rsidRPr="001F6AC9">
        <w:rPr>
          <w:rFonts w:ascii="Times New Roman" w:hAnsi="Times New Roman" w:cs="Times New Roman"/>
          <w:sz w:val="24"/>
          <w:szCs w:val="24"/>
          <w:lang w:val="en-GB"/>
        </w:rPr>
        <w:t>he Agroscenari (</w:t>
      </w:r>
      <w:hyperlink r:id="rId8" w:history="1">
        <w:r w:rsidR="00A45EBA" w:rsidRPr="001F6AC9">
          <w:rPr>
            <w:rStyle w:val="Collegamentoipertestuale"/>
            <w:rFonts w:ascii="Times New Roman" w:hAnsi="Times New Roman" w:cs="Times New Roman"/>
            <w:sz w:val="24"/>
            <w:szCs w:val="24"/>
            <w:lang w:val="en-GB"/>
          </w:rPr>
          <w:t>www.Agroscenari.it</w:t>
        </w:r>
      </w:hyperlink>
      <w:r w:rsidR="00610D28" w:rsidRPr="001F6AC9">
        <w:rPr>
          <w:rFonts w:ascii="Times New Roman" w:hAnsi="Times New Roman" w:cs="Times New Roman"/>
          <w:sz w:val="24"/>
          <w:szCs w:val="24"/>
          <w:lang w:val="en-GB"/>
        </w:rPr>
        <w:t>), MACSUR (</w:t>
      </w:r>
      <w:hyperlink r:id="rId9" w:history="1">
        <w:r w:rsidR="00610D28" w:rsidRPr="001F6AC9">
          <w:rPr>
            <w:rStyle w:val="Collegamentoipertestuale"/>
            <w:rFonts w:ascii="Times New Roman" w:hAnsi="Times New Roman" w:cs="Times New Roman"/>
            <w:sz w:val="24"/>
            <w:szCs w:val="24"/>
            <w:lang w:val="en-GB"/>
          </w:rPr>
          <w:t>www.MACSUR.eu</w:t>
        </w:r>
      </w:hyperlink>
      <w:r w:rsidR="00610D28" w:rsidRPr="001F6AC9">
        <w:rPr>
          <w:rFonts w:ascii="Times New Roman" w:hAnsi="Times New Roman" w:cs="Times New Roman"/>
          <w:sz w:val="24"/>
          <w:szCs w:val="24"/>
          <w:lang w:val="en-GB"/>
        </w:rPr>
        <w:t xml:space="preserve">), </w:t>
      </w:r>
      <w:r w:rsidR="00A45EBA" w:rsidRPr="001F6AC9">
        <w:rPr>
          <w:rFonts w:ascii="Times New Roman" w:hAnsi="Times New Roman" w:cs="Times New Roman"/>
          <w:sz w:val="24"/>
          <w:szCs w:val="24"/>
          <w:lang w:val="en-GB"/>
        </w:rPr>
        <w:t>and</w:t>
      </w:r>
      <w:r w:rsidR="00610D28" w:rsidRPr="001F6AC9">
        <w:rPr>
          <w:rFonts w:ascii="Times New Roman" w:hAnsi="Times New Roman" w:cs="Times New Roman"/>
          <w:sz w:val="24"/>
          <w:szCs w:val="24"/>
          <w:lang w:val="en-GB"/>
        </w:rPr>
        <w:t xml:space="preserve"> Department of Excellence</w:t>
      </w:r>
      <w:r w:rsidR="00C23C92">
        <w:rPr>
          <w:rFonts w:ascii="Times New Roman" w:hAnsi="Times New Roman" w:cs="Times New Roman"/>
          <w:sz w:val="24"/>
          <w:szCs w:val="24"/>
          <w:lang w:val="en-GB"/>
        </w:rPr>
        <w:t xml:space="preserve"> (</w:t>
      </w:r>
      <w:hyperlink w:history="1"/>
      <w:hyperlink r:id="rId10" w:history="1">
        <w:r w:rsidR="00C23C92" w:rsidRPr="00AC5C9C">
          <w:rPr>
            <w:rStyle w:val="Collegamentoipertestuale"/>
            <w:rFonts w:ascii="Times New Roman" w:hAnsi="Times New Roman" w:cs="Times New Roman"/>
            <w:sz w:val="24"/>
            <w:szCs w:val="24"/>
            <w:lang w:val="en-GB"/>
          </w:rPr>
          <w:t>www.unitus.it</w:t>
        </w:r>
      </w:hyperlink>
      <w:r w:rsidR="00610D28" w:rsidRPr="001F6AC9">
        <w:rPr>
          <w:rFonts w:ascii="Times New Roman" w:hAnsi="Times New Roman" w:cs="Times New Roman"/>
          <w:sz w:val="24"/>
          <w:szCs w:val="24"/>
          <w:lang w:val="en-GB"/>
        </w:rPr>
        <w:t>)</w:t>
      </w:r>
      <w:r w:rsidR="00987936" w:rsidRPr="001F6AC9">
        <w:rPr>
          <w:rFonts w:ascii="Times New Roman" w:hAnsi="Times New Roman" w:cs="Times New Roman"/>
          <w:sz w:val="24"/>
          <w:szCs w:val="24"/>
          <w:lang w:val="en-GB"/>
        </w:rPr>
        <w:t xml:space="preserve"> </w:t>
      </w:r>
      <w:r w:rsidR="005E7327" w:rsidRPr="001F6AC9">
        <w:rPr>
          <w:rFonts w:ascii="Times New Roman" w:hAnsi="Times New Roman" w:cs="Times New Roman"/>
          <w:sz w:val="24"/>
          <w:szCs w:val="24"/>
          <w:lang w:val="en-GB"/>
        </w:rPr>
        <w:t xml:space="preserve">projects, </w:t>
      </w:r>
      <w:r w:rsidR="00987936" w:rsidRPr="001F6AC9">
        <w:rPr>
          <w:rFonts w:ascii="Times New Roman" w:hAnsi="Times New Roman" w:cs="Times New Roman"/>
          <w:sz w:val="24"/>
          <w:szCs w:val="24"/>
          <w:lang w:val="en-GB"/>
        </w:rPr>
        <w:t>a</w:t>
      </w:r>
      <w:r w:rsidR="00610D28" w:rsidRPr="001F6AC9">
        <w:rPr>
          <w:rFonts w:ascii="Times New Roman" w:hAnsi="Times New Roman" w:cs="Times New Roman"/>
          <w:sz w:val="24"/>
          <w:szCs w:val="24"/>
          <w:lang w:val="en-GB"/>
        </w:rPr>
        <w:t xml:space="preserve">mong other activities, </w:t>
      </w:r>
      <w:r w:rsidR="00987936" w:rsidRPr="001F6AC9">
        <w:rPr>
          <w:rFonts w:ascii="Times New Roman" w:hAnsi="Times New Roman" w:cs="Times New Roman"/>
          <w:sz w:val="24"/>
          <w:szCs w:val="24"/>
          <w:lang w:val="en-GB"/>
        </w:rPr>
        <w:t xml:space="preserve">have </w:t>
      </w:r>
      <w:r w:rsidR="00610D28" w:rsidRPr="001F6AC9">
        <w:rPr>
          <w:rFonts w:ascii="Times New Roman" w:hAnsi="Times New Roman" w:cs="Times New Roman"/>
          <w:sz w:val="24"/>
          <w:szCs w:val="24"/>
          <w:lang w:val="en-GB"/>
        </w:rPr>
        <w:t>developed interdisciplinary research</w:t>
      </w:r>
      <w:r w:rsidR="00B04995" w:rsidRPr="001F6AC9">
        <w:rPr>
          <w:rFonts w:ascii="Times New Roman" w:hAnsi="Times New Roman" w:cs="Times New Roman"/>
          <w:sz w:val="24"/>
          <w:szCs w:val="24"/>
          <w:lang w:val="en-GB"/>
        </w:rPr>
        <w:t xml:space="preserve"> in three areas with very </w:t>
      </w:r>
      <w:r w:rsidR="00F84D71" w:rsidRPr="001F6AC9">
        <w:rPr>
          <w:rFonts w:ascii="Times New Roman" w:hAnsi="Times New Roman" w:cs="Times New Roman"/>
          <w:sz w:val="24"/>
          <w:szCs w:val="24"/>
          <w:lang w:val="en-GB"/>
        </w:rPr>
        <w:t xml:space="preserve">diverse </w:t>
      </w:r>
      <w:r w:rsidR="00B04995" w:rsidRPr="001F6AC9">
        <w:rPr>
          <w:rFonts w:ascii="Times New Roman" w:hAnsi="Times New Roman" w:cs="Times New Roman"/>
          <w:sz w:val="24"/>
          <w:szCs w:val="24"/>
          <w:lang w:val="en-GB"/>
        </w:rPr>
        <w:t xml:space="preserve">productive patterns </w:t>
      </w:r>
      <w:r w:rsidR="00F84D71" w:rsidRPr="001F6AC9">
        <w:rPr>
          <w:rFonts w:ascii="Times New Roman" w:hAnsi="Times New Roman" w:cs="Times New Roman"/>
          <w:sz w:val="24"/>
          <w:szCs w:val="24"/>
          <w:lang w:val="en-GB"/>
        </w:rPr>
        <w:t xml:space="preserve">to </w:t>
      </w:r>
      <w:r w:rsidR="00B04995" w:rsidRPr="001F6AC9">
        <w:rPr>
          <w:rFonts w:ascii="Times New Roman" w:hAnsi="Times New Roman" w:cs="Times New Roman"/>
          <w:sz w:val="24"/>
          <w:szCs w:val="24"/>
          <w:lang w:val="en-GB"/>
        </w:rPr>
        <w:t xml:space="preserve">represent many Italian farming </w:t>
      </w:r>
      <w:r w:rsidR="005E7327" w:rsidRPr="001F6AC9">
        <w:rPr>
          <w:rFonts w:ascii="Times New Roman" w:hAnsi="Times New Roman" w:cs="Times New Roman"/>
          <w:sz w:val="24"/>
          <w:szCs w:val="24"/>
          <w:lang w:val="en-GB"/>
        </w:rPr>
        <w:t>conditions</w:t>
      </w:r>
      <w:r w:rsidR="00B04995" w:rsidRPr="001F6AC9">
        <w:rPr>
          <w:rFonts w:ascii="Times New Roman" w:hAnsi="Times New Roman" w:cs="Times New Roman"/>
          <w:sz w:val="24"/>
          <w:szCs w:val="24"/>
          <w:lang w:val="en-GB"/>
        </w:rPr>
        <w:t>.</w:t>
      </w:r>
      <w:r w:rsidR="00610D28" w:rsidRPr="001F6AC9">
        <w:rPr>
          <w:rFonts w:ascii="Times New Roman" w:hAnsi="Times New Roman" w:cs="Times New Roman"/>
          <w:sz w:val="24"/>
          <w:szCs w:val="24"/>
          <w:lang w:val="en-GB"/>
        </w:rPr>
        <w:t xml:space="preserve"> </w:t>
      </w:r>
      <w:r w:rsidR="005D3A66" w:rsidRPr="001F6AC9">
        <w:rPr>
          <w:rFonts w:ascii="Times New Roman" w:hAnsi="Times New Roman" w:cs="Times New Roman"/>
          <w:sz w:val="24"/>
          <w:szCs w:val="24"/>
          <w:lang w:val="en-GB"/>
        </w:rPr>
        <w:t xml:space="preserve">The results of climatic, agronomic and zootechnical studies </w:t>
      </w:r>
      <w:r w:rsidR="007539E5" w:rsidRPr="001F6AC9">
        <w:rPr>
          <w:rFonts w:ascii="Times New Roman" w:hAnsi="Times New Roman" w:cs="Times New Roman"/>
          <w:sz w:val="24"/>
          <w:szCs w:val="24"/>
          <w:lang w:val="en-GB"/>
        </w:rPr>
        <w:t>were</w:t>
      </w:r>
      <w:r w:rsidR="005D3A66" w:rsidRPr="001F6AC9">
        <w:rPr>
          <w:rFonts w:ascii="Times New Roman" w:hAnsi="Times New Roman" w:cs="Times New Roman"/>
          <w:sz w:val="24"/>
          <w:szCs w:val="24"/>
          <w:lang w:val="en-GB"/>
        </w:rPr>
        <w:t xml:space="preserve"> integrated into territorial economic models of mathematical programming (MP) to simulate the impact of the future climate and the adaptation options of the main farm types in these areas</w:t>
      </w:r>
      <w:r w:rsidR="00610D28" w:rsidRPr="001F6AC9">
        <w:rPr>
          <w:rFonts w:ascii="Times New Roman" w:hAnsi="Times New Roman" w:cs="Times New Roman"/>
          <w:sz w:val="24"/>
          <w:szCs w:val="24"/>
          <w:lang w:val="en-GB"/>
        </w:rPr>
        <w:t xml:space="preserve">. </w:t>
      </w:r>
      <w:r w:rsidR="007539E5" w:rsidRPr="001F6AC9">
        <w:rPr>
          <w:rFonts w:ascii="Times New Roman" w:hAnsi="Times New Roman" w:cs="Times New Roman"/>
          <w:sz w:val="24"/>
          <w:szCs w:val="24"/>
          <w:lang w:val="en-GB"/>
        </w:rPr>
        <w:t xml:space="preserve">Yet, </w:t>
      </w:r>
      <w:r w:rsidR="00A81302" w:rsidRPr="001F6AC9">
        <w:rPr>
          <w:rFonts w:ascii="Times New Roman" w:hAnsi="Times New Roman" w:cs="Times New Roman"/>
          <w:sz w:val="24"/>
          <w:szCs w:val="24"/>
          <w:lang w:val="en-GB"/>
        </w:rPr>
        <w:t xml:space="preserve">the results generated by </w:t>
      </w:r>
      <w:r w:rsidR="007539E5" w:rsidRPr="001F6AC9">
        <w:rPr>
          <w:rFonts w:ascii="Times New Roman" w:hAnsi="Times New Roman" w:cs="Times New Roman"/>
          <w:sz w:val="24"/>
          <w:szCs w:val="24"/>
          <w:lang w:val="en-GB"/>
        </w:rPr>
        <w:t xml:space="preserve">this vast integration </w:t>
      </w:r>
      <w:r w:rsidR="00A81302" w:rsidRPr="001F6AC9">
        <w:rPr>
          <w:rFonts w:ascii="Times New Roman" w:hAnsi="Times New Roman" w:cs="Times New Roman"/>
          <w:sz w:val="24"/>
          <w:szCs w:val="24"/>
          <w:lang w:val="en-GB"/>
        </w:rPr>
        <w:t xml:space="preserve">are to be considered </w:t>
      </w:r>
      <w:r w:rsidR="007539E5" w:rsidRPr="001F6AC9">
        <w:rPr>
          <w:rFonts w:ascii="Times New Roman" w:hAnsi="Times New Roman" w:cs="Times New Roman"/>
          <w:sz w:val="24"/>
          <w:szCs w:val="24"/>
          <w:lang w:val="en-GB"/>
        </w:rPr>
        <w:t>partial because these projects budgets did not allow involving scientific skills on complex issues of change in the hydrological balance of the areas, as well as in the non-farming water demand.</w:t>
      </w:r>
    </w:p>
    <w:p w14:paraId="5F145313" w14:textId="5181BBD6" w:rsidR="00EB0B6F" w:rsidRPr="001F6AC9" w:rsidRDefault="007539E5"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In this analysis we </w:t>
      </w:r>
      <w:r w:rsidR="00A81302" w:rsidRPr="001F6AC9">
        <w:rPr>
          <w:rFonts w:ascii="Times New Roman" w:hAnsi="Times New Roman" w:cs="Times New Roman"/>
          <w:sz w:val="24"/>
          <w:szCs w:val="24"/>
          <w:lang w:val="en-GB"/>
        </w:rPr>
        <w:t>treat</w:t>
      </w:r>
      <w:r w:rsidRPr="001F6AC9">
        <w:rPr>
          <w:rFonts w:ascii="Times New Roman" w:hAnsi="Times New Roman" w:cs="Times New Roman"/>
          <w:sz w:val="24"/>
          <w:szCs w:val="24"/>
          <w:lang w:val="en-GB"/>
        </w:rPr>
        <w:t xml:space="preserve"> these shortcomings by using the same models to simulate the impacts of a CC that progressively reduces water availability, while increasing irrigation needs and modifying the yield of some</w:t>
      </w:r>
      <w:r w:rsidR="00490139">
        <w:rPr>
          <w:rFonts w:ascii="Times New Roman" w:hAnsi="Times New Roman" w:cs="Times New Roman"/>
          <w:sz w:val="24"/>
          <w:szCs w:val="24"/>
          <w:lang w:val="en-GB"/>
        </w:rPr>
        <w:t xml:space="preserve"> widespread</w:t>
      </w:r>
      <w:r w:rsidRPr="001F6AC9">
        <w:rPr>
          <w:rFonts w:ascii="Times New Roman" w:hAnsi="Times New Roman" w:cs="Times New Roman"/>
          <w:sz w:val="24"/>
          <w:szCs w:val="24"/>
          <w:lang w:val="en-GB"/>
        </w:rPr>
        <w:t xml:space="preserve"> crops. The various simulations modify the levels of production</w:t>
      </w:r>
      <w:r w:rsidR="00A81302"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employment</w:t>
      </w:r>
      <w:r w:rsidR="00A81302" w:rsidRPr="001F6AC9">
        <w:rPr>
          <w:rFonts w:ascii="Times New Roman" w:hAnsi="Times New Roman" w:cs="Times New Roman"/>
          <w:sz w:val="24"/>
          <w:szCs w:val="24"/>
          <w:lang w:val="en-GB"/>
        </w:rPr>
        <w:t xml:space="preserve"> and income</w:t>
      </w:r>
      <w:r w:rsidRPr="001F6AC9">
        <w:rPr>
          <w:rFonts w:ascii="Times New Roman" w:hAnsi="Times New Roman" w:cs="Times New Roman"/>
          <w:sz w:val="24"/>
          <w:szCs w:val="24"/>
          <w:lang w:val="en-GB"/>
        </w:rPr>
        <w:t xml:space="preserve">, acting differently on the farm types in the three areas. We study the adaptation paths of the farms by means of indicators that synthesize the production choices emerged in the various MP simulations, and using their values ​​in a regression analysis that explains the </w:t>
      </w:r>
      <w:r w:rsidRPr="001F6AC9">
        <w:rPr>
          <w:rFonts w:ascii="Times New Roman" w:hAnsi="Times New Roman" w:cs="Times New Roman"/>
          <w:sz w:val="24"/>
          <w:szCs w:val="24"/>
          <w:lang w:val="en-GB"/>
        </w:rPr>
        <w:lastRenderedPageBreak/>
        <w:t xml:space="preserve">changes in income per unit of family labour. In this way we identify the choices that support and those that depress the value of this profitability index. We believe that the relationship between adaptation paths and profitability of family farm labour is crucial for long-term economic and social sustainability, since most Italian farms are family owned and managed (van Vliet et al, 2015). The steps forward over previous </w:t>
      </w:r>
      <w:r w:rsidR="00D63000" w:rsidRPr="001F6AC9">
        <w:rPr>
          <w:rFonts w:ascii="Times New Roman" w:hAnsi="Times New Roman" w:cs="Times New Roman"/>
          <w:sz w:val="24"/>
          <w:szCs w:val="24"/>
          <w:lang w:val="en-GB"/>
        </w:rPr>
        <w:t>analy</w:t>
      </w:r>
      <w:r w:rsidR="00D63000">
        <w:rPr>
          <w:rFonts w:ascii="Times New Roman" w:hAnsi="Times New Roman" w:cs="Times New Roman"/>
          <w:sz w:val="24"/>
          <w:szCs w:val="24"/>
          <w:lang w:val="en-GB"/>
        </w:rPr>
        <w:t>s</w:t>
      </w:r>
      <w:r w:rsidR="00D63000" w:rsidRPr="001F6AC9">
        <w:rPr>
          <w:rFonts w:ascii="Times New Roman" w:hAnsi="Times New Roman" w:cs="Times New Roman"/>
          <w:sz w:val="24"/>
          <w:szCs w:val="24"/>
          <w:lang w:val="en-GB"/>
        </w:rPr>
        <w:t xml:space="preserve">es </w:t>
      </w:r>
      <w:r w:rsidR="00490139" w:rsidRPr="001F6AC9">
        <w:rPr>
          <w:rFonts w:ascii="Times New Roman" w:hAnsi="Times New Roman" w:cs="Times New Roman"/>
          <w:sz w:val="24"/>
          <w:szCs w:val="24"/>
          <w:lang w:val="en-GB"/>
        </w:rPr>
        <w:t>(Dono et al, 2016; Cortignani et al, 2018)</w:t>
      </w:r>
      <w:r w:rsidR="00490139">
        <w:rPr>
          <w:rFonts w:ascii="Times New Roman" w:hAnsi="Times New Roman" w:cs="Times New Roman"/>
          <w:sz w:val="24"/>
          <w:szCs w:val="24"/>
          <w:lang w:val="en-GB"/>
        </w:rPr>
        <w:t xml:space="preserve"> </w:t>
      </w:r>
      <w:r w:rsidRPr="001F6AC9">
        <w:rPr>
          <w:rFonts w:ascii="Times New Roman" w:hAnsi="Times New Roman" w:cs="Times New Roman"/>
          <w:sz w:val="24"/>
          <w:szCs w:val="24"/>
          <w:lang w:val="en-GB"/>
        </w:rPr>
        <w:t xml:space="preserve">are the extension of the </w:t>
      </w:r>
      <w:r w:rsidR="00D63000">
        <w:rPr>
          <w:rFonts w:ascii="Times New Roman" w:hAnsi="Times New Roman" w:cs="Times New Roman"/>
          <w:sz w:val="24"/>
          <w:szCs w:val="24"/>
          <w:lang w:val="en-GB"/>
        </w:rPr>
        <w:t>study</w:t>
      </w:r>
      <w:r w:rsidRPr="001F6AC9">
        <w:rPr>
          <w:rFonts w:ascii="Times New Roman" w:hAnsi="Times New Roman" w:cs="Times New Roman"/>
          <w:sz w:val="24"/>
          <w:szCs w:val="24"/>
          <w:lang w:val="en-GB"/>
        </w:rPr>
        <w:t xml:space="preserve"> to multiple areas with very different production patterns, and the use of a regression analysis to summarize the adaptive responses to the many MP simulations.</w:t>
      </w:r>
    </w:p>
    <w:p w14:paraId="29C3F41E" w14:textId="0B707A20" w:rsidR="00BB2F71" w:rsidRPr="001F6AC9" w:rsidRDefault="009F1DBF" w:rsidP="000037A3">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The next section reviews the recent scientific literature on the CC impact on water availability </w:t>
      </w:r>
      <w:r w:rsidR="007D7013" w:rsidRPr="001F6AC9">
        <w:rPr>
          <w:rFonts w:ascii="Times New Roman" w:hAnsi="Times New Roman" w:cs="Times New Roman"/>
          <w:sz w:val="24"/>
          <w:szCs w:val="24"/>
          <w:lang w:val="en-GB"/>
        </w:rPr>
        <w:t xml:space="preserve">and demand </w:t>
      </w:r>
      <w:r w:rsidRPr="001F6AC9">
        <w:rPr>
          <w:rFonts w:ascii="Times New Roman" w:hAnsi="Times New Roman" w:cs="Times New Roman"/>
          <w:sz w:val="24"/>
          <w:szCs w:val="24"/>
          <w:lang w:val="en-GB"/>
        </w:rPr>
        <w:t>in the Mediterranean area</w:t>
      </w:r>
      <w:r w:rsidR="007D7013" w:rsidRPr="001F6AC9">
        <w:rPr>
          <w:rFonts w:ascii="Times New Roman" w:hAnsi="Times New Roman" w:cs="Times New Roman"/>
          <w:sz w:val="24"/>
          <w:szCs w:val="24"/>
          <w:lang w:val="en-GB"/>
        </w:rPr>
        <w:t>, as well as on farms adaptation paths</w:t>
      </w:r>
      <w:r w:rsidR="00DA6CF5" w:rsidRPr="001F6AC9">
        <w:rPr>
          <w:rFonts w:ascii="Times New Roman" w:hAnsi="Times New Roman" w:cs="Times New Roman"/>
          <w:sz w:val="24"/>
          <w:szCs w:val="24"/>
          <w:lang w:val="en-GB"/>
        </w:rPr>
        <w:t xml:space="preserve">. </w:t>
      </w:r>
      <w:r w:rsidR="008E349A" w:rsidRPr="001F6AC9">
        <w:rPr>
          <w:rFonts w:ascii="Times New Roman" w:hAnsi="Times New Roman" w:cs="Times New Roman"/>
          <w:sz w:val="24"/>
          <w:szCs w:val="24"/>
          <w:lang w:val="en-GB"/>
        </w:rPr>
        <w:t xml:space="preserve">A </w:t>
      </w:r>
      <w:r w:rsidR="008E349A" w:rsidRPr="001F6AC9">
        <w:rPr>
          <w:rFonts w:ascii="Times New Roman" w:hAnsi="Times New Roman" w:cs="Times New Roman"/>
          <w:i/>
          <w:sz w:val="24"/>
          <w:szCs w:val="24"/>
          <w:lang w:val="en-GB"/>
        </w:rPr>
        <w:t>materials and methods</w:t>
      </w:r>
      <w:r w:rsidR="008E349A" w:rsidRPr="001F6AC9">
        <w:rPr>
          <w:rFonts w:ascii="Times New Roman" w:hAnsi="Times New Roman" w:cs="Times New Roman"/>
          <w:sz w:val="24"/>
          <w:szCs w:val="24"/>
          <w:lang w:val="en-GB"/>
        </w:rPr>
        <w:t xml:space="preserve"> section follows</w:t>
      </w:r>
      <w:r w:rsidR="00743680" w:rsidRPr="001F6AC9">
        <w:rPr>
          <w:rFonts w:ascii="Times New Roman" w:hAnsi="Times New Roman" w:cs="Times New Roman"/>
          <w:sz w:val="24"/>
          <w:szCs w:val="24"/>
          <w:lang w:val="en-GB"/>
        </w:rPr>
        <w:t xml:space="preserve">. It, </w:t>
      </w:r>
      <w:r w:rsidR="008E349A" w:rsidRPr="001F6AC9">
        <w:rPr>
          <w:rFonts w:ascii="Times New Roman" w:hAnsi="Times New Roman" w:cs="Times New Roman"/>
          <w:sz w:val="24"/>
          <w:szCs w:val="24"/>
          <w:lang w:val="en-GB"/>
        </w:rPr>
        <w:t>first</w:t>
      </w:r>
      <w:r w:rsidR="00743680" w:rsidRPr="001F6AC9">
        <w:rPr>
          <w:rFonts w:ascii="Times New Roman" w:hAnsi="Times New Roman" w:cs="Times New Roman"/>
          <w:sz w:val="24"/>
          <w:szCs w:val="24"/>
          <w:lang w:val="en-GB"/>
        </w:rPr>
        <w:t>,</w:t>
      </w:r>
      <w:r w:rsidR="008E349A" w:rsidRPr="001F6AC9">
        <w:rPr>
          <w:rFonts w:ascii="Times New Roman" w:hAnsi="Times New Roman" w:cs="Times New Roman"/>
          <w:sz w:val="24"/>
          <w:szCs w:val="24"/>
          <w:lang w:val="en-GB"/>
        </w:rPr>
        <w:t xml:space="preserve"> recovers the main legacies of the </w:t>
      </w:r>
      <w:r w:rsidR="008E349A" w:rsidRPr="001F6AC9">
        <w:rPr>
          <w:rFonts w:ascii="Times New Roman" w:hAnsi="Times New Roman" w:cs="Times New Roman"/>
          <w:i/>
          <w:sz w:val="24"/>
          <w:szCs w:val="24"/>
          <w:lang w:val="en-GB"/>
        </w:rPr>
        <w:t>Agroscenari</w:t>
      </w:r>
      <w:r w:rsidR="007E2BCA" w:rsidRPr="001F6AC9">
        <w:rPr>
          <w:rFonts w:ascii="Times New Roman" w:hAnsi="Times New Roman" w:cs="Times New Roman"/>
          <w:sz w:val="24"/>
          <w:szCs w:val="24"/>
          <w:lang w:val="en-GB"/>
        </w:rPr>
        <w:t xml:space="preserve"> </w:t>
      </w:r>
      <w:r w:rsidR="00352A3B" w:rsidRPr="001F6AC9">
        <w:rPr>
          <w:rFonts w:ascii="Times New Roman" w:hAnsi="Times New Roman" w:cs="Times New Roman"/>
          <w:sz w:val="24"/>
          <w:szCs w:val="24"/>
          <w:lang w:val="en-GB"/>
        </w:rPr>
        <w:t>project</w:t>
      </w:r>
      <w:r w:rsidR="00352A3B" w:rsidRPr="001F6AC9">
        <w:rPr>
          <w:rFonts w:ascii="Times New Roman" w:hAnsi="Times New Roman" w:cs="Times New Roman"/>
          <w:i/>
          <w:sz w:val="24"/>
          <w:szCs w:val="24"/>
          <w:lang w:val="en-GB"/>
        </w:rPr>
        <w:t xml:space="preserve"> </w:t>
      </w:r>
      <w:r w:rsidR="008E349A" w:rsidRPr="001F6AC9">
        <w:rPr>
          <w:rFonts w:ascii="Times New Roman" w:hAnsi="Times New Roman" w:cs="Times New Roman"/>
          <w:sz w:val="24"/>
          <w:szCs w:val="24"/>
          <w:lang w:val="en-GB"/>
        </w:rPr>
        <w:t>show</w:t>
      </w:r>
      <w:r w:rsidR="0048537C" w:rsidRPr="001F6AC9">
        <w:rPr>
          <w:rFonts w:ascii="Times New Roman" w:hAnsi="Times New Roman" w:cs="Times New Roman"/>
          <w:sz w:val="24"/>
          <w:szCs w:val="24"/>
          <w:lang w:val="en-GB"/>
        </w:rPr>
        <w:t>ing</w:t>
      </w:r>
      <w:r w:rsidR="008E349A" w:rsidRPr="001F6AC9">
        <w:rPr>
          <w:rFonts w:ascii="Times New Roman" w:hAnsi="Times New Roman" w:cs="Times New Roman"/>
          <w:sz w:val="24"/>
          <w:szCs w:val="24"/>
          <w:lang w:val="en-GB"/>
        </w:rPr>
        <w:t xml:space="preserve"> </w:t>
      </w:r>
      <w:r w:rsidR="00743680" w:rsidRPr="001F6AC9">
        <w:rPr>
          <w:rFonts w:ascii="Times New Roman" w:hAnsi="Times New Roman" w:cs="Times New Roman"/>
          <w:sz w:val="24"/>
          <w:szCs w:val="24"/>
          <w:lang w:val="en-GB"/>
        </w:rPr>
        <w:t>study areas’ productive conditions</w:t>
      </w:r>
      <w:r w:rsidR="008E349A" w:rsidRPr="001F6AC9">
        <w:rPr>
          <w:rFonts w:ascii="Times New Roman" w:hAnsi="Times New Roman" w:cs="Times New Roman"/>
          <w:sz w:val="24"/>
          <w:szCs w:val="24"/>
          <w:lang w:val="en-GB"/>
        </w:rPr>
        <w:t>, as well as approaches, models</w:t>
      </w:r>
      <w:r w:rsidR="002B183D" w:rsidRPr="001F6AC9">
        <w:rPr>
          <w:rFonts w:ascii="Times New Roman" w:hAnsi="Times New Roman" w:cs="Times New Roman"/>
          <w:sz w:val="24"/>
          <w:szCs w:val="24"/>
          <w:lang w:val="en-GB"/>
        </w:rPr>
        <w:t xml:space="preserve"> and some results </w:t>
      </w:r>
      <w:r w:rsidR="00352A3B" w:rsidRPr="001F6AC9">
        <w:rPr>
          <w:rFonts w:ascii="Times New Roman" w:hAnsi="Times New Roman" w:cs="Times New Roman"/>
          <w:sz w:val="24"/>
          <w:szCs w:val="24"/>
          <w:lang w:val="en-GB"/>
        </w:rPr>
        <w:t>on</w:t>
      </w:r>
      <w:r w:rsidR="008E349A" w:rsidRPr="001F6AC9">
        <w:rPr>
          <w:rFonts w:ascii="Times New Roman" w:hAnsi="Times New Roman" w:cs="Times New Roman"/>
          <w:sz w:val="24"/>
          <w:szCs w:val="24"/>
          <w:lang w:val="en-GB"/>
        </w:rPr>
        <w:t xml:space="preserve"> agricultural responses to the CC impact. </w:t>
      </w:r>
      <w:r w:rsidR="00743680" w:rsidRPr="001F6AC9">
        <w:rPr>
          <w:rFonts w:ascii="Times New Roman" w:hAnsi="Times New Roman" w:cs="Times New Roman"/>
          <w:sz w:val="24"/>
          <w:szCs w:val="24"/>
          <w:lang w:val="en-GB"/>
        </w:rPr>
        <w:t xml:space="preserve">Second, </w:t>
      </w:r>
      <w:r w:rsidR="00175BFC" w:rsidRPr="001F6AC9">
        <w:rPr>
          <w:rFonts w:ascii="Times New Roman" w:hAnsi="Times New Roman" w:cs="Times New Roman"/>
          <w:sz w:val="24"/>
          <w:szCs w:val="24"/>
          <w:lang w:val="en-GB"/>
        </w:rPr>
        <w:t>reports the CC simulations of the</w:t>
      </w:r>
      <w:r w:rsidR="008E349A" w:rsidRPr="001F6AC9">
        <w:rPr>
          <w:rFonts w:ascii="Times New Roman" w:hAnsi="Times New Roman" w:cs="Times New Roman"/>
          <w:sz w:val="24"/>
          <w:szCs w:val="24"/>
          <w:lang w:val="en-GB"/>
        </w:rPr>
        <w:t xml:space="preserve"> new analysis, </w:t>
      </w:r>
      <w:r w:rsidR="00175BFC" w:rsidRPr="001F6AC9">
        <w:rPr>
          <w:rFonts w:ascii="Times New Roman" w:hAnsi="Times New Roman" w:cs="Times New Roman"/>
          <w:sz w:val="24"/>
          <w:szCs w:val="24"/>
          <w:lang w:val="en-GB"/>
        </w:rPr>
        <w:t xml:space="preserve">the indicators outlining farm management choices, as well as </w:t>
      </w:r>
      <w:r w:rsidR="0048537C" w:rsidRPr="001F6AC9">
        <w:rPr>
          <w:rFonts w:ascii="Times New Roman" w:hAnsi="Times New Roman" w:cs="Times New Roman"/>
          <w:sz w:val="24"/>
          <w:szCs w:val="24"/>
          <w:lang w:val="en-GB"/>
        </w:rPr>
        <w:t xml:space="preserve">the </w:t>
      </w:r>
      <w:r w:rsidR="00175BFC" w:rsidRPr="001F6AC9">
        <w:rPr>
          <w:rFonts w:ascii="Times New Roman" w:hAnsi="Times New Roman" w:cs="Times New Roman"/>
          <w:sz w:val="24"/>
          <w:szCs w:val="24"/>
          <w:lang w:val="en-GB"/>
        </w:rPr>
        <w:t xml:space="preserve">approach that </w:t>
      </w:r>
      <w:r w:rsidR="008E349A" w:rsidRPr="001F6AC9">
        <w:rPr>
          <w:rFonts w:ascii="Times New Roman" w:hAnsi="Times New Roman" w:cs="Times New Roman"/>
          <w:sz w:val="24"/>
          <w:szCs w:val="24"/>
          <w:lang w:val="en-GB"/>
        </w:rPr>
        <w:t xml:space="preserve">used </w:t>
      </w:r>
      <w:r w:rsidR="00175BFC" w:rsidRPr="001F6AC9">
        <w:rPr>
          <w:rFonts w:ascii="Times New Roman" w:hAnsi="Times New Roman" w:cs="Times New Roman"/>
          <w:sz w:val="24"/>
          <w:szCs w:val="24"/>
          <w:lang w:val="en-GB"/>
        </w:rPr>
        <w:t xml:space="preserve">these indicators </w:t>
      </w:r>
      <w:r w:rsidR="008E349A" w:rsidRPr="001F6AC9">
        <w:rPr>
          <w:rFonts w:ascii="Times New Roman" w:hAnsi="Times New Roman" w:cs="Times New Roman"/>
          <w:sz w:val="24"/>
          <w:szCs w:val="24"/>
          <w:lang w:val="en-GB"/>
        </w:rPr>
        <w:t xml:space="preserve">to identify </w:t>
      </w:r>
      <w:r w:rsidR="000037A3" w:rsidRPr="000037A3">
        <w:rPr>
          <w:rFonts w:ascii="Times New Roman" w:hAnsi="Times New Roman" w:cs="Times New Roman"/>
          <w:sz w:val="24"/>
          <w:szCs w:val="24"/>
          <w:lang w:val="en-GB"/>
        </w:rPr>
        <w:t>strategies of adaptation to CC</w:t>
      </w:r>
      <w:r w:rsidR="008E349A" w:rsidRPr="001F6AC9">
        <w:rPr>
          <w:rFonts w:ascii="Times New Roman" w:hAnsi="Times New Roman" w:cs="Times New Roman"/>
          <w:sz w:val="24"/>
          <w:szCs w:val="24"/>
          <w:lang w:val="en-GB"/>
        </w:rPr>
        <w:t xml:space="preserve">. </w:t>
      </w:r>
      <w:r w:rsidR="0019490E" w:rsidRPr="001F6AC9">
        <w:rPr>
          <w:rFonts w:ascii="Times New Roman" w:hAnsi="Times New Roman" w:cs="Times New Roman"/>
          <w:sz w:val="24"/>
          <w:szCs w:val="24"/>
          <w:lang w:val="en-GB"/>
        </w:rPr>
        <w:t xml:space="preserve">A results section describes the adaptation paths </w:t>
      </w:r>
      <w:r w:rsidR="00175BFC" w:rsidRPr="001F6AC9">
        <w:rPr>
          <w:rFonts w:ascii="Times New Roman" w:hAnsi="Times New Roman" w:cs="Times New Roman"/>
          <w:sz w:val="24"/>
          <w:szCs w:val="24"/>
          <w:lang w:val="en-GB"/>
        </w:rPr>
        <w:t>emerged from th</w:t>
      </w:r>
      <w:r w:rsidR="0048537C" w:rsidRPr="001F6AC9">
        <w:rPr>
          <w:rFonts w:ascii="Times New Roman" w:hAnsi="Times New Roman" w:cs="Times New Roman"/>
          <w:sz w:val="24"/>
          <w:szCs w:val="24"/>
          <w:lang w:val="en-GB"/>
        </w:rPr>
        <w:t>is</w:t>
      </w:r>
      <w:r w:rsidR="0019490E" w:rsidRPr="001F6AC9">
        <w:rPr>
          <w:rFonts w:ascii="Times New Roman" w:hAnsi="Times New Roman" w:cs="Times New Roman"/>
          <w:sz w:val="24"/>
          <w:szCs w:val="24"/>
          <w:lang w:val="en-GB"/>
        </w:rPr>
        <w:t xml:space="preserve"> analysis</w:t>
      </w:r>
      <w:r w:rsidR="00287726" w:rsidRPr="001F6AC9">
        <w:rPr>
          <w:rFonts w:ascii="Times New Roman" w:hAnsi="Times New Roman" w:cs="Times New Roman"/>
          <w:sz w:val="24"/>
          <w:szCs w:val="24"/>
          <w:lang w:val="en-GB"/>
        </w:rPr>
        <w:t>. The last sections discuss the results and conclude the exam</w:t>
      </w:r>
      <w:r w:rsidR="000037A3">
        <w:rPr>
          <w:rFonts w:ascii="Times New Roman" w:hAnsi="Times New Roman" w:cs="Times New Roman"/>
          <w:sz w:val="24"/>
          <w:szCs w:val="24"/>
          <w:lang w:val="en-GB"/>
        </w:rPr>
        <w:t>ination</w:t>
      </w:r>
      <w:r w:rsidR="00287726" w:rsidRPr="001F6AC9">
        <w:rPr>
          <w:rFonts w:ascii="Times New Roman" w:hAnsi="Times New Roman" w:cs="Times New Roman"/>
          <w:sz w:val="24"/>
          <w:szCs w:val="24"/>
          <w:lang w:val="en-GB"/>
        </w:rPr>
        <w:t>.</w:t>
      </w:r>
    </w:p>
    <w:p w14:paraId="5D78F22C" w14:textId="77777777" w:rsidR="00BB2F71" w:rsidRPr="001F6AC9" w:rsidRDefault="00BB2F71" w:rsidP="001F6AC9">
      <w:pPr>
        <w:pStyle w:val="Nessunaspaziatura"/>
        <w:spacing w:line="480" w:lineRule="auto"/>
        <w:rPr>
          <w:rFonts w:ascii="Times New Roman" w:hAnsi="Times New Roman" w:cs="Times New Roman"/>
          <w:color w:val="FF0000"/>
          <w:sz w:val="24"/>
          <w:szCs w:val="24"/>
          <w:lang w:val="en-GB"/>
        </w:rPr>
      </w:pPr>
    </w:p>
    <w:p w14:paraId="03EF6292" w14:textId="77777777" w:rsidR="00E267A7" w:rsidRPr="001F6AC9" w:rsidRDefault="00E63DFF" w:rsidP="001F6AC9">
      <w:pPr>
        <w:pStyle w:val="Nessunaspaziatura"/>
        <w:numPr>
          <w:ilvl w:val="0"/>
          <w:numId w:val="14"/>
        </w:numPr>
        <w:spacing w:line="480" w:lineRule="auto"/>
        <w:rPr>
          <w:rFonts w:ascii="Times New Roman" w:hAnsi="Times New Roman" w:cs="Times New Roman"/>
          <w:b/>
          <w:sz w:val="24"/>
          <w:szCs w:val="24"/>
        </w:rPr>
      </w:pPr>
      <w:r w:rsidRPr="001F6AC9">
        <w:rPr>
          <w:rFonts w:ascii="Times New Roman" w:hAnsi="Times New Roman" w:cs="Times New Roman"/>
          <w:b/>
          <w:sz w:val="24"/>
          <w:szCs w:val="24"/>
        </w:rPr>
        <w:t>L</w:t>
      </w:r>
      <w:r w:rsidR="00BE7E66" w:rsidRPr="001F6AC9">
        <w:rPr>
          <w:rFonts w:ascii="Times New Roman" w:hAnsi="Times New Roman" w:cs="Times New Roman"/>
          <w:b/>
          <w:sz w:val="24"/>
          <w:szCs w:val="24"/>
        </w:rPr>
        <w:t xml:space="preserve">iterature </w:t>
      </w:r>
      <w:r w:rsidR="00BB2F71" w:rsidRPr="001F6AC9">
        <w:rPr>
          <w:rFonts w:ascii="Times New Roman" w:hAnsi="Times New Roman" w:cs="Times New Roman"/>
          <w:b/>
          <w:sz w:val="24"/>
          <w:szCs w:val="24"/>
        </w:rPr>
        <w:t>Overview</w:t>
      </w:r>
      <w:r w:rsidR="00E267A7" w:rsidRPr="001F6AC9">
        <w:rPr>
          <w:rFonts w:ascii="Times New Roman" w:hAnsi="Times New Roman" w:cs="Times New Roman"/>
          <w:b/>
          <w:sz w:val="24"/>
          <w:szCs w:val="24"/>
        </w:rPr>
        <w:t xml:space="preserve"> </w:t>
      </w:r>
    </w:p>
    <w:p w14:paraId="11A533B0" w14:textId="77777777" w:rsidR="00BC39C0" w:rsidRPr="00BA35CF" w:rsidRDefault="00525DD1" w:rsidP="00BA35CF">
      <w:pPr>
        <w:pStyle w:val="Nessunaspaziatura"/>
        <w:spacing w:line="480" w:lineRule="auto"/>
        <w:rPr>
          <w:rFonts w:ascii="Times New Roman" w:hAnsi="Times New Roman" w:cs="Times New Roman"/>
          <w:sz w:val="24"/>
          <w:lang w:val="en-GB"/>
        </w:rPr>
      </w:pPr>
      <w:r w:rsidRPr="00BA35CF">
        <w:rPr>
          <w:rFonts w:ascii="Times New Roman" w:hAnsi="Times New Roman" w:cs="Times New Roman"/>
          <w:sz w:val="24"/>
          <w:lang w:val="en-GB"/>
        </w:rPr>
        <w:t xml:space="preserve">Various studies show that climate change should reduce and alter water availability regimes in the Mediterranean basin. According to García-Ruiz et al (2011) the natural variability of the climatic series in this area, and in its specific sectors including Italy, already during the twentieth century shows long-term trends of temperature increases and decreases in rainfall. These trends, linked to the greater drops in snowfall and snow cover and to the anticipation of the melting of snow, reduce the water availability of river courses in spring and make it more irregular in winter, increasing uncertainty about it (McMillan et al , 2016; Gobiet et al 2014). Climate models confirm these trends for the 21st century. According to Lionello and Scarascia (2018), the annual warming rate of the Mediterranean area could be 20% above the global average, with peaks above 50% in summer and </w:t>
      </w:r>
      <w:r w:rsidRPr="00BA35CF">
        <w:rPr>
          <w:rFonts w:ascii="Times New Roman" w:hAnsi="Times New Roman" w:cs="Times New Roman"/>
          <w:sz w:val="24"/>
          <w:lang w:val="en-GB"/>
        </w:rPr>
        <w:lastRenderedPageBreak/>
        <w:t>in the continental areas north of the basin. The further decline in rainfall could further reduce the accumulation of winter water in the artificial reservoirs of the southern Mediterranean. The increased inter-annual variability of summer may be associated with an increased presence of extreme weather events (Giorgi and Lionello, 2008).</w:t>
      </w:r>
    </w:p>
    <w:p w14:paraId="09BCA6B5" w14:textId="77777777" w:rsidR="00BC39C0" w:rsidRPr="00BA35CF" w:rsidRDefault="00525DD1" w:rsidP="00BA35CF">
      <w:pPr>
        <w:pStyle w:val="Nessunaspaziatura"/>
        <w:spacing w:line="480" w:lineRule="auto"/>
        <w:rPr>
          <w:rFonts w:ascii="Times New Roman" w:hAnsi="Times New Roman" w:cs="Times New Roman"/>
          <w:sz w:val="24"/>
          <w:lang w:val="en-GB"/>
        </w:rPr>
      </w:pPr>
      <w:r w:rsidRPr="00BA35CF">
        <w:rPr>
          <w:rFonts w:ascii="Times New Roman" w:hAnsi="Times New Roman" w:cs="Times New Roman"/>
          <w:sz w:val="24"/>
          <w:lang w:val="en-GB"/>
        </w:rPr>
        <w:t>The adaptation to this context must be examined considering that all uses of water could increase in parallel. Zachariadis (2010), Rochdane et al (2012) and Berredjem and Hani (2017) argue that non-agricultural uses and global demand for the resource should increase in various areas of the Mediterranean basin; however, their projections are mainly influenced by population growth rather than by the specific influence of the CC. According to Wang et al. (2017) the change in the rain regime and the increase in temperature could increase the per capita water demand, as emerges from evaluating the dynamics of a Chinese river basin (Wang et al., 2018). Kenney et al. (2008), Polebitski et al. (2011), Lott et al. (2013) and Parandvash and Chang (2016) come to similar conclusions. On the contrary, Karamouz et al. (2011), studying the use of domestic water in Tehran, do not foresee major impacts of the CC. Water uses for industrial cooling and thermoelectric power generation are expected to increase according to Köberl et al. (2016), albeit slightly. On the contrary, the demand for water to protect ecological systems should grow steadily (Piniewski et al., 2014; Barron et al., 2012; Spears et al., 2013). In addition, the CC would contribute to altering the water demand of some Mediterranean areas, reducing summer tourism and increasing spring and autumn tourism (Averyt et al, 2011). Finally, studies on the use of water in Mediterranean agriculture agree in predicting an appreciable increase (García-Garizábal et al ,. 2014; Ouda et al., 2015; Valverde et al., 2015; Zhao et al. , 2015; Dono et al., 2016). According to Saadi et al. (2015) the anticipation and shortening of the cycle will reduce the irrigation needs of winter wheat and tomatoes in the Mediterranean; however, the decline in rainfall and the increase in evapotranspiration in winter-spring could make additional irrigation necessary even for crops fed by rain.</w:t>
      </w:r>
    </w:p>
    <w:p w14:paraId="255410F9" w14:textId="77777777" w:rsidR="00BC39C0" w:rsidRPr="00BA35CF" w:rsidRDefault="00525DD1" w:rsidP="00BA35CF">
      <w:pPr>
        <w:pStyle w:val="Nessunaspaziatura"/>
        <w:spacing w:line="480" w:lineRule="auto"/>
        <w:rPr>
          <w:rFonts w:ascii="Times New Roman" w:hAnsi="Times New Roman" w:cs="Times New Roman"/>
          <w:sz w:val="24"/>
          <w:lang w:val="en-GB"/>
        </w:rPr>
      </w:pPr>
      <w:r w:rsidRPr="00BA35CF">
        <w:rPr>
          <w:rFonts w:ascii="Times New Roman" w:hAnsi="Times New Roman" w:cs="Times New Roman"/>
          <w:sz w:val="24"/>
          <w:lang w:val="en-GB"/>
        </w:rPr>
        <w:lastRenderedPageBreak/>
        <w:t>If water availability is reduced and the general demand for water resources increases, it becomes important to define the possible adaptation paths for an important user of water such as agriculture. To this end, many studies apply mathematical programming models to the agricultural sector of various areas of the Mediterranean basin or immediately behind it. These studies integrate agronomic and economic models to simulate the impacts of the CC, evaluate adaptation options and identify the agricultural systems most exposed to declines in income (Schönhart et al., 2014; Dono et al., 2016; Purola et al., 2018). Other results highlight the influence of economies of scale, irrigation investments and diversification of cultivation schemes and practices (Varela-Ortega et al., 2011; Kahil et al., 2015; Harmanny and Malek, 2019).  However, only a few studies evaluate the impact of these actions on the profitability of agricultural resources and on the ability to remunerate the work of agricultural families at levels comparable to alternative sources, which influence the sustainability of farms over time (Argilés, 2001; Hennessy et al., 2008; Smedzik-Ambrozy et al., 2019). The most important study on the links between adaptation pathways and profitability remains Reidsma et al. (2010) which, with an econometric approach, assesses the influence of structural characteristics and the climatic and socio-economic situation on the performance of farms in 1990-2003. Its results show that adaptation to CC is highly influenced by crop rotations and input management, as well as by the size of the farm and the intensity of land use.</w:t>
      </w:r>
    </w:p>
    <w:p w14:paraId="251BE22C" w14:textId="77777777" w:rsidR="00525DD1" w:rsidRPr="00BA35CF" w:rsidRDefault="00525DD1" w:rsidP="00BA35CF">
      <w:pPr>
        <w:pStyle w:val="Nessunaspaziatura"/>
        <w:spacing w:line="480" w:lineRule="auto"/>
        <w:rPr>
          <w:rFonts w:ascii="Times New Roman" w:hAnsi="Times New Roman" w:cs="Times New Roman"/>
          <w:sz w:val="24"/>
          <w:lang w:val="en-GB"/>
        </w:rPr>
      </w:pPr>
      <w:r w:rsidRPr="00BA35CF">
        <w:rPr>
          <w:rFonts w:ascii="Times New Roman" w:hAnsi="Times New Roman" w:cs="Times New Roman"/>
          <w:sz w:val="24"/>
          <w:lang w:val="en-GB"/>
        </w:rPr>
        <w:t>Our study is in this latter perspective and aims to identify and evaluate the short-term adaptation strategies of a variety of types of Italian farms in a condition of growing need for irrigation and changes in crop yields, combined with a progressive decline in the availability of water. This is done by combining optimization models and econometric approaches to evaluate the effects on net income and profitability, in particular on the ability to pay for family farm work.</w:t>
      </w:r>
    </w:p>
    <w:p w14:paraId="1F1A557E" w14:textId="67466075" w:rsidR="00F60923" w:rsidRPr="001F6AC9" w:rsidRDefault="00F60923" w:rsidP="001F6AC9">
      <w:pPr>
        <w:pStyle w:val="Nessunaspaziatura"/>
        <w:spacing w:line="480" w:lineRule="auto"/>
        <w:rPr>
          <w:rFonts w:ascii="Times New Roman" w:hAnsi="Times New Roman" w:cs="Times New Roman"/>
          <w:sz w:val="24"/>
          <w:szCs w:val="24"/>
          <w:lang w:val="en-GB"/>
        </w:rPr>
      </w:pPr>
    </w:p>
    <w:p w14:paraId="504E87EE" w14:textId="77777777" w:rsidR="00F10873" w:rsidRPr="001F6AC9" w:rsidRDefault="00F10873" w:rsidP="001F6AC9">
      <w:pPr>
        <w:pStyle w:val="Nessunaspaziatura"/>
        <w:spacing w:line="480" w:lineRule="auto"/>
        <w:rPr>
          <w:rFonts w:ascii="Times New Roman" w:hAnsi="Times New Roman" w:cs="Times New Roman"/>
          <w:sz w:val="24"/>
          <w:szCs w:val="24"/>
          <w:lang w:val="en-GB"/>
        </w:rPr>
      </w:pPr>
    </w:p>
    <w:p w14:paraId="6FC1A866" w14:textId="77777777" w:rsidR="007E34B1" w:rsidRPr="001F6AC9" w:rsidRDefault="00F23C53" w:rsidP="001F6AC9">
      <w:pPr>
        <w:pStyle w:val="Nessunaspaziatura"/>
        <w:numPr>
          <w:ilvl w:val="0"/>
          <w:numId w:val="14"/>
        </w:numPr>
        <w:spacing w:line="480" w:lineRule="auto"/>
        <w:rPr>
          <w:rFonts w:ascii="Times New Roman" w:hAnsi="Times New Roman" w:cs="Times New Roman"/>
          <w:b/>
          <w:sz w:val="24"/>
          <w:szCs w:val="24"/>
          <w:lang w:val="en-GB"/>
        </w:rPr>
      </w:pPr>
      <w:r w:rsidRPr="001F6AC9">
        <w:rPr>
          <w:rFonts w:ascii="Times New Roman" w:hAnsi="Times New Roman" w:cs="Times New Roman"/>
          <w:b/>
          <w:sz w:val="24"/>
          <w:szCs w:val="24"/>
          <w:lang w:val="en-GB"/>
        </w:rPr>
        <w:t>Materials and Methods</w:t>
      </w:r>
    </w:p>
    <w:p w14:paraId="73664351" w14:textId="77777777" w:rsidR="00901FBB" w:rsidRPr="001F6AC9" w:rsidRDefault="00B72841" w:rsidP="001F6AC9">
      <w:pPr>
        <w:pStyle w:val="Nessunaspaziatura"/>
        <w:numPr>
          <w:ilvl w:val="1"/>
          <w:numId w:val="14"/>
        </w:numPr>
        <w:spacing w:before="120" w:line="480" w:lineRule="auto"/>
        <w:ind w:left="714" w:hanging="147"/>
        <w:rPr>
          <w:rFonts w:ascii="Times New Roman" w:hAnsi="Times New Roman" w:cs="Times New Roman"/>
          <w:i/>
          <w:sz w:val="24"/>
          <w:szCs w:val="24"/>
          <w:lang w:val="en-GB"/>
        </w:rPr>
      </w:pPr>
      <w:r w:rsidRPr="001F6AC9">
        <w:rPr>
          <w:rFonts w:ascii="Times New Roman" w:hAnsi="Times New Roman" w:cs="Times New Roman"/>
          <w:i/>
          <w:sz w:val="24"/>
          <w:szCs w:val="24"/>
          <w:lang w:val="en-GB"/>
        </w:rPr>
        <w:lastRenderedPageBreak/>
        <w:t xml:space="preserve"> </w:t>
      </w:r>
      <w:r w:rsidR="00CA0F94" w:rsidRPr="001F6AC9">
        <w:rPr>
          <w:rFonts w:ascii="Times New Roman" w:hAnsi="Times New Roman" w:cs="Times New Roman"/>
          <w:i/>
          <w:sz w:val="24"/>
          <w:szCs w:val="24"/>
          <w:lang w:val="en-GB"/>
        </w:rPr>
        <w:t>B</w:t>
      </w:r>
      <w:r w:rsidR="00FA5BF6" w:rsidRPr="001F6AC9">
        <w:rPr>
          <w:rFonts w:ascii="Times New Roman" w:hAnsi="Times New Roman" w:cs="Times New Roman"/>
          <w:i/>
          <w:sz w:val="24"/>
          <w:szCs w:val="24"/>
          <w:lang w:val="en-GB"/>
        </w:rPr>
        <w:t>asic characteristics of the study areas</w:t>
      </w:r>
      <w:r w:rsidR="00743680" w:rsidRPr="001F6AC9">
        <w:rPr>
          <w:rFonts w:ascii="Times New Roman" w:hAnsi="Times New Roman" w:cs="Times New Roman"/>
          <w:i/>
          <w:sz w:val="24"/>
          <w:szCs w:val="24"/>
          <w:lang w:val="en-GB"/>
        </w:rPr>
        <w:t xml:space="preserve"> and data collection</w:t>
      </w:r>
    </w:p>
    <w:p w14:paraId="35317AC7" w14:textId="77777777" w:rsidR="00BD4084" w:rsidRPr="001F6AC9" w:rsidRDefault="00BD4084"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US"/>
        </w:rPr>
        <w:t xml:space="preserve">The </w:t>
      </w:r>
      <w:r w:rsidRPr="001F6AC9">
        <w:rPr>
          <w:rFonts w:ascii="Times New Roman" w:hAnsi="Times New Roman" w:cs="Times New Roman"/>
          <w:i/>
          <w:sz w:val="24"/>
          <w:szCs w:val="24"/>
          <w:lang w:val="en-US"/>
        </w:rPr>
        <w:t>Oristan</w:t>
      </w:r>
      <w:r w:rsidR="00EE43F9">
        <w:rPr>
          <w:rFonts w:ascii="Times New Roman" w:hAnsi="Times New Roman" w:cs="Times New Roman"/>
          <w:i/>
          <w:sz w:val="24"/>
          <w:szCs w:val="24"/>
          <w:lang w:val="en-US"/>
        </w:rPr>
        <w:t>o</w:t>
      </w:r>
      <w:r w:rsidRPr="001F6AC9">
        <w:rPr>
          <w:rFonts w:ascii="Times New Roman" w:hAnsi="Times New Roman" w:cs="Times New Roman"/>
          <w:sz w:val="24"/>
          <w:szCs w:val="24"/>
          <w:lang w:val="en-US"/>
        </w:rPr>
        <w:t xml:space="preserve"> </w:t>
      </w:r>
      <w:r w:rsidR="000D135F" w:rsidRPr="001F6AC9">
        <w:rPr>
          <w:rFonts w:ascii="Times New Roman" w:hAnsi="Times New Roman" w:cs="Times New Roman"/>
          <w:sz w:val="24"/>
          <w:szCs w:val="24"/>
          <w:lang w:val="en-US"/>
        </w:rPr>
        <w:t>area</w:t>
      </w:r>
      <w:r w:rsidR="00665EA5" w:rsidRPr="001F6AC9">
        <w:rPr>
          <w:rFonts w:ascii="Times New Roman" w:hAnsi="Times New Roman" w:cs="Times New Roman"/>
          <w:sz w:val="24"/>
          <w:szCs w:val="24"/>
          <w:lang w:val="en-US"/>
        </w:rPr>
        <w:t xml:space="preserve"> (54,000 H</w:t>
      </w:r>
      <w:r w:rsidRPr="001F6AC9">
        <w:rPr>
          <w:rFonts w:ascii="Times New Roman" w:hAnsi="Times New Roman" w:cs="Times New Roman"/>
          <w:sz w:val="24"/>
          <w:szCs w:val="24"/>
          <w:lang w:val="en-US"/>
        </w:rPr>
        <w:t xml:space="preserve">a </w:t>
      </w:r>
      <w:r w:rsidR="00665EA5" w:rsidRPr="001F6AC9">
        <w:rPr>
          <w:rFonts w:ascii="Times New Roman" w:hAnsi="Times New Roman" w:cs="Times New Roman"/>
          <w:sz w:val="24"/>
          <w:szCs w:val="24"/>
          <w:lang w:val="en-US"/>
        </w:rPr>
        <w:t xml:space="preserve">in the </w:t>
      </w:r>
      <w:r w:rsidR="007A3298" w:rsidRPr="001F6AC9">
        <w:rPr>
          <w:rFonts w:ascii="Times New Roman" w:hAnsi="Times New Roman" w:cs="Times New Roman"/>
          <w:sz w:val="24"/>
          <w:szCs w:val="24"/>
          <w:lang w:val="en-US"/>
        </w:rPr>
        <w:t xml:space="preserve">Sardinian </w:t>
      </w:r>
      <w:r w:rsidR="00665EA5" w:rsidRPr="001F6AC9">
        <w:rPr>
          <w:rFonts w:ascii="Times New Roman" w:hAnsi="Times New Roman" w:cs="Times New Roman"/>
          <w:sz w:val="24"/>
          <w:szCs w:val="24"/>
          <w:lang w:val="en-US"/>
        </w:rPr>
        <w:t>center-west: INEA, 2014, pp</w:t>
      </w:r>
      <w:r w:rsidRPr="001F6AC9">
        <w:rPr>
          <w:rFonts w:ascii="Times New Roman" w:hAnsi="Times New Roman" w:cs="Times New Roman"/>
          <w:sz w:val="24"/>
          <w:szCs w:val="24"/>
          <w:lang w:val="en-US"/>
        </w:rPr>
        <w:t xml:space="preserve">. 133-135, 140) </w:t>
      </w:r>
      <w:r w:rsidR="007A3298" w:rsidRPr="001F6AC9">
        <w:rPr>
          <w:rFonts w:ascii="Times New Roman" w:hAnsi="Times New Roman" w:cs="Times New Roman"/>
          <w:sz w:val="24"/>
          <w:szCs w:val="24"/>
          <w:lang w:val="en-US"/>
        </w:rPr>
        <w:t>is</w:t>
      </w:r>
      <w:r w:rsidR="00960F6C" w:rsidRPr="001F6AC9">
        <w:rPr>
          <w:rFonts w:ascii="Times New Roman" w:hAnsi="Times New Roman" w:cs="Times New Roman"/>
          <w:sz w:val="24"/>
          <w:szCs w:val="24"/>
          <w:lang w:val="en-US"/>
        </w:rPr>
        <w:t xml:space="preserve"> divided into two sub-zone</w:t>
      </w:r>
      <w:r w:rsidR="00665EA5" w:rsidRPr="001F6AC9">
        <w:rPr>
          <w:rFonts w:ascii="Times New Roman" w:hAnsi="Times New Roman" w:cs="Times New Roman"/>
          <w:sz w:val="24"/>
          <w:szCs w:val="24"/>
          <w:lang w:val="en-US"/>
        </w:rPr>
        <w:t>s. In the first, a Water User Association (WUA) supplies water from a large dam to potentially irrigate 36,000 hectares.</w:t>
      </w:r>
      <w:r w:rsidRPr="001F6AC9">
        <w:rPr>
          <w:rFonts w:ascii="Times New Roman" w:hAnsi="Times New Roman" w:cs="Times New Roman"/>
          <w:sz w:val="24"/>
          <w:szCs w:val="24"/>
          <w:lang w:val="en-US"/>
        </w:rPr>
        <w:t xml:space="preserve"> </w:t>
      </w:r>
      <w:r w:rsidR="00116779" w:rsidRPr="001F6AC9">
        <w:rPr>
          <w:rFonts w:ascii="Times New Roman" w:hAnsi="Times New Roman" w:cs="Times New Roman"/>
          <w:sz w:val="24"/>
          <w:szCs w:val="24"/>
          <w:lang w:val="en-GB"/>
        </w:rPr>
        <w:t>The dam has a high storage capacity and is used only marginally for hydroelectric, drinking, industrial use and flood lamination.</w:t>
      </w:r>
      <w:r w:rsidRPr="001F6AC9">
        <w:rPr>
          <w:rFonts w:ascii="Times New Roman" w:hAnsi="Times New Roman" w:cs="Times New Roman"/>
          <w:sz w:val="24"/>
          <w:szCs w:val="24"/>
          <w:lang w:val="en-GB"/>
        </w:rPr>
        <w:t xml:space="preserve"> </w:t>
      </w:r>
      <w:r w:rsidR="00A40899" w:rsidRPr="001F6AC9">
        <w:rPr>
          <w:rFonts w:ascii="Times New Roman" w:hAnsi="Times New Roman" w:cs="Times New Roman"/>
          <w:sz w:val="24"/>
          <w:szCs w:val="24"/>
          <w:lang w:val="en-GB"/>
        </w:rPr>
        <w:t>Water c</w:t>
      </w:r>
      <w:r w:rsidRPr="001F6AC9">
        <w:rPr>
          <w:rFonts w:ascii="Times New Roman" w:hAnsi="Times New Roman" w:cs="Times New Roman"/>
          <w:sz w:val="24"/>
          <w:szCs w:val="24"/>
          <w:lang w:val="en-GB"/>
        </w:rPr>
        <w:t xml:space="preserve">ompetition could grow with the </w:t>
      </w:r>
      <w:r w:rsidR="000253DB" w:rsidRPr="001F6AC9">
        <w:rPr>
          <w:rFonts w:ascii="Times New Roman" w:hAnsi="Times New Roman" w:cs="Times New Roman"/>
          <w:sz w:val="24"/>
          <w:szCs w:val="24"/>
          <w:lang w:val="en-GB"/>
        </w:rPr>
        <w:t>building</w:t>
      </w:r>
      <w:r w:rsidRPr="001F6AC9">
        <w:rPr>
          <w:rFonts w:ascii="Times New Roman" w:hAnsi="Times New Roman" w:cs="Times New Roman"/>
          <w:sz w:val="24"/>
          <w:szCs w:val="24"/>
          <w:lang w:val="en-GB"/>
        </w:rPr>
        <w:t xml:space="preserve"> of pipelines to </w:t>
      </w:r>
      <w:r w:rsidR="00A40899" w:rsidRPr="001F6AC9">
        <w:rPr>
          <w:rFonts w:ascii="Times New Roman" w:hAnsi="Times New Roman" w:cs="Times New Roman"/>
          <w:sz w:val="24"/>
          <w:szCs w:val="24"/>
          <w:lang w:val="en-GB"/>
        </w:rPr>
        <w:t>supply</w:t>
      </w:r>
      <w:r w:rsidRPr="001F6AC9">
        <w:rPr>
          <w:rFonts w:ascii="Times New Roman" w:hAnsi="Times New Roman" w:cs="Times New Roman"/>
          <w:sz w:val="24"/>
          <w:szCs w:val="24"/>
          <w:lang w:val="en-GB"/>
        </w:rPr>
        <w:t xml:space="preserve"> </w:t>
      </w:r>
      <w:r w:rsidR="004430AA" w:rsidRPr="001F6AC9">
        <w:rPr>
          <w:rFonts w:ascii="Times New Roman" w:hAnsi="Times New Roman" w:cs="Times New Roman"/>
          <w:sz w:val="24"/>
          <w:szCs w:val="24"/>
          <w:lang w:val="en-GB"/>
        </w:rPr>
        <w:t xml:space="preserve">southern Sardinian </w:t>
      </w:r>
      <w:r w:rsidR="00960F6C" w:rsidRPr="001F6AC9">
        <w:rPr>
          <w:rFonts w:ascii="Times New Roman" w:hAnsi="Times New Roman" w:cs="Times New Roman"/>
          <w:sz w:val="24"/>
          <w:szCs w:val="24"/>
          <w:lang w:val="en-GB"/>
        </w:rPr>
        <w:t xml:space="preserve">areas </w:t>
      </w:r>
      <w:r w:rsidRPr="001F6AC9">
        <w:rPr>
          <w:rFonts w:ascii="Times New Roman" w:hAnsi="Times New Roman" w:cs="Times New Roman"/>
          <w:sz w:val="24"/>
          <w:szCs w:val="24"/>
          <w:lang w:val="en-GB"/>
        </w:rPr>
        <w:t xml:space="preserve">and the growth of </w:t>
      </w:r>
      <w:r w:rsidR="004430AA" w:rsidRPr="001F6AC9">
        <w:rPr>
          <w:rFonts w:ascii="Times New Roman" w:hAnsi="Times New Roman" w:cs="Times New Roman"/>
          <w:sz w:val="24"/>
          <w:szCs w:val="24"/>
          <w:lang w:val="en-GB"/>
        </w:rPr>
        <w:t xml:space="preserve">civil and </w:t>
      </w:r>
      <w:r w:rsidRPr="001F6AC9">
        <w:rPr>
          <w:rFonts w:ascii="Times New Roman" w:hAnsi="Times New Roman" w:cs="Times New Roman"/>
          <w:sz w:val="24"/>
          <w:szCs w:val="24"/>
          <w:lang w:val="en-GB"/>
        </w:rPr>
        <w:t xml:space="preserve">industrial uses, </w:t>
      </w:r>
      <w:r w:rsidR="00A13939" w:rsidRPr="001F6AC9">
        <w:rPr>
          <w:rFonts w:ascii="Times New Roman" w:hAnsi="Times New Roman" w:cs="Times New Roman"/>
          <w:sz w:val="24"/>
          <w:szCs w:val="24"/>
          <w:lang w:val="en-GB"/>
        </w:rPr>
        <w:t>due</w:t>
      </w:r>
      <w:r w:rsidR="00007D48" w:rsidRPr="001F6AC9">
        <w:rPr>
          <w:rFonts w:ascii="Times New Roman" w:hAnsi="Times New Roman" w:cs="Times New Roman"/>
          <w:sz w:val="24"/>
          <w:szCs w:val="24"/>
          <w:lang w:val="en-GB"/>
        </w:rPr>
        <w:t xml:space="preserve"> to tourism </w:t>
      </w:r>
      <w:r w:rsidR="00960F6C" w:rsidRPr="001F6AC9">
        <w:rPr>
          <w:rFonts w:ascii="Times New Roman" w:hAnsi="Times New Roman" w:cs="Times New Roman"/>
          <w:sz w:val="24"/>
          <w:szCs w:val="24"/>
          <w:lang w:val="en-GB"/>
        </w:rPr>
        <w:t xml:space="preserve">growth </w:t>
      </w:r>
      <w:r w:rsidR="00007D48" w:rsidRPr="001F6AC9">
        <w:rPr>
          <w:rFonts w:ascii="Times New Roman" w:hAnsi="Times New Roman" w:cs="Times New Roman"/>
          <w:sz w:val="24"/>
          <w:szCs w:val="24"/>
          <w:lang w:val="en-GB"/>
        </w:rPr>
        <w:t>in</w:t>
      </w:r>
      <w:r w:rsidRPr="001F6AC9">
        <w:rPr>
          <w:rFonts w:ascii="Times New Roman" w:hAnsi="Times New Roman" w:cs="Times New Roman"/>
          <w:sz w:val="24"/>
          <w:szCs w:val="24"/>
          <w:lang w:val="en-GB"/>
        </w:rPr>
        <w:t xml:space="preserve"> </w:t>
      </w:r>
      <w:r w:rsidR="00960F6C" w:rsidRPr="001F6AC9">
        <w:rPr>
          <w:rFonts w:ascii="Times New Roman" w:hAnsi="Times New Roman" w:cs="Times New Roman"/>
          <w:sz w:val="24"/>
          <w:szCs w:val="24"/>
          <w:lang w:val="en-GB"/>
        </w:rPr>
        <w:t>adjacent</w:t>
      </w:r>
      <w:r w:rsidR="00116779" w:rsidRPr="001F6AC9">
        <w:rPr>
          <w:rFonts w:ascii="Times New Roman" w:hAnsi="Times New Roman" w:cs="Times New Roman"/>
          <w:sz w:val="24"/>
          <w:szCs w:val="24"/>
          <w:lang w:val="en-GB"/>
        </w:rPr>
        <w:t xml:space="preserve"> areas</w:t>
      </w:r>
      <w:r w:rsidRPr="001F6AC9">
        <w:rPr>
          <w:rFonts w:ascii="Times New Roman" w:hAnsi="Times New Roman" w:cs="Times New Roman"/>
          <w:sz w:val="24"/>
          <w:szCs w:val="24"/>
          <w:lang w:val="en-GB"/>
        </w:rPr>
        <w:t xml:space="preserve">. </w:t>
      </w:r>
      <w:r w:rsidRPr="001F6AC9">
        <w:rPr>
          <w:rFonts w:ascii="Times New Roman" w:hAnsi="Times New Roman" w:cs="Times New Roman"/>
          <w:sz w:val="24"/>
          <w:szCs w:val="24"/>
          <w:lang w:val="en-US"/>
        </w:rPr>
        <w:t>The main irri</w:t>
      </w:r>
      <w:r w:rsidR="00465472" w:rsidRPr="001F6AC9">
        <w:rPr>
          <w:rFonts w:ascii="Times New Roman" w:hAnsi="Times New Roman" w:cs="Times New Roman"/>
          <w:sz w:val="24"/>
          <w:szCs w:val="24"/>
          <w:lang w:val="en-US"/>
        </w:rPr>
        <w:t xml:space="preserve">gated crops are rice (2,700 </w:t>
      </w:r>
      <w:r w:rsidR="00385685" w:rsidRPr="001F6AC9">
        <w:rPr>
          <w:rFonts w:ascii="Times New Roman" w:hAnsi="Times New Roman" w:cs="Times New Roman"/>
          <w:sz w:val="24"/>
          <w:szCs w:val="24"/>
          <w:lang w:val="en-US"/>
        </w:rPr>
        <w:t>Ha</w:t>
      </w:r>
      <w:r w:rsidR="00465472" w:rsidRPr="001F6AC9">
        <w:rPr>
          <w:rFonts w:ascii="Times New Roman" w:hAnsi="Times New Roman" w:cs="Times New Roman"/>
          <w:sz w:val="24"/>
          <w:szCs w:val="24"/>
          <w:lang w:val="en-US"/>
        </w:rPr>
        <w:t>)</w:t>
      </w:r>
      <w:r w:rsidRPr="001F6AC9">
        <w:rPr>
          <w:rFonts w:ascii="Times New Roman" w:hAnsi="Times New Roman" w:cs="Times New Roman"/>
          <w:sz w:val="24"/>
          <w:szCs w:val="24"/>
          <w:lang w:val="en-US"/>
        </w:rPr>
        <w:t xml:space="preserve"> </w:t>
      </w:r>
      <w:r w:rsidR="009A4141" w:rsidRPr="001F6AC9">
        <w:rPr>
          <w:rFonts w:ascii="Times New Roman" w:hAnsi="Times New Roman" w:cs="Times New Roman"/>
          <w:sz w:val="24"/>
          <w:szCs w:val="24"/>
          <w:lang w:val="en-US"/>
        </w:rPr>
        <w:t>that soil conditions make the only cultivation possible</w:t>
      </w:r>
      <w:r w:rsidR="00465472" w:rsidRPr="001F6AC9">
        <w:rPr>
          <w:rFonts w:ascii="Times New Roman" w:hAnsi="Times New Roman" w:cs="Times New Roman"/>
          <w:sz w:val="24"/>
          <w:szCs w:val="24"/>
          <w:lang w:val="en-US"/>
        </w:rPr>
        <w:t xml:space="preserve"> in some sub-zones;</w:t>
      </w:r>
      <w:r w:rsidR="009A4141" w:rsidRPr="001F6AC9">
        <w:rPr>
          <w:rFonts w:ascii="Times New Roman" w:hAnsi="Times New Roman" w:cs="Times New Roman"/>
          <w:sz w:val="24"/>
          <w:szCs w:val="24"/>
          <w:lang w:val="en-US"/>
        </w:rPr>
        <w:t xml:space="preserve"> </w:t>
      </w:r>
      <w:r w:rsidRPr="001F6AC9">
        <w:rPr>
          <w:rFonts w:ascii="Times New Roman" w:hAnsi="Times New Roman" w:cs="Times New Roman"/>
          <w:sz w:val="24"/>
          <w:szCs w:val="24"/>
          <w:lang w:val="en-US"/>
        </w:rPr>
        <w:t xml:space="preserve">silage maize (5,700 </w:t>
      </w:r>
      <w:r w:rsidR="00385685" w:rsidRPr="001F6AC9">
        <w:rPr>
          <w:rFonts w:ascii="Times New Roman" w:hAnsi="Times New Roman" w:cs="Times New Roman"/>
          <w:sz w:val="24"/>
          <w:szCs w:val="24"/>
          <w:lang w:val="en-US"/>
        </w:rPr>
        <w:t>Ha</w:t>
      </w:r>
      <w:r w:rsidRPr="001F6AC9">
        <w:rPr>
          <w:rFonts w:ascii="Times New Roman" w:hAnsi="Times New Roman" w:cs="Times New Roman"/>
          <w:sz w:val="24"/>
          <w:szCs w:val="24"/>
          <w:lang w:val="en-US"/>
        </w:rPr>
        <w:t>)</w:t>
      </w:r>
      <w:r w:rsidR="00465472" w:rsidRPr="001F6AC9">
        <w:rPr>
          <w:rFonts w:ascii="Times New Roman" w:hAnsi="Times New Roman" w:cs="Times New Roman"/>
          <w:sz w:val="24"/>
          <w:szCs w:val="24"/>
          <w:lang w:val="en-US"/>
        </w:rPr>
        <w:t xml:space="preserve">, </w:t>
      </w:r>
      <w:r w:rsidR="00385685" w:rsidRPr="001F6AC9">
        <w:rPr>
          <w:rFonts w:ascii="Times New Roman" w:hAnsi="Times New Roman" w:cs="Times New Roman"/>
          <w:sz w:val="24"/>
          <w:szCs w:val="24"/>
          <w:lang w:val="en-US"/>
        </w:rPr>
        <w:t xml:space="preserve">mainly in succession to ryegrass </w:t>
      </w:r>
      <w:r w:rsidR="00465472" w:rsidRPr="001F6AC9">
        <w:rPr>
          <w:rFonts w:ascii="Times New Roman" w:hAnsi="Times New Roman" w:cs="Times New Roman"/>
          <w:sz w:val="24"/>
          <w:szCs w:val="24"/>
          <w:lang w:val="en-US"/>
        </w:rPr>
        <w:t xml:space="preserve">(3,500 </w:t>
      </w:r>
      <w:r w:rsidR="00385685" w:rsidRPr="001F6AC9">
        <w:rPr>
          <w:rFonts w:ascii="Times New Roman" w:hAnsi="Times New Roman" w:cs="Times New Roman"/>
          <w:sz w:val="24"/>
          <w:szCs w:val="24"/>
          <w:lang w:val="en-US"/>
        </w:rPr>
        <w:t>Ha</w:t>
      </w:r>
      <w:r w:rsidR="00465472" w:rsidRPr="001F6AC9">
        <w:rPr>
          <w:rFonts w:ascii="Times New Roman" w:hAnsi="Times New Roman" w:cs="Times New Roman"/>
          <w:sz w:val="24"/>
          <w:szCs w:val="24"/>
          <w:lang w:val="en-US"/>
        </w:rPr>
        <w:t>)</w:t>
      </w:r>
      <w:r w:rsidRPr="001F6AC9">
        <w:rPr>
          <w:rFonts w:ascii="Times New Roman" w:hAnsi="Times New Roman" w:cs="Times New Roman"/>
          <w:sz w:val="24"/>
          <w:szCs w:val="24"/>
          <w:lang w:val="en-US"/>
        </w:rPr>
        <w:t xml:space="preserve">; </w:t>
      </w:r>
      <w:r w:rsidR="00960F6C" w:rsidRPr="001F6AC9">
        <w:rPr>
          <w:rFonts w:ascii="Times New Roman" w:hAnsi="Times New Roman" w:cs="Times New Roman"/>
          <w:sz w:val="24"/>
          <w:szCs w:val="24"/>
          <w:lang w:val="en-US"/>
        </w:rPr>
        <w:t xml:space="preserve">alfalfa (1,800 </w:t>
      </w:r>
      <w:r w:rsidR="00385685" w:rsidRPr="001F6AC9">
        <w:rPr>
          <w:rFonts w:ascii="Times New Roman" w:hAnsi="Times New Roman" w:cs="Times New Roman"/>
          <w:sz w:val="24"/>
          <w:szCs w:val="24"/>
          <w:lang w:val="en-US"/>
        </w:rPr>
        <w:t>Ha</w:t>
      </w:r>
      <w:r w:rsidR="00960F6C" w:rsidRPr="001F6AC9">
        <w:rPr>
          <w:rFonts w:ascii="Times New Roman" w:hAnsi="Times New Roman" w:cs="Times New Roman"/>
          <w:sz w:val="24"/>
          <w:szCs w:val="24"/>
          <w:lang w:val="en-US"/>
        </w:rPr>
        <w:t>);</w:t>
      </w:r>
      <w:r w:rsidR="00465472" w:rsidRPr="001F6AC9">
        <w:rPr>
          <w:rFonts w:ascii="Times New Roman" w:hAnsi="Times New Roman" w:cs="Times New Roman"/>
          <w:sz w:val="24"/>
          <w:szCs w:val="24"/>
          <w:lang w:val="en-US"/>
        </w:rPr>
        <w:t xml:space="preserve"> </w:t>
      </w:r>
      <w:r w:rsidR="00A40899" w:rsidRPr="001F6AC9">
        <w:rPr>
          <w:rFonts w:ascii="Times New Roman" w:hAnsi="Times New Roman" w:cs="Times New Roman"/>
          <w:sz w:val="24"/>
          <w:szCs w:val="24"/>
          <w:lang w:val="en-US"/>
        </w:rPr>
        <w:t xml:space="preserve">watermelon, </w:t>
      </w:r>
      <w:r w:rsidRPr="001F6AC9">
        <w:rPr>
          <w:rFonts w:ascii="Times New Roman" w:hAnsi="Times New Roman" w:cs="Times New Roman"/>
          <w:sz w:val="24"/>
          <w:szCs w:val="24"/>
          <w:lang w:val="en-US"/>
        </w:rPr>
        <w:t xml:space="preserve">artichokes, </w:t>
      </w:r>
      <w:r w:rsidR="00A40899" w:rsidRPr="001F6AC9">
        <w:rPr>
          <w:rFonts w:ascii="Times New Roman" w:hAnsi="Times New Roman" w:cs="Times New Roman"/>
          <w:sz w:val="24"/>
          <w:szCs w:val="24"/>
          <w:lang w:val="en-US"/>
        </w:rPr>
        <w:t xml:space="preserve">and </w:t>
      </w:r>
      <w:r w:rsidR="00960F6C" w:rsidRPr="001F6AC9">
        <w:rPr>
          <w:rFonts w:ascii="Times New Roman" w:hAnsi="Times New Roman" w:cs="Times New Roman"/>
          <w:sz w:val="24"/>
          <w:szCs w:val="24"/>
          <w:lang w:val="en-US"/>
        </w:rPr>
        <w:t xml:space="preserve">tomatoes </w:t>
      </w:r>
      <w:r w:rsidRPr="001F6AC9">
        <w:rPr>
          <w:rFonts w:ascii="Times New Roman" w:hAnsi="Times New Roman" w:cs="Times New Roman"/>
          <w:sz w:val="24"/>
          <w:szCs w:val="24"/>
          <w:lang w:val="en-US"/>
        </w:rPr>
        <w:t>(6</w:t>
      </w:r>
      <w:r w:rsidR="00960F6C" w:rsidRPr="001F6AC9">
        <w:rPr>
          <w:rFonts w:ascii="Times New Roman" w:hAnsi="Times New Roman" w:cs="Times New Roman"/>
          <w:sz w:val="24"/>
          <w:szCs w:val="24"/>
          <w:lang w:val="en-US"/>
        </w:rPr>
        <w:t xml:space="preserve">,000 </w:t>
      </w:r>
      <w:r w:rsidR="00385685" w:rsidRPr="001F6AC9">
        <w:rPr>
          <w:rFonts w:ascii="Times New Roman" w:hAnsi="Times New Roman" w:cs="Times New Roman"/>
          <w:sz w:val="24"/>
          <w:szCs w:val="24"/>
          <w:lang w:val="en-US"/>
        </w:rPr>
        <w:t>Ha</w:t>
      </w:r>
      <w:r w:rsidR="00960F6C" w:rsidRPr="001F6AC9">
        <w:rPr>
          <w:rFonts w:ascii="Times New Roman" w:hAnsi="Times New Roman" w:cs="Times New Roman"/>
          <w:sz w:val="24"/>
          <w:szCs w:val="24"/>
          <w:lang w:val="en-US"/>
        </w:rPr>
        <w:t xml:space="preserve">); citrus fruits, vineyards and olive groves (1,300 </w:t>
      </w:r>
      <w:r w:rsidR="00385685" w:rsidRPr="001F6AC9">
        <w:rPr>
          <w:rFonts w:ascii="Times New Roman" w:hAnsi="Times New Roman" w:cs="Times New Roman"/>
          <w:sz w:val="24"/>
          <w:szCs w:val="24"/>
          <w:lang w:val="en-US"/>
        </w:rPr>
        <w:t>Ha</w:t>
      </w:r>
      <w:r w:rsidR="00960F6C" w:rsidRPr="001F6AC9">
        <w:rPr>
          <w:rFonts w:ascii="Times New Roman" w:hAnsi="Times New Roman" w:cs="Times New Roman"/>
          <w:sz w:val="24"/>
          <w:szCs w:val="24"/>
          <w:lang w:val="en-US"/>
        </w:rPr>
        <w:t>); d</w:t>
      </w:r>
      <w:r w:rsidRPr="001F6AC9">
        <w:rPr>
          <w:rFonts w:ascii="Times New Roman" w:hAnsi="Times New Roman" w:cs="Times New Roman"/>
          <w:sz w:val="24"/>
          <w:szCs w:val="24"/>
          <w:lang w:val="en-US"/>
        </w:rPr>
        <w:t>urum wheat, barley and other rain-fe</w:t>
      </w:r>
      <w:r w:rsidR="00960F6C" w:rsidRPr="001F6AC9">
        <w:rPr>
          <w:rFonts w:ascii="Times New Roman" w:hAnsi="Times New Roman" w:cs="Times New Roman"/>
          <w:sz w:val="24"/>
          <w:szCs w:val="24"/>
          <w:lang w:val="en-US"/>
        </w:rPr>
        <w:t xml:space="preserve">d cereals </w:t>
      </w:r>
      <w:r w:rsidRPr="001F6AC9">
        <w:rPr>
          <w:rFonts w:ascii="Times New Roman" w:hAnsi="Times New Roman" w:cs="Times New Roman"/>
          <w:sz w:val="24"/>
          <w:szCs w:val="24"/>
          <w:lang w:val="en-US"/>
        </w:rPr>
        <w:t xml:space="preserve">(8,000 </w:t>
      </w:r>
      <w:r w:rsidR="00385685" w:rsidRPr="001F6AC9">
        <w:rPr>
          <w:rFonts w:ascii="Times New Roman" w:hAnsi="Times New Roman" w:cs="Times New Roman"/>
          <w:sz w:val="24"/>
          <w:szCs w:val="24"/>
          <w:lang w:val="en-US"/>
        </w:rPr>
        <w:t>Ha</w:t>
      </w:r>
      <w:r w:rsidRPr="001F6AC9">
        <w:rPr>
          <w:rFonts w:ascii="Times New Roman" w:hAnsi="Times New Roman" w:cs="Times New Roman"/>
          <w:sz w:val="24"/>
          <w:szCs w:val="24"/>
          <w:lang w:val="en-US"/>
        </w:rPr>
        <w:t xml:space="preserve">). The </w:t>
      </w:r>
      <w:r w:rsidR="00A40899" w:rsidRPr="001F6AC9">
        <w:rPr>
          <w:rFonts w:ascii="Times New Roman" w:hAnsi="Times New Roman" w:cs="Times New Roman"/>
          <w:sz w:val="24"/>
          <w:szCs w:val="24"/>
          <w:lang w:val="en-US"/>
        </w:rPr>
        <w:t xml:space="preserve">Sardinian </w:t>
      </w:r>
      <w:r w:rsidRPr="001F6AC9">
        <w:rPr>
          <w:rFonts w:ascii="Times New Roman" w:hAnsi="Times New Roman" w:cs="Times New Roman"/>
          <w:sz w:val="24"/>
          <w:szCs w:val="24"/>
          <w:lang w:val="en-US"/>
        </w:rPr>
        <w:t xml:space="preserve">dairy cattle </w:t>
      </w:r>
      <w:r w:rsidR="00960F6C" w:rsidRPr="001F6AC9">
        <w:rPr>
          <w:rFonts w:ascii="Times New Roman" w:hAnsi="Times New Roman" w:cs="Times New Roman"/>
          <w:sz w:val="24"/>
          <w:szCs w:val="24"/>
          <w:lang w:val="en-US"/>
        </w:rPr>
        <w:t xml:space="preserve">breeding </w:t>
      </w:r>
      <w:r w:rsidRPr="001F6AC9">
        <w:rPr>
          <w:rFonts w:ascii="Times New Roman" w:hAnsi="Times New Roman" w:cs="Times New Roman"/>
          <w:sz w:val="24"/>
          <w:szCs w:val="24"/>
          <w:lang w:val="en-US"/>
        </w:rPr>
        <w:t xml:space="preserve">largely </w:t>
      </w:r>
      <w:r w:rsidR="00116779" w:rsidRPr="001F6AC9">
        <w:rPr>
          <w:rFonts w:ascii="Times New Roman" w:hAnsi="Times New Roman" w:cs="Times New Roman"/>
          <w:sz w:val="24"/>
          <w:szCs w:val="24"/>
          <w:lang w:val="en-US"/>
        </w:rPr>
        <w:t>localizes</w:t>
      </w:r>
      <w:r w:rsidRPr="001F6AC9">
        <w:rPr>
          <w:rFonts w:ascii="Times New Roman" w:hAnsi="Times New Roman" w:cs="Times New Roman"/>
          <w:sz w:val="24"/>
          <w:szCs w:val="24"/>
          <w:lang w:val="en-US"/>
        </w:rPr>
        <w:t xml:space="preserve"> in </w:t>
      </w:r>
      <w:r w:rsidR="00A40899" w:rsidRPr="001F6AC9">
        <w:rPr>
          <w:rFonts w:ascii="Times New Roman" w:hAnsi="Times New Roman" w:cs="Times New Roman"/>
          <w:sz w:val="24"/>
          <w:szCs w:val="24"/>
          <w:lang w:val="en-US"/>
        </w:rPr>
        <w:t>this area</w:t>
      </w:r>
      <w:r w:rsidRPr="001F6AC9">
        <w:rPr>
          <w:rFonts w:ascii="Times New Roman" w:hAnsi="Times New Roman" w:cs="Times New Roman"/>
          <w:sz w:val="24"/>
          <w:szCs w:val="24"/>
          <w:lang w:val="en-US"/>
        </w:rPr>
        <w:t>, with a well-organized cooperative system for</w:t>
      </w:r>
      <w:r w:rsidR="00A40899" w:rsidRPr="001F6AC9">
        <w:rPr>
          <w:rFonts w:ascii="Times New Roman" w:hAnsi="Times New Roman" w:cs="Times New Roman"/>
          <w:sz w:val="24"/>
          <w:szCs w:val="24"/>
          <w:lang w:val="en-US"/>
        </w:rPr>
        <w:t xml:space="preserve"> cow milk</w:t>
      </w:r>
      <w:r w:rsidRPr="001F6AC9">
        <w:rPr>
          <w:rFonts w:ascii="Times New Roman" w:hAnsi="Times New Roman" w:cs="Times New Roman"/>
          <w:sz w:val="24"/>
          <w:szCs w:val="24"/>
          <w:lang w:val="en-US"/>
        </w:rPr>
        <w:t xml:space="preserve"> processing and marketing. </w:t>
      </w:r>
      <w:r w:rsidR="00385685" w:rsidRPr="001F6AC9">
        <w:rPr>
          <w:rFonts w:ascii="Times New Roman" w:hAnsi="Times New Roman" w:cs="Times New Roman"/>
          <w:sz w:val="24"/>
          <w:szCs w:val="24"/>
          <w:lang w:val="en-US"/>
        </w:rPr>
        <w:t xml:space="preserve">The </w:t>
      </w:r>
      <w:r w:rsidR="00116779" w:rsidRPr="001F6AC9">
        <w:rPr>
          <w:rFonts w:ascii="Times New Roman" w:hAnsi="Times New Roman" w:cs="Times New Roman"/>
          <w:sz w:val="24"/>
          <w:szCs w:val="24"/>
          <w:lang w:val="en-US"/>
        </w:rPr>
        <w:t xml:space="preserve">second </w:t>
      </w:r>
      <w:r w:rsidR="00385685" w:rsidRPr="001F6AC9">
        <w:rPr>
          <w:rFonts w:ascii="Times New Roman" w:hAnsi="Times New Roman" w:cs="Times New Roman"/>
          <w:sz w:val="24"/>
          <w:szCs w:val="24"/>
          <w:lang w:val="en-US"/>
        </w:rPr>
        <w:t>sub-</w:t>
      </w:r>
      <w:r w:rsidR="007A3298" w:rsidRPr="001F6AC9">
        <w:rPr>
          <w:rFonts w:ascii="Times New Roman" w:hAnsi="Times New Roman" w:cs="Times New Roman"/>
          <w:sz w:val="24"/>
          <w:szCs w:val="24"/>
          <w:lang w:val="en-US"/>
        </w:rPr>
        <w:t xml:space="preserve">zone </w:t>
      </w:r>
      <w:r w:rsidR="00385685" w:rsidRPr="001F6AC9">
        <w:rPr>
          <w:rFonts w:ascii="Times New Roman" w:hAnsi="Times New Roman" w:cs="Times New Roman"/>
          <w:sz w:val="24"/>
          <w:szCs w:val="24"/>
          <w:lang w:val="en-US"/>
        </w:rPr>
        <w:t>covers 18,000 Ha, where the lack of networks connecting the dam limits irrigation to the withdrawing from farm wells</w:t>
      </w:r>
      <w:r w:rsidR="00A40899" w:rsidRPr="001F6AC9">
        <w:rPr>
          <w:rFonts w:ascii="Times New Roman" w:hAnsi="Times New Roman" w:cs="Times New Roman"/>
          <w:sz w:val="24"/>
          <w:szCs w:val="24"/>
          <w:lang w:val="en-US"/>
        </w:rPr>
        <w:t xml:space="preserve">. </w:t>
      </w:r>
      <w:r w:rsidR="00116779" w:rsidRPr="001F6AC9">
        <w:rPr>
          <w:rFonts w:ascii="Times New Roman" w:hAnsi="Times New Roman" w:cs="Times New Roman"/>
          <w:sz w:val="24"/>
          <w:szCs w:val="24"/>
          <w:lang w:val="en-US"/>
        </w:rPr>
        <w:t>Linked to the rainfall scarcity, this generates a typical Mediterranean landscape,</w:t>
      </w:r>
      <w:r w:rsidR="00385685" w:rsidRPr="001F6AC9">
        <w:rPr>
          <w:rFonts w:ascii="Times New Roman" w:hAnsi="Times New Roman" w:cs="Times New Roman"/>
          <w:sz w:val="24"/>
          <w:szCs w:val="24"/>
          <w:lang w:val="en-US"/>
        </w:rPr>
        <w:t xml:space="preserve"> with mo</w:t>
      </w:r>
      <w:r w:rsidR="00B86133" w:rsidRPr="001F6AC9">
        <w:rPr>
          <w:rFonts w:ascii="Times New Roman" w:hAnsi="Times New Roman" w:cs="Times New Roman"/>
          <w:sz w:val="24"/>
          <w:szCs w:val="24"/>
          <w:lang w:val="en-US"/>
        </w:rPr>
        <w:t>st of the land used for pasture</w:t>
      </w:r>
      <w:r w:rsidR="00385685" w:rsidRPr="001F6AC9">
        <w:rPr>
          <w:rFonts w:ascii="Times New Roman" w:hAnsi="Times New Roman" w:cs="Times New Roman"/>
          <w:sz w:val="24"/>
          <w:szCs w:val="24"/>
          <w:lang w:val="en-US"/>
        </w:rPr>
        <w:t xml:space="preserve"> (10,000 Ha) and rain-fed cereals (2,400 Ha). </w:t>
      </w:r>
      <w:r w:rsidR="00116779" w:rsidRPr="001F6AC9">
        <w:rPr>
          <w:rFonts w:ascii="Times New Roman" w:hAnsi="Times New Roman" w:cs="Times New Roman"/>
          <w:sz w:val="24"/>
          <w:szCs w:val="24"/>
          <w:lang w:val="en-US"/>
        </w:rPr>
        <w:t>D</w:t>
      </w:r>
      <w:r w:rsidRPr="001F6AC9">
        <w:rPr>
          <w:rFonts w:ascii="Times New Roman" w:hAnsi="Times New Roman" w:cs="Times New Roman"/>
          <w:sz w:val="24"/>
          <w:szCs w:val="24"/>
          <w:lang w:val="en-US"/>
        </w:rPr>
        <w:t xml:space="preserve">airy sheep </w:t>
      </w:r>
      <w:r w:rsidR="00116779" w:rsidRPr="001F6AC9">
        <w:rPr>
          <w:rFonts w:ascii="Times New Roman" w:hAnsi="Times New Roman" w:cs="Times New Roman"/>
          <w:sz w:val="24"/>
          <w:szCs w:val="24"/>
          <w:lang w:val="en-US"/>
        </w:rPr>
        <w:t>farmi</w:t>
      </w:r>
      <w:r w:rsidRPr="001F6AC9">
        <w:rPr>
          <w:rFonts w:ascii="Times New Roman" w:hAnsi="Times New Roman" w:cs="Times New Roman"/>
          <w:sz w:val="24"/>
          <w:szCs w:val="24"/>
          <w:lang w:val="en-US"/>
        </w:rPr>
        <w:t>ng is common in th</w:t>
      </w:r>
      <w:r w:rsidR="00116779" w:rsidRPr="001F6AC9">
        <w:rPr>
          <w:rFonts w:ascii="Times New Roman" w:hAnsi="Times New Roman" w:cs="Times New Roman"/>
          <w:sz w:val="24"/>
          <w:szCs w:val="24"/>
          <w:lang w:val="en-US"/>
        </w:rPr>
        <w:t>e</w:t>
      </w:r>
      <w:r w:rsidRPr="001F6AC9">
        <w:rPr>
          <w:rFonts w:ascii="Times New Roman" w:hAnsi="Times New Roman" w:cs="Times New Roman"/>
          <w:sz w:val="24"/>
          <w:szCs w:val="24"/>
          <w:lang w:val="en-US"/>
        </w:rPr>
        <w:t xml:space="preserve"> zone and involves </w:t>
      </w:r>
      <w:r w:rsidR="00B86133" w:rsidRPr="001F6AC9">
        <w:rPr>
          <w:rFonts w:ascii="Times New Roman" w:hAnsi="Times New Roman" w:cs="Times New Roman"/>
          <w:sz w:val="24"/>
          <w:szCs w:val="24"/>
          <w:lang w:val="en-US"/>
        </w:rPr>
        <w:t>several</w:t>
      </w:r>
      <w:r w:rsidRPr="001F6AC9">
        <w:rPr>
          <w:rFonts w:ascii="Times New Roman" w:hAnsi="Times New Roman" w:cs="Times New Roman"/>
          <w:sz w:val="24"/>
          <w:szCs w:val="24"/>
          <w:lang w:val="en-US"/>
        </w:rPr>
        <w:t xml:space="preserve"> small sheep milk processing plants.</w:t>
      </w:r>
    </w:p>
    <w:p w14:paraId="464003FA" w14:textId="6337503F" w:rsidR="00BD4084" w:rsidRPr="001F6AC9" w:rsidRDefault="00BD4084" w:rsidP="001F6AC9">
      <w:pPr>
        <w:pStyle w:val="Nessunaspaziatura"/>
        <w:spacing w:line="480" w:lineRule="auto"/>
        <w:rPr>
          <w:rFonts w:ascii="Times New Roman" w:hAnsi="Times New Roman" w:cs="Times New Roman"/>
          <w:sz w:val="24"/>
          <w:szCs w:val="24"/>
          <w:lang w:val="en-US"/>
        </w:rPr>
      </w:pPr>
      <w:r w:rsidRPr="001F6AC9">
        <w:rPr>
          <w:rFonts w:ascii="Times New Roman" w:hAnsi="Times New Roman" w:cs="Times New Roman"/>
          <w:sz w:val="24"/>
          <w:szCs w:val="24"/>
          <w:lang w:val="en-US"/>
        </w:rPr>
        <w:t xml:space="preserve">The </w:t>
      </w:r>
      <w:r w:rsidR="0092451F" w:rsidRPr="00BA35CF">
        <w:rPr>
          <w:rFonts w:ascii="Times New Roman" w:hAnsi="Times New Roman" w:cs="Times New Roman"/>
          <w:i/>
          <w:sz w:val="24"/>
          <w:szCs w:val="24"/>
          <w:lang w:val="en-US"/>
        </w:rPr>
        <w:t>Salerno</w:t>
      </w:r>
      <w:r w:rsidR="00CE7807">
        <w:rPr>
          <w:rFonts w:ascii="Times New Roman" w:hAnsi="Times New Roman" w:cs="Times New Roman"/>
          <w:sz w:val="24"/>
          <w:szCs w:val="24"/>
          <w:lang w:val="en-US"/>
        </w:rPr>
        <w:t xml:space="preserve"> </w:t>
      </w:r>
      <w:r w:rsidR="00657C02" w:rsidRPr="001F6AC9">
        <w:rPr>
          <w:rFonts w:ascii="Times New Roman" w:hAnsi="Times New Roman" w:cs="Times New Roman"/>
          <w:sz w:val="24"/>
          <w:szCs w:val="24"/>
          <w:lang w:val="en-US"/>
        </w:rPr>
        <w:t>area</w:t>
      </w:r>
      <w:r w:rsidRPr="001F6AC9">
        <w:rPr>
          <w:rFonts w:ascii="Times New Roman" w:hAnsi="Times New Roman" w:cs="Times New Roman"/>
          <w:sz w:val="24"/>
          <w:szCs w:val="24"/>
          <w:lang w:val="en-US"/>
        </w:rPr>
        <w:t xml:space="preserve"> </w:t>
      </w:r>
      <w:r w:rsidRPr="001F6AC9">
        <w:rPr>
          <w:rFonts w:ascii="Times New Roman" w:hAnsi="Times New Roman" w:cs="Times New Roman"/>
          <w:sz w:val="24"/>
          <w:szCs w:val="24"/>
          <w:lang w:val="en-GB"/>
        </w:rPr>
        <w:t>extends</w:t>
      </w:r>
      <w:r w:rsidRPr="001F6AC9">
        <w:rPr>
          <w:rFonts w:ascii="Times New Roman" w:hAnsi="Times New Roman" w:cs="Times New Roman"/>
          <w:sz w:val="24"/>
          <w:szCs w:val="24"/>
          <w:lang w:val="en-US"/>
        </w:rPr>
        <w:t xml:space="preserve"> on 15,000 ha </w:t>
      </w:r>
      <w:r w:rsidR="00657C02" w:rsidRPr="001F6AC9">
        <w:rPr>
          <w:rFonts w:ascii="Times New Roman" w:hAnsi="Times New Roman" w:cs="Times New Roman"/>
          <w:sz w:val="24"/>
          <w:szCs w:val="24"/>
          <w:lang w:val="en-US"/>
        </w:rPr>
        <w:t xml:space="preserve">in the Sele River catchment from which </w:t>
      </w:r>
      <w:r w:rsidR="001F6AC9">
        <w:rPr>
          <w:rFonts w:ascii="Times New Roman" w:hAnsi="Times New Roman" w:cs="Times New Roman"/>
          <w:sz w:val="24"/>
          <w:szCs w:val="24"/>
          <w:lang w:val="en-US"/>
        </w:rPr>
        <w:t>a</w:t>
      </w:r>
      <w:r w:rsidR="00657C02" w:rsidRPr="001F6AC9">
        <w:rPr>
          <w:rFonts w:ascii="Times New Roman" w:hAnsi="Times New Roman" w:cs="Times New Roman"/>
          <w:sz w:val="24"/>
          <w:szCs w:val="24"/>
          <w:lang w:val="en-US"/>
        </w:rPr>
        <w:t xml:space="preserve"> WUA </w:t>
      </w:r>
      <w:r w:rsidRPr="001F6AC9">
        <w:rPr>
          <w:rFonts w:ascii="Times New Roman" w:hAnsi="Times New Roman" w:cs="Times New Roman"/>
          <w:sz w:val="24"/>
          <w:szCs w:val="24"/>
          <w:lang w:val="en-US"/>
        </w:rPr>
        <w:t xml:space="preserve">withdraws </w:t>
      </w:r>
      <w:r w:rsidR="00657C02" w:rsidRPr="001F6AC9">
        <w:rPr>
          <w:rFonts w:ascii="Times New Roman" w:hAnsi="Times New Roman" w:cs="Times New Roman"/>
          <w:sz w:val="24"/>
          <w:szCs w:val="24"/>
          <w:lang w:val="en-US"/>
        </w:rPr>
        <w:t xml:space="preserve">the irrigation </w:t>
      </w:r>
      <w:r w:rsidRPr="001F6AC9">
        <w:rPr>
          <w:rFonts w:ascii="Times New Roman" w:hAnsi="Times New Roman" w:cs="Times New Roman"/>
          <w:sz w:val="24"/>
          <w:szCs w:val="24"/>
          <w:lang w:val="en-US"/>
        </w:rPr>
        <w:t>water</w:t>
      </w:r>
      <w:r w:rsidR="00657C02" w:rsidRPr="001F6AC9">
        <w:rPr>
          <w:rFonts w:ascii="Times New Roman" w:hAnsi="Times New Roman" w:cs="Times New Roman"/>
          <w:sz w:val="24"/>
          <w:szCs w:val="24"/>
          <w:lang w:val="en-US"/>
        </w:rPr>
        <w:t xml:space="preserve"> (INEA, 2014, pagg. 106-108, 119)</w:t>
      </w:r>
      <w:r w:rsidR="00A13939" w:rsidRPr="001F6AC9">
        <w:rPr>
          <w:rFonts w:ascii="Times New Roman" w:hAnsi="Times New Roman" w:cs="Times New Roman"/>
          <w:sz w:val="24"/>
          <w:szCs w:val="24"/>
          <w:lang w:val="en-US"/>
        </w:rPr>
        <w:t>. Most of</w:t>
      </w:r>
      <w:r w:rsidRPr="001F6AC9">
        <w:rPr>
          <w:rFonts w:ascii="Times New Roman" w:hAnsi="Times New Roman" w:cs="Times New Roman"/>
          <w:sz w:val="24"/>
          <w:szCs w:val="24"/>
          <w:lang w:val="en-US"/>
        </w:rPr>
        <w:t xml:space="preserve"> </w:t>
      </w:r>
      <w:r w:rsidR="00A13939" w:rsidRPr="001F6AC9">
        <w:rPr>
          <w:rFonts w:ascii="Times New Roman" w:hAnsi="Times New Roman" w:cs="Times New Roman"/>
          <w:sz w:val="24"/>
          <w:szCs w:val="24"/>
          <w:lang w:val="en-US"/>
        </w:rPr>
        <w:t xml:space="preserve">Sele </w:t>
      </w:r>
      <w:r w:rsidRPr="001F6AC9">
        <w:rPr>
          <w:rFonts w:ascii="Times New Roman" w:hAnsi="Times New Roman" w:cs="Times New Roman"/>
          <w:sz w:val="24"/>
          <w:szCs w:val="24"/>
          <w:lang w:val="en-US"/>
        </w:rPr>
        <w:t>wate</w:t>
      </w:r>
      <w:r w:rsidR="00A13939" w:rsidRPr="001F6AC9">
        <w:rPr>
          <w:rFonts w:ascii="Times New Roman" w:hAnsi="Times New Roman" w:cs="Times New Roman"/>
          <w:sz w:val="24"/>
          <w:szCs w:val="24"/>
          <w:lang w:val="en-US"/>
        </w:rPr>
        <w:t>r is</w:t>
      </w:r>
      <w:r w:rsidRPr="001F6AC9">
        <w:rPr>
          <w:rFonts w:ascii="Times New Roman" w:hAnsi="Times New Roman" w:cs="Times New Roman"/>
          <w:sz w:val="24"/>
          <w:szCs w:val="24"/>
          <w:lang w:val="en-US"/>
        </w:rPr>
        <w:t xml:space="preserve"> collected at the source to meet the civil uses of Pu</w:t>
      </w:r>
      <w:r w:rsidR="00A13939" w:rsidRPr="001F6AC9">
        <w:rPr>
          <w:rFonts w:ascii="Times New Roman" w:hAnsi="Times New Roman" w:cs="Times New Roman"/>
          <w:sz w:val="24"/>
          <w:szCs w:val="24"/>
          <w:lang w:val="en-US"/>
        </w:rPr>
        <w:t>glia with the Apulian Aqueduct;</w:t>
      </w:r>
      <w:r w:rsidR="00657C02" w:rsidRPr="001F6AC9">
        <w:rPr>
          <w:rFonts w:ascii="Times New Roman" w:hAnsi="Times New Roman" w:cs="Times New Roman"/>
          <w:sz w:val="24"/>
          <w:szCs w:val="24"/>
          <w:lang w:val="en-US"/>
        </w:rPr>
        <w:t xml:space="preserve"> y</w:t>
      </w:r>
      <w:r w:rsidRPr="001F6AC9">
        <w:rPr>
          <w:rFonts w:ascii="Times New Roman" w:hAnsi="Times New Roman" w:cs="Times New Roman"/>
          <w:sz w:val="24"/>
          <w:szCs w:val="24"/>
          <w:lang w:val="en-US"/>
        </w:rPr>
        <w:t xml:space="preserve">et, tributaries, such as the Tanagro, </w:t>
      </w:r>
      <w:r w:rsidR="00A13939" w:rsidRPr="001F6AC9">
        <w:rPr>
          <w:rFonts w:ascii="Times New Roman" w:hAnsi="Times New Roman" w:cs="Times New Roman"/>
          <w:sz w:val="24"/>
          <w:szCs w:val="24"/>
          <w:lang w:val="en-US"/>
        </w:rPr>
        <w:t>noticeably</w:t>
      </w:r>
      <w:r w:rsidRPr="001F6AC9">
        <w:rPr>
          <w:rFonts w:ascii="Times New Roman" w:hAnsi="Times New Roman" w:cs="Times New Roman"/>
          <w:sz w:val="24"/>
          <w:szCs w:val="24"/>
          <w:lang w:val="en-US"/>
        </w:rPr>
        <w:t xml:space="preserve"> increase </w:t>
      </w:r>
      <w:r w:rsidR="00657C02" w:rsidRPr="001F6AC9">
        <w:rPr>
          <w:rFonts w:ascii="Times New Roman" w:hAnsi="Times New Roman" w:cs="Times New Roman"/>
          <w:sz w:val="24"/>
          <w:szCs w:val="24"/>
          <w:lang w:val="en-US"/>
        </w:rPr>
        <w:t>i</w:t>
      </w:r>
      <w:r w:rsidRPr="001F6AC9">
        <w:rPr>
          <w:rFonts w:ascii="Times New Roman" w:hAnsi="Times New Roman" w:cs="Times New Roman"/>
          <w:sz w:val="24"/>
          <w:szCs w:val="24"/>
          <w:lang w:val="en-US"/>
        </w:rPr>
        <w:t>t</w:t>
      </w:r>
      <w:r w:rsidR="00657C02" w:rsidRPr="001F6AC9">
        <w:rPr>
          <w:rFonts w:ascii="Times New Roman" w:hAnsi="Times New Roman" w:cs="Times New Roman"/>
          <w:sz w:val="24"/>
          <w:szCs w:val="24"/>
          <w:lang w:val="en-US"/>
        </w:rPr>
        <w:t>s</w:t>
      </w:r>
      <w:r w:rsidRPr="001F6AC9">
        <w:rPr>
          <w:rFonts w:ascii="Times New Roman" w:hAnsi="Times New Roman" w:cs="Times New Roman"/>
          <w:sz w:val="24"/>
          <w:szCs w:val="24"/>
          <w:lang w:val="en-US"/>
        </w:rPr>
        <w:t xml:space="preserve"> downstream flow. </w:t>
      </w:r>
      <w:r w:rsidR="00657C02" w:rsidRPr="001F6AC9">
        <w:rPr>
          <w:rFonts w:ascii="Times New Roman" w:hAnsi="Times New Roman" w:cs="Times New Roman"/>
          <w:sz w:val="24"/>
          <w:szCs w:val="24"/>
          <w:lang w:val="en-US"/>
        </w:rPr>
        <w:t xml:space="preserve">The agricultural activities are carried out in the vicinity of </w:t>
      </w:r>
      <w:r w:rsidR="00A13939" w:rsidRPr="001F6AC9">
        <w:rPr>
          <w:rFonts w:ascii="Times New Roman" w:hAnsi="Times New Roman" w:cs="Times New Roman"/>
          <w:sz w:val="24"/>
          <w:szCs w:val="24"/>
          <w:lang w:val="en-US"/>
        </w:rPr>
        <w:t>major</w:t>
      </w:r>
      <w:r w:rsidR="00657C02" w:rsidRPr="001F6AC9">
        <w:rPr>
          <w:rFonts w:ascii="Times New Roman" w:hAnsi="Times New Roman" w:cs="Times New Roman"/>
          <w:sz w:val="24"/>
          <w:szCs w:val="24"/>
          <w:lang w:val="en-US"/>
        </w:rPr>
        <w:t xml:space="preserve"> urban and touris</w:t>
      </w:r>
      <w:r w:rsidR="00A13939" w:rsidRPr="001F6AC9">
        <w:rPr>
          <w:rFonts w:ascii="Times New Roman" w:hAnsi="Times New Roman" w:cs="Times New Roman"/>
          <w:sz w:val="24"/>
          <w:szCs w:val="24"/>
          <w:lang w:val="en-US"/>
        </w:rPr>
        <w:t>tic</w:t>
      </w:r>
      <w:r w:rsidR="00657C02" w:rsidRPr="001F6AC9">
        <w:rPr>
          <w:rFonts w:ascii="Times New Roman" w:hAnsi="Times New Roman" w:cs="Times New Roman"/>
          <w:sz w:val="24"/>
          <w:szCs w:val="24"/>
          <w:lang w:val="en-US"/>
        </w:rPr>
        <w:t xml:space="preserve"> areas. </w:t>
      </w:r>
      <w:r w:rsidR="00A13939" w:rsidRPr="001F6AC9">
        <w:rPr>
          <w:rFonts w:ascii="Times New Roman" w:hAnsi="Times New Roman" w:cs="Times New Roman"/>
          <w:sz w:val="24"/>
          <w:szCs w:val="24"/>
          <w:lang w:val="en-US"/>
        </w:rPr>
        <w:t>T</w:t>
      </w:r>
      <w:r w:rsidRPr="001F6AC9">
        <w:rPr>
          <w:rFonts w:ascii="Times New Roman" w:hAnsi="Times New Roman" w:cs="Times New Roman"/>
          <w:sz w:val="24"/>
          <w:szCs w:val="24"/>
          <w:lang w:val="en-US"/>
        </w:rPr>
        <w:t xml:space="preserve">he area’s farmers make </w:t>
      </w:r>
      <w:r w:rsidR="00A13939" w:rsidRPr="001F6AC9">
        <w:rPr>
          <w:rFonts w:ascii="Times New Roman" w:hAnsi="Times New Roman" w:cs="Times New Roman"/>
          <w:sz w:val="24"/>
          <w:szCs w:val="24"/>
          <w:lang w:val="en-US"/>
        </w:rPr>
        <w:t xml:space="preserve">also </w:t>
      </w:r>
      <w:r w:rsidRPr="001F6AC9">
        <w:rPr>
          <w:rFonts w:ascii="Times New Roman" w:hAnsi="Times New Roman" w:cs="Times New Roman"/>
          <w:sz w:val="24"/>
          <w:szCs w:val="24"/>
          <w:lang w:val="en-US"/>
        </w:rPr>
        <w:t>use of groundwater resources, both during periods when the WUA does not operate, and when its water supplies are insufficient to meet irrigation needs</w:t>
      </w:r>
      <w:r w:rsidR="00A13939" w:rsidRPr="001F6AC9">
        <w:rPr>
          <w:rFonts w:ascii="Times New Roman" w:hAnsi="Times New Roman" w:cs="Times New Roman"/>
          <w:sz w:val="24"/>
          <w:szCs w:val="24"/>
          <w:lang w:val="en-US"/>
        </w:rPr>
        <w:t>, mainly</w:t>
      </w:r>
      <w:r w:rsidRPr="001F6AC9">
        <w:rPr>
          <w:rFonts w:ascii="Times New Roman" w:hAnsi="Times New Roman" w:cs="Times New Roman"/>
          <w:sz w:val="24"/>
          <w:szCs w:val="24"/>
          <w:lang w:val="en-US"/>
        </w:rPr>
        <w:t xml:space="preserve"> in dry </w:t>
      </w:r>
      <w:r w:rsidR="00A13939" w:rsidRPr="001F6AC9">
        <w:rPr>
          <w:rFonts w:ascii="Times New Roman" w:hAnsi="Times New Roman" w:cs="Times New Roman"/>
          <w:sz w:val="24"/>
          <w:szCs w:val="24"/>
          <w:lang w:val="en-US"/>
        </w:rPr>
        <w:t xml:space="preserve">summers </w:t>
      </w:r>
      <w:r w:rsidRPr="001F6AC9">
        <w:rPr>
          <w:rFonts w:ascii="Times New Roman" w:hAnsi="Times New Roman" w:cs="Times New Roman"/>
          <w:sz w:val="24"/>
          <w:szCs w:val="24"/>
          <w:lang w:val="en-US"/>
        </w:rPr>
        <w:t>and</w:t>
      </w:r>
      <w:r w:rsidR="00A13939" w:rsidRPr="001F6AC9">
        <w:rPr>
          <w:rFonts w:ascii="Times New Roman" w:hAnsi="Times New Roman" w:cs="Times New Roman"/>
          <w:sz w:val="24"/>
          <w:szCs w:val="24"/>
          <w:lang w:val="en-US"/>
        </w:rPr>
        <w:t xml:space="preserve"> springs:</w:t>
      </w:r>
      <w:r w:rsidRPr="001F6AC9">
        <w:rPr>
          <w:rFonts w:ascii="Times New Roman" w:hAnsi="Times New Roman" w:cs="Times New Roman"/>
          <w:sz w:val="24"/>
          <w:szCs w:val="24"/>
          <w:lang w:val="en-US"/>
        </w:rPr>
        <w:t xml:space="preserve"> </w:t>
      </w:r>
      <w:r w:rsidR="00A13939" w:rsidRPr="001F6AC9">
        <w:rPr>
          <w:rFonts w:ascii="Times New Roman" w:hAnsi="Times New Roman" w:cs="Times New Roman"/>
          <w:sz w:val="24"/>
          <w:szCs w:val="24"/>
          <w:lang w:val="en-US"/>
        </w:rPr>
        <w:t>yet,</w:t>
      </w:r>
      <w:r w:rsidRPr="001F6AC9">
        <w:rPr>
          <w:rFonts w:ascii="Times New Roman" w:hAnsi="Times New Roman" w:cs="Times New Roman"/>
          <w:sz w:val="24"/>
          <w:szCs w:val="24"/>
          <w:lang w:val="en-US"/>
        </w:rPr>
        <w:t xml:space="preserve"> </w:t>
      </w:r>
      <w:r w:rsidR="00A13939" w:rsidRPr="001F6AC9">
        <w:rPr>
          <w:rFonts w:ascii="Times New Roman" w:hAnsi="Times New Roman" w:cs="Times New Roman"/>
          <w:sz w:val="24"/>
          <w:szCs w:val="24"/>
          <w:lang w:val="en-US"/>
        </w:rPr>
        <w:t xml:space="preserve">aquifers </w:t>
      </w:r>
      <w:r w:rsidRPr="001F6AC9">
        <w:rPr>
          <w:rFonts w:ascii="Times New Roman" w:hAnsi="Times New Roman" w:cs="Times New Roman"/>
          <w:sz w:val="24"/>
          <w:szCs w:val="24"/>
          <w:lang w:val="en-US"/>
        </w:rPr>
        <w:t xml:space="preserve">overexploitation </w:t>
      </w:r>
      <w:r w:rsidR="00A13939" w:rsidRPr="001F6AC9">
        <w:rPr>
          <w:rFonts w:ascii="Times New Roman" w:hAnsi="Times New Roman" w:cs="Times New Roman"/>
          <w:sz w:val="24"/>
          <w:szCs w:val="24"/>
          <w:lang w:val="en-US"/>
        </w:rPr>
        <w:t>contributes</w:t>
      </w:r>
      <w:r w:rsidRPr="001F6AC9">
        <w:rPr>
          <w:rFonts w:ascii="Times New Roman" w:hAnsi="Times New Roman" w:cs="Times New Roman"/>
          <w:sz w:val="24"/>
          <w:szCs w:val="24"/>
          <w:lang w:val="en-US"/>
        </w:rPr>
        <w:t xml:space="preserve"> </w:t>
      </w:r>
      <w:r w:rsidR="00A13939" w:rsidRPr="001F6AC9">
        <w:rPr>
          <w:rFonts w:ascii="Times New Roman" w:hAnsi="Times New Roman" w:cs="Times New Roman"/>
          <w:sz w:val="24"/>
          <w:szCs w:val="24"/>
          <w:lang w:val="en-US"/>
        </w:rPr>
        <w:t>to</w:t>
      </w:r>
      <w:r w:rsidRPr="001F6AC9">
        <w:rPr>
          <w:rFonts w:ascii="Times New Roman" w:hAnsi="Times New Roman" w:cs="Times New Roman"/>
          <w:sz w:val="24"/>
          <w:szCs w:val="24"/>
          <w:lang w:val="en-US"/>
        </w:rPr>
        <w:t xml:space="preserve"> groundwater salinization, given the proximity to the Tirreno </w:t>
      </w:r>
      <w:r w:rsidR="00CE7807">
        <w:rPr>
          <w:rFonts w:ascii="Times New Roman" w:hAnsi="Times New Roman" w:cs="Times New Roman"/>
          <w:sz w:val="24"/>
          <w:szCs w:val="24"/>
          <w:lang w:val="en-US"/>
        </w:rPr>
        <w:t>S</w:t>
      </w:r>
      <w:r w:rsidRPr="001F6AC9">
        <w:rPr>
          <w:rFonts w:ascii="Times New Roman" w:hAnsi="Times New Roman" w:cs="Times New Roman"/>
          <w:sz w:val="24"/>
          <w:szCs w:val="24"/>
          <w:lang w:val="en-US"/>
        </w:rPr>
        <w:t xml:space="preserve">ea. The cropping activity is mainly devoted to vegetable, open field (5,100 ha) and greenhouse (5,500 ha). Fruit trees are also grown </w:t>
      </w:r>
      <w:r w:rsidRPr="001F6AC9">
        <w:rPr>
          <w:rFonts w:ascii="Times New Roman" w:hAnsi="Times New Roman" w:cs="Times New Roman"/>
          <w:sz w:val="24"/>
          <w:szCs w:val="24"/>
          <w:lang w:val="en-US"/>
        </w:rPr>
        <w:lastRenderedPageBreak/>
        <w:t>(2,200 ha) as well as forage, which is important to feed the buffaloes of local farms whose milk is used to produce mozzarella cheese.</w:t>
      </w:r>
      <w:r w:rsidR="00657C02" w:rsidRPr="001F6AC9">
        <w:rPr>
          <w:rFonts w:ascii="Times New Roman" w:hAnsi="Times New Roman" w:cs="Times New Roman"/>
          <w:sz w:val="24"/>
          <w:szCs w:val="24"/>
          <w:lang w:val="en-US"/>
        </w:rPr>
        <w:t xml:space="preserve"> </w:t>
      </w:r>
    </w:p>
    <w:p w14:paraId="20E565F0" w14:textId="44EF9BDC" w:rsidR="00743680" w:rsidRPr="001F6AC9" w:rsidRDefault="00902588"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US"/>
        </w:rPr>
        <w:t xml:space="preserve">The </w:t>
      </w:r>
      <w:r w:rsidRPr="002D2018">
        <w:rPr>
          <w:rFonts w:ascii="Times New Roman" w:hAnsi="Times New Roman" w:cs="Times New Roman"/>
          <w:i/>
          <w:sz w:val="24"/>
          <w:szCs w:val="24"/>
          <w:lang w:val="en-US"/>
        </w:rPr>
        <w:t>Cremona</w:t>
      </w:r>
      <w:r w:rsidRPr="001F6AC9">
        <w:rPr>
          <w:rFonts w:ascii="Times New Roman" w:hAnsi="Times New Roman" w:cs="Times New Roman"/>
          <w:sz w:val="24"/>
          <w:szCs w:val="24"/>
          <w:lang w:val="en-US"/>
        </w:rPr>
        <w:t xml:space="preserve"> and </w:t>
      </w:r>
      <w:r w:rsidRPr="002D2018">
        <w:rPr>
          <w:rFonts w:ascii="Times New Roman" w:hAnsi="Times New Roman" w:cs="Times New Roman"/>
          <w:i/>
          <w:sz w:val="24"/>
          <w:szCs w:val="24"/>
          <w:lang w:val="en-US"/>
        </w:rPr>
        <w:t>Piacenza</w:t>
      </w:r>
      <w:r w:rsidRPr="001F6AC9">
        <w:rPr>
          <w:rFonts w:ascii="Times New Roman" w:hAnsi="Times New Roman" w:cs="Times New Roman"/>
          <w:sz w:val="24"/>
          <w:szCs w:val="24"/>
          <w:lang w:val="en-US"/>
        </w:rPr>
        <w:t xml:space="preserve"> </w:t>
      </w:r>
      <w:r w:rsidR="0034477B" w:rsidRPr="001F6AC9">
        <w:rPr>
          <w:rFonts w:ascii="Times New Roman" w:hAnsi="Times New Roman" w:cs="Times New Roman"/>
          <w:sz w:val="24"/>
          <w:szCs w:val="24"/>
          <w:lang w:val="en-US"/>
        </w:rPr>
        <w:t xml:space="preserve">provinces </w:t>
      </w:r>
      <w:r w:rsidRPr="001F6AC9">
        <w:rPr>
          <w:rFonts w:ascii="Times New Roman" w:hAnsi="Times New Roman" w:cs="Times New Roman"/>
          <w:sz w:val="24"/>
          <w:szCs w:val="24"/>
          <w:lang w:val="en-US"/>
        </w:rPr>
        <w:t xml:space="preserve">represents </w:t>
      </w:r>
      <w:r w:rsidR="00DA1C04" w:rsidRPr="001C0D81">
        <w:rPr>
          <w:rFonts w:ascii="Times New Roman" w:hAnsi="Times New Roman" w:cs="Times New Roman"/>
          <w:sz w:val="24"/>
          <w:szCs w:val="24"/>
          <w:lang w:val="en-US"/>
        </w:rPr>
        <w:t>many</w:t>
      </w:r>
      <w:r w:rsidRPr="001C0D81">
        <w:rPr>
          <w:rFonts w:ascii="Times New Roman" w:hAnsi="Times New Roman" w:cs="Times New Roman"/>
          <w:sz w:val="24"/>
          <w:szCs w:val="24"/>
          <w:lang w:val="en-US"/>
        </w:rPr>
        <w:t xml:space="preserve"> </w:t>
      </w:r>
      <w:r w:rsidR="001F6AC9" w:rsidRPr="001C0D81">
        <w:rPr>
          <w:rFonts w:ascii="Times New Roman" w:hAnsi="Times New Roman" w:cs="Times New Roman"/>
          <w:sz w:val="24"/>
          <w:szCs w:val="24"/>
          <w:lang w:val="en-US"/>
        </w:rPr>
        <w:t>of the</w:t>
      </w:r>
      <w:r w:rsidR="001F6AC9">
        <w:rPr>
          <w:rFonts w:ascii="Times New Roman" w:hAnsi="Times New Roman" w:cs="Times New Roman"/>
          <w:sz w:val="24"/>
          <w:szCs w:val="24"/>
          <w:lang w:val="en-US"/>
        </w:rPr>
        <w:t xml:space="preserve"> </w:t>
      </w:r>
      <w:r w:rsidR="001C0D81" w:rsidRPr="001F6AC9">
        <w:rPr>
          <w:rFonts w:ascii="Times New Roman" w:hAnsi="Times New Roman" w:cs="Times New Roman"/>
          <w:sz w:val="24"/>
          <w:szCs w:val="24"/>
          <w:lang w:val="en-US"/>
        </w:rPr>
        <w:t xml:space="preserve">dairy milk </w:t>
      </w:r>
      <w:r w:rsidRPr="001F6AC9">
        <w:rPr>
          <w:rFonts w:ascii="Times New Roman" w:hAnsi="Times New Roman" w:cs="Times New Roman"/>
          <w:sz w:val="24"/>
          <w:szCs w:val="24"/>
          <w:lang w:val="en-US"/>
        </w:rPr>
        <w:t xml:space="preserve">farms that produce </w:t>
      </w:r>
      <w:r w:rsidR="0034477B" w:rsidRPr="001F6AC9">
        <w:rPr>
          <w:rFonts w:ascii="Times New Roman" w:hAnsi="Times New Roman" w:cs="Times New Roman"/>
          <w:sz w:val="24"/>
          <w:szCs w:val="24"/>
          <w:lang w:val="en-US"/>
        </w:rPr>
        <w:t xml:space="preserve">the </w:t>
      </w:r>
      <w:r w:rsidRPr="001F6AC9">
        <w:rPr>
          <w:rFonts w:ascii="Times New Roman" w:hAnsi="Times New Roman" w:cs="Times New Roman"/>
          <w:i/>
          <w:sz w:val="24"/>
          <w:szCs w:val="24"/>
          <w:lang w:val="en-US"/>
        </w:rPr>
        <w:t>Grana Padano</w:t>
      </w:r>
      <w:r w:rsidR="001F6AC9">
        <w:rPr>
          <w:rFonts w:ascii="Times New Roman" w:hAnsi="Times New Roman" w:cs="Times New Roman"/>
          <w:sz w:val="24"/>
          <w:szCs w:val="24"/>
          <w:lang w:val="en-US"/>
        </w:rPr>
        <w:t xml:space="preserve"> </w:t>
      </w:r>
      <w:r w:rsidR="0034477B" w:rsidRPr="001F6AC9">
        <w:rPr>
          <w:rFonts w:ascii="Times New Roman" w:hAnsi="Times New Roman" w:cs="Times New Roman"/>
          <w:sz w:val="24"/>
          <w:szCs w:val="24"/>
          <w:lang w:val="en-US"/>
        </w:rPr>
        <w:t>cheese</w:t>
      </w:r>
      <w:r w:rsidRPr="001F6AC9">
        <w:rPr>
          <w:rFonts w:ascii="Times New Roman" w:hAnsi="Times New Roman" w:cs="Times New Roman"/>
          <w:sz w:val="24"/>
          <w:szCs w:val="24"/>
          <w:lang w:val="en-US"/>
        </w:rPr>
        <w:t xml:space="preserve"> </w:t>
      </w:r>
      <w:r w:rsidR="00007D48" w:rsidRPr="001F6AC9">
        <w:rPr>
          <w:rFonts w:ascii="Times New Roman" w:hAnsi="Times New Roman" w:cs="Times New Roman"/>
          <w:sz w:val="24"/>
          <w:szCs w:val="24"/>
          <w:lang w:val="en-US"/>
        </w:rPr>
        <w:t>(INEA, 2014; pagg. 43-47, 51)</w:t>
      </w:r>
      <w:r w:rsidR="000D135F" w:rsidRPr="001F6AC9">
        <w:rPr>
          <w:rFonts w:ascii="Times New Roman" w:hAnsi="Times New Roman" w:cs="Times New Roman"/>
          <w:sz w:val="24"/>
          <w:szCs w:val="24"/>
          <w:lang w:val="en-US"/>
        </w:rPr>
        <w:t xml:space="preserve">. </w:t>
      </w:r>
      <w:r w:rsidR="00A13939" w:rsidRPr="001F6AC9">
        <w:rPr>
          <w:rFonts w:ascii="Times New Roman" w:hAnsi="Times New Roman" w:cs="Times New Roman"/>
          <w:sz w:val="24"/>
          <w:szCs w:val="24"/>
          <w:lang w:val="en-US"/>
        </w:rPr>
        <w:t>Despite common traits of specialization and breeding intensity, t</w:t>
      </w:r>
      <w:r w:rsidR="00A23D5F" w:rsidRPr="001F6AC9">
        <w:rPr>
          <w:rFonts w:ascii="Times New Roman" w:hAnsi="Times New Roman" w:cs="Times New Roman"/>
          <w:sz w:val="24"/>
          <w:szCs w:val="24"/>
          <w:lang w:val="en-US"/>
        </w:rPr>
        <w:t xml:space="preserve">he </w:t>
      </w:r>
      <w:r w:rsidR="00A13939" w:rsidRPr="00D2304C">
        <w:rPr>
          <w:rFonts w:ascii="Times New Roman" w:hAnsi="Times New Roman" w:cs="Times New Roman"/>
          <w:i/>
          <w:sz w:val="24"/>
          <w:szCs w:val="24"/>
          <w:lang w:val="en-US"/>
        </w:rPr>
        <w:t>Cremona</w:t>
      </w:r>
      <w:r w:rsidR="00A13939" w:rsidRPr="001F6AC9">
        <w:rPr>
          <w:rFonts w:ascii="Times New Roman" w:hAnsi="Times New Roman" w:cs="Times New Roman"/>
          <w:sz w:val="24"/>
          <w:szCs w:val="24"/>
          <w:lang w:val="en-US"/>
        </w:rPr>
        <w:t xml:space="preserve"> </w:t>
      </w:r>
      <w:r w:rsidR="00A23D5F" w:rsidRPr="001F6AC9">
        <w:rPr>
          <w:rFonts w:ascii="Times New Roman" w:hAnsi="Times New Roman" w:cs="Times New Roman"/>
          <w:sz w:val="24"/>
          <w:szCs w:val="24"/>
          <w:lang w:val="en-US"/>
        </w:rPr>
        <w:t xml:space="preserve">dairy milk farms are more intensive </w:t>
      </w:r>
      <w:r w:rsidR="00E41C32" w:rsidRPr="001F6AC9">
        <w:rPr>
          <w:rFonts w:ascii="Times New Roman" w:hAnsi="Times New Roman" w:cs="Times New Roman"/>
          <w:sz w:val="24"/>
          <w:szCs w:val="24"/>
          <w:lang w:val="en-US"/>
        </w:rPr>
        <w:t xml:space="preserve">and larger </w:t>
      </w:r>
      <w:r w:rsidR="00A23D5F" w:rsidRPr="001F6AC9">
        <w:rPr>
          <w:rFonts w:ascii="Times New Roman" w:hAnsi="Times New Roman" w:cs="Times New Roman"/>
          <w:sz w:val="24"/>
          <w:szCs w:val="24"/>
          <w:lang w:val="en-US"/>
        </w:rPr>
        <w:t>based on herd size, milk productivity</w:t>
      </w:r>
      <w:r w:rsidR="00C23C92" w:rsidRPr="00C23C92">
        <w:rPr>
          <w:rFonts w:ascii="Times New Roman" w:hAnsi="Times New Roman" w:cs="Times New Roman"/>
          <w:sz w:val="24"/>
          <w:szCs w:val="24"/>
          <w:lang w:val="en-US"/>
        </w:rPr>
        <w:t xml:space="preserve"> </w:t>
      </w:r>
      <w:r w:rsidR="00C23C92" w:rsidRPr="001F6AC9">
        <w:rPr>
          <w:rFonts w:ascii="Times New Roman" w:hAnsi="Times New Roman" w:cs="Times New Roman"/>
          <w:sz w:val="24"/>
          <w:szCs w:val="24"/>
          <w:lang w:val="en-US"/>
        </w:rPr>
        <w:t>and</w:t>
      </w:r>
      <w:r w:rsidR="00C23C92" w:rsidRPr="00C23C92">
        <w:rPr>
          <w:rFonts w:ascii="Times New Roman" w:hAnsi="Times New Roman" w:cs="Times New Roman"/>
          <w:sz w:val="24"/>
          <w:szCs w:val="24"/>
          <w:lang w:val="en-US"/>
        </w:rPr>
        <w:t xml:space="preserve"> </w:t>
      </w:r>
      <w:r w:rsidR="00C23C92" w:rsidRPr="001F6AC9">
        <w:rPr>
          <w:rFonts w:ascii="Times New Roman" w:hAnsi="Times New Roman" w:cs="Times New Roman"/>
          <w:sz w:val="24"/>
          <w:szCs w:val="24"/>
          <w:lang w:val="en-US"/>
        </w:rPr>
        <w:t>nutrition features</w:t>
      </w:r>
      <w:r w:rsidR="00A23D5F" w:rsidRPr="001F6AC9">
        <w:rPr>
          <w:rFonts w:ascii="Times New Roman" w:hAnsi="Times New Roman" w:cs="Times New Roman"/>
          <w:sz w:val="24"/>
          <w:szCs w:val="24"/>
          <w:lang w:val="en-US"/>
        </w:rPr>
        <w:t xml:space="preserve">. </w:t>
      </w:r>
      <w:r w:rsidR="0034477B" w:rsidRPr="001F6AC9">
        <w:rPr>
          <w:rFonts w:ascii="Times New Roman" w:hAnsi="Times New Roman" w:cs="Times New Roman"/>
          <w:sz w:val="24"/>
          <w:szCs w:val="24"/>
          <w:lang w:val="en-US"/>
        </w:rPr>
        <w:t>Fodder</w:t>
      </w:r>
      <w:r w:rsidR="0034477B" w:rsidRPr="002D2018">
        <w:rPr>
          <w:rFonts w:ascii="Times New Roman" w:hAnsi="Times New Roman" w:cs="Times New Roman"/>
          <w:i/>
          <w:sz w:val="24"/>
          <w:szCs w:val="24"/>
          <w:lang w:val="en-US"/>
        </w:rPr>
        <w:t xml:space="preserve"> </w:t>
      </w:r>
      <w:r w:rsidR="0034477B" w:rsidRPr="002D2018">
        <w:rPr>
          <w:rFonts w:ascii="Times New Roman" w:hAnsi="Times New Roman" w:cs="Times New Roman"/>
          <w:sz w:val="24"/>
          <w:szCs w:val="24"/>
          <w:lang w:val="en-US"/>
        </w:rPr>
        <w:t>cr</w:t>
      </w:r>
      <w:r w:rsidR="0034477B" w:rsidRPr="001F6AC9">
        <w:rPr>
          <w:rFonts w:ascii="Times New Roman" w:hAnsi="Times New Roman" w:cs="Times New Roman"/>
          <w:sz w:val="24"/>
          <w:szCs w:val="24"/>
          <w:lang w:val="en-US"/>
        </w:rPr>
        <w:t>ops</w:t>
      </w:r>
      <w:r w:rsidR="00BD4084" w:rsidRPr="001F6AC9">
        <w:rPr>
          <w:rFonts w:ascii="Times New Roman" w:hAnsi="Times New Roman" w:cs="Times New Roman"/>
          <w:sz w:val="24"/>
          <w:szCs w:val="24"/>
          <w:lang w:val="en-GB"/>
        </w:rPr>
        <w:t xml:space="preserve"> are grown in almost all the 68,000 ha studied, mainly </w:t>
      </w:r>
      <w:r w:rsidR="00A23D5F" w:rsidRPr="001F6AC9">
        <w:rPr>
          <w:rFonts w:ascii="Times New Roman" w:hAnsi="Times New Roman" w:cs="Times New Roman"/>
          <w:sz w:val="24"/>
          <w:szCs w:val="24"/>
          <w:lang w:val="en-GB"/>
        </w:rPr>
        <w:t xml:space="preserve">with </w:t>
      </w:r>
      <w:r w:rsidR="00257F02" w:rsidRPr="001F6AC9">
        <w:rPr>
          <w:rFonts w:ascii="Times New Roman" w:hAnsi="Times New Roman" w:cs="Times New Roman"/>
          <w:sz w:val="24"/>
          <w:szCs w:val="24"/>
          <w:lang w:val="en-GB"/>
        </w:rPr>
        <w:t xml:space="preserve">long cycle </w:t>
      </w:r>
      <w:r w:rsidR="00BD4084" w:rsidRPr="001F6AC9">
        <w:rPr>
          <w:rFonts w:ascii="Times New Roman" w:hAnsi="Times New Roman" w:cs="Times New Roman"/>
          <w:sz w:val="24"/>
          <w:szCs w:val="24"/>
          <w:lang w:val="en-GB"/>
        </w:rPr>
        <w:t xml:space="preserve">silage corn </w:t>
      </w:r>
      <w:r w:rsidR="00257F02" w:rsidRPr="001F6AC9">
        <w:rPr>
          <w:rFonts w:ascii="Times New Roman" w:hAnsi="Times New Roman" w:cs="Times New Roman"/>
          <w:sz w:val="24"/>
          <w:szCs w:val="24"/>
          <w:lang w:val="en-GB"/>
        </w:rPr>
        <w:t xml:space="preserve">hybrids </w:t>
      </w:r>
      <w:r w:rsidR="00BD4084" w:rsidRPr="001F6AC9">
        <w:rPr>
          <w:rFonts w:ascii="Times New Roman" w:hAnsi="Times New Roman" w:cs="Times New Roman"/>
          <w:sz w:val="24"/>
          <w:szCs w:val="24"/>
          <w:lang w:val="en-GB"/>
        </w:rPr>
        <w:t>(38,</w:t>
      </w:r>
      <w:r w:rsidR="000D135F" w:rsidRPr="001F6AC9">
        <w:rPr>
          <w:rFonts w:ascii="Times New Roman" w:hAnsi="Times New Roman" w:cs="Times New Roman"/>
          <w:sz w:val="24"/>
          <w:szCs w:val="24"/>
          <w:lang w:val="en-GB"/>
        </w:rPr>
        <w:t xml:space="preserve">000 ha) and alfalfa (14.000 ha); </w:t>
      </w:r>
      <w:r w:rsidR="00BD4084" w:rsidRPr="001F6AC9">
        <w:rPr>
          <w:rFonts w:ascii="Times New Roman" w:hAnsi="Times New Roman" w:cs="Times New Roman"/>
          <w:sz w:val="24"/>
          <w:szCs w:val="24"/>
          <w:lang w:val="en-GB"/>
        </w:rPr>
        <w:t xml:space="preserve">6,500 ha are cultivated with grain feed crops, both irrigated and rain-fed. </w:t>
      </w:r>
      <w:r w:rsidR="00E41C32" w:rsidRPr="001F6AC9">
        <w:rPr>
          <w:rFonts w:ascii="Times New Roman" w:hAnsi="Times New Roman" w:cs="Times New Roman"/>
          <w:sz w:val="24"/>
          <w:szCs w:val="24"/>
          <w:lang w:val="en-GB"/>
        </w:rPr>
        <w:t xml:space="preserve">The </w:t>
      </w:r>
      <w:r w:rsidR="00E41C32" w:rsidRPr="00D2304C">
        <w:rPr>
          <w:rFonts w:ascii="Times New Roman" w:hAnsi="Times New Roman" w:cs="Times New Roman"/>
          <w:i/>
          <w:sz w:val="24"/>
          <w:szCs w:val="24"/>
          <w:lang w:val="en-GB"/>
        </w:rPr>
        <w:t>Cremona</w:t>
      </w:r>
      <w:r w:rsidR="00E41C32" w:rsidRPr="001F6AC9">
        <w:rPr>
          <w:rFonts w:ascii="Times New Roman" w:hAnsi="Times New Roman" w:cs="Times New Roman"/>
          <w:sz w:val="24"/>
          <w:szCs w:val="24"/>
          <w:lang w:val="en-GB"/>
        </w:rPr>
        <w:t xml:space="preserve"> f</w:t>
      </w:r>
      <w:r w:rsidR="00BD4084" w:rsidRPr="001F6AC9">
        <w:rPr>
          <w:rFonts w:ascii="Times New Roman" w:hAnsi="Times New Roman" w:cs="Times New Roman"/>
          <w:sz w:val="24"/>
          <w:szCs w:val="24"/>
          <w:lang w:val="en-GB"/>
        </w:rPr>
        <w:t xml:space="preserve">arms are mainly served by </w:t>
      </w:r>
      <w:r w:rsidR="00D2304C">
        <w:rPr>
          <w:rFonts w:ascii="Times New Roman" w:hAnsi="Times New Roman" w:cs="Times New Roman"/>
          <w:sz w:val="24"/>
          <w:szCs w:val="24"/>
          <w:lang w:val="en-GB"/>
        </w:rPr>
        <w:t>a</w:t>
      </w:r>
      <w:r w:rsidR="00BD4084" w:rsidRPr="001F6AC9">
        <w:rPr>
          <w:rFonts w:ascii="Times New Roman" w:hAnsi="Times New Roman" w:cs="Times New Roman"/>
          <w:sz w:val="24"/>
          <w:szCs w:val="24"/>
          <w:lang w:val="en-GB"/>
        </w:rPr>
        <w:t xml:space="preserve"> WUA</w:t>
      </w:r>
      <w:r w:rsidR="00E41C32" w:rsidRPr="001F6AC9">
        <w:rPr>
          <w:rFonts w:ascii="Times New Roman" w:hAnsi="Times New Roman" w:cs="Times New Roman"/>
          <w:sz w:val="24"/>
          <w:szCs w:val="24"/>
          <w:lang w:val="en-GB"/>
        </w:rPr>
        <w:t xml:space="preserve"> that covers 167,500 ha.</w:t>
      </w:r>
      <w:r w:rsidR="00BD4084" w:rsidRPr="001F6AC9">
        <w:rPr>
          <w:rFonts w:ascii="Times New Roman" w:hAnsi="Times New Roman" w:cs="Times New Roman"/>
          <w:sz w:val="24"/>
          <w:szCs w:val="24"/>
          <w:lang w:val="en-GB"/>
        </w:rPr>
        <w:t xml:space="preserve"> </w:t>
      </w:r>
      <w:r w:rsidR="00C23C92" w:rsidRPr="00C23C92">
        <w:rPr>
          <w:rFonts w:ascii="Times New Roman" w:hAnsi="Times New Roman" w:cs="Times New Roman"/>
          <w:sz w:val="24"/>
          <w:szCs w:val="24"/>
          <w:lang w:val="en-US"/>
        </w:rPr>
        <w:t xml:space="preserve">On the other hand, </w:t>
      </w:r>
      <w:r w:rsidR="00C23C92" w:rsidRPr="00C23C92">
        <w:rPr>
          <w:rFonts w:ascii="Times New Roman" w:hAnsi="Times New Roman" w:cs="Times New Roman"/>
          <w:i/>
          <w:sz w:val="24"/>
          <w:szCs w:val="24"/>
          <w:lang w:val="en-US"/>
        </w:rPr>
        <w:t>Piacenza</w:t>
      </w:r>
      <w:r w:rsidR="00C23C92" w:rsidRPr="00C23C92">
        <w:rPr>
          <w:rFonts w:ascii="Times New Roman" w:hAnsi="Times New Roman" w:cs="Times New Roman"/>
          <w:sz w:val="24"/>
          <w:szCs w:val="24"/>
          <w:lang w:val="en-US"/>
        </w:rPr>
        <w:t xml:space="preserve"> farms obtain water mainly from private wells, which limits the average intensity </w:t>
      </w:r>
      <w:r w:rsidR="00C23C92">
        <w:rPr>
          <w:rFonts w:ascii="Times New Roman" w:hAnsi="Times New Roman" w:cs="Times New Roman"/>
          <w:sz w:val="24"/>
          <w:szCs w:val="24"/>
          <w:lang w:val="en-US"/>
        </w:rPr>
        <w:t xml:space="preserve">of </w:t>
      </w:r>
      <w:r w:rsidR="00C23C92" w:rsidRPr="00C23C92">
        <w:rPr>
          <w:rFonts w:ascii="Times New Roman" w:hAnsi="Times New Roman" w:cs="Times New Roman"/>
          <w:sz w:val="24"/>
          <w:szCs w:val="24"/>
          <w:lang w:val="en-US"/>
        </w:rPr>
        <w:t xml:space="preserve">irrigation and the incidence of irrigated crops on the total </w:t>
      </w:r>
      <w:r w:rsidR="00C23C92">
        <w:rPr>
          <w:rFonts w:ascii="Times New Roman" w:hAnsi="Times New Roman" w:cs="Times New Roman"/>
          <w:sz w:val="24"/>
          <w:szCs w:val="24"/>
          <w:lang w:val="en-US"/>
        </w:rPr>
        <w:t>farming</w:t>
      </w:r>
      <w:r w:rsidR="00C23C92" w:rsidRPr="00C23C92">
        <w:rPr>
          <w:rFonts w:ascii="Times New Roman" w:hAnsi="Times New Roman" w:cs="Times New Roman"/>
          <w:sz w:val="24"/>
          <w:szCs w:val="24"/>
          <w:lang w:val="en-US"/>
        </w:rPr>
        <w:t xml:space="preserve"> area compared to </w:t>
      </w:r>
      <w:r w:rsidR="00C23C92" w:rsidRPr="00C23C92">
        <w:rPr>
          <w:rFonts w:ascii="Times New Roman" w:hAnsi="Times New Roman" w:cs="Times New Roman"/>
          <w:i/>
          <w:sz w:val="24"/>
          <w:szCs w:val="24"/>
          <w:lang w:val="en-US"/>
        </w:rPr>
        <w:t>Cremona</w:t>
      </w:r>
      <w:r w:rsidR="00DA1C04" w:rsidRPr="001F6AC9">
        <w:rPr>
          <w:rFonts w:ascii="Times New Roman" w:hAnsi="Times New Roman" w:cs="Times New Roman"/>
          <w:sz w:val="24"/>
          <w:szCs w:val="24"/>
          <w:lang w:val="en-US"/>
        </w:rPr>
        <w:t xml:space="preserve">. </w:t>
      </w:r>
      <w:r w:rsidR="00233406" w:rsidRPr="001F6AC9">
        <w:rPr>
          <w:rFonts w:ascii="Times New Roman" w:hAnsi="Times New Roman" w:cs="Times New Roman"/>
          <w:sz w:val="24"/>
          <w:szCs w:val="24"/>
          <w:lang w:val="en-GB"/>
        </w:rPr>
        <w:t>Yet</w:t>
      </w:r>
      <w:r w:rsidR="00BD4084" w:rsidRPr="001F6AC9">
        <w:rPr>
          <w:rFonts w:ascii="Times New Roman" w:hAnsi="Times New Roman" w:cs="Times New Roman"/>
          <w:sz w:val="24"/>
          <w:szCs w:val="24"/>
          <w:lang w:val="en-GB"/>
        </w:rPr>
        <w:t xml:space="preserve">, all the water comes from the </w:t>
      </w:r>
      <w:r w:rsidR="001C0D81" w:rsidRPr="001C0D81">
        <w:rPr>
          <w:rFonts w:ascii="Times New Roman" w:hAnsi="Times New Roman" w:cs="Times New Roman"/>
          <w:i/>
          <w:sz w:val="24"/>
          <w:szCs w:val="24"/>
          <w:lang w:val="en-GB"/>
        </w:rPr>
        <w:t>Po River</w:t>
      </w:r>
      <w:r w:rsidR="001C0D81" w:rsidRPr="001F6AC9">
        <w:rPr>
          <w:rFonts w:ascii="Times New Roman" w:hAnsi="Times New Roman" w:cs="Times New Roman"/>
          <w:sz w:val="24"/>
          <w:szCs w:val="24"/>
          <w:lang w:val="en-GB"/>
        </w:rPr>
        <w:t xml:space="preserve"> </w:t>
      </w:r>
      <w:r w:rsidR="001C0D81">
        <w:rPr>
          <w:rFonts w:ascii="Times New Roman" w:hAnsi="Times New Roman" w:cs="Times New Roman"/>
          <w:sz w:val="24"/>
          <w:szCs w:val="24"/>
          <w:lang w:val="en-GB"/>
        </w:rPr>
        <w:t xml:space="preserve">catchment area </w:t>
      </w:r>
      <w:r w:rsidR="00BD4084" w:rsidRPr="001F6AC9">
        <w:rPr>
          <w:rFonts w:ascii="Times New Roman" w:hAnsi="Times New Roman" w:cs="Times New Roman"/>
          <w:sz w:val="24"/>
          <w:szCs w:val="24"/>
          <w:lang w:val="en-GB"/>
        </w:rPr>
        <w:t xml:space="preserve">that bears a strong competition for drinking water, hydroelectric, industrial and ecological purposes, due to the </w:t>
      </w:r>
      <w:r w:rsidR="00233406" w:rsidRPr="001F6AC9">
        <w:rPr>
          <w:rFonts w:ascii="Times New Roman" w:hAnsi="Times New Roman" w:cs="Times New Roman"/>
          <w:sz w:val="24"/>
          <w:szCs w:val="24"/>
          <w:lang w:val="en-GB"/>
        </w:rPr>
        <w:t>many</w:t>
      </w:r>
      <w:r w:rsidR="00BD4084" w:rsidRPr="001F6AC9">
        <w:rPr>
          <w:rFonts w:ascii="Times New Roman" w:hAnsi="Times New Roman" w:cs="Times New Roman"/>
          <w:sz w:val="24"/>
          <w:szCs w:val="24"/>
          <w:lang w:val="en-GB"/>
        </w:rPr>
        <w:t xml:space="preserve"> activities that take place in the most anthropized and economically developed Italian area.</w:t>
      </w:r>
    </w:p>
    <w:p w14:paraId="1B84730B" w14:textId="7B6D128D" w:rsidR="00F23C53" w:rsidRPr="001F6AC9" w:rsidRDefault="00260E84"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The Farm Accountancy Information Network (FADN) and </w:t>
      </w:r>
      <w:r w:rsidR="0098116A" w:rsidRPr="001F6AC9">
        <w:rPr>
          <w:rFonts w:ascii="Times New Roman" w:hAnsi="Times New Roman" w:cs="Times New Roman"/>
          <w:sz w:val="24"/>
          <w:szCs w:val="24"/>
          <w:lang w:val="en-GB"/>
        </w:rPr>
        <w:t xml:space="preserve">direct surveys in each area </w:t>
      </w:r>
      <w:r w:rsidRPr="001F6AC9">
        <w:rPr>
          <w:rFonts w:ascii="Times New Roman" w:hAnsi="Times New Roman" w:cs="Times New Roman"/>
          <w:sz w:val="24"/>
          <w:szCs w:val="24"/>
          <w:lang w:val="en-GB"/>
        </w:rPr>
        <w:t xml:space="preserve">provided </w:t>
      </w:r>
      <w:r w:rsidR="0098116A" w:rsidRPr="001F6AC9">
        <w:rPr>
          <w:rFonts w:ascii="Times New Roman" w:hAnsi="Times New Roman" w:cs="Times New Roman"/>
          <w:sz w:val="24"/>
          <w:szCs w:val="24"/>
          <w:lang w:val="en-GB"/>
        </w:rPr>
        <w:t xml:space="preserve">data </w:t>
      </w:r>
      <w:r w:rsidRPr="001F6AC9">
        <w:rPr>
          <w:rFonts w:ascii="Times New Roman" w:hAnsi="Times New Roman" w:cs="Times New Roman"/>
          <w:sz w:val="24"/>
          <w:szCs w:val="24"/>
          <w:lang w:val="en-GB"/>
        </w:rPr>
        <w:t>on the main characteristics of farms</w:t>
      </w:r>
      <w:r w:rsidR="00263D4D" w:rsidRPr="001F6AC9">
        <w:rPr>
          <w:rFonts w:ascii="Times New Roman" w:hAnsi="Times New Roman" w:cs="Times New Roman"/>
          <w:sz w:val="24"/>
          <w:szCs w:val="24"/>
          <w:lang w:val="en-GB"/>
        </w:rPr>
        <w:t xml:space="preserve">. </w:t>
      </w:r>
      <w:r w:rsidR="001F6AC9" w:rsidRPr="001F6AC9">
        <w:rPr>
          <w:rFonts w:ascii="Times New Roman" w:hAnsi="Times New Roman" w:cs="Times New Roman"/>
          <w:i/>
          <w:sz w:val="24"/>
          <w:szCs w:val="24"/>
          <w:lang w:val="en-GB"/>
        </w:rPr>
        <w:t>Oristano</w:t>
      </w:r>
      <w:r w:rsidR="001F6AC9">
        <w:rPr>
          <w:rFonts w:ascii="Times New Roman" w:hAnsi="Times New Roman" w:cs="Times New Roman"/>
          <w:sz w:val="24"/>
          <w:szCs w:val="24"/>
          <w:lang w:val="en-GB"/>
        </w:rPr>
        <w:t xml:space="preserve"> and </w:t>
      </w:r>
      <w:r w:rsidR="00CE7807">
        <w:rPr>
          <w:rFonts w:ascii="Times New Roman" w:hAnsi="Times New Roman" w:cs="Times New Roman"/>
          <w:i/>
          <w:sz w:val="24"/>
          <w:szCs w:val="24"/>
          <w:lang w:val="en-GB"/>
        </w:rPr>
        <w:t>Salerno</w:t>
      </w:r>
      <w:r w:rsidR="00246BA5" w:rsidRPr="001F6AC9">
        <w:rPr>
          <w:rFonts w:ascii="Times New Roman" w:hAnsi="Times New Roman" w:cs="Times New Roman"/>
          <w:sz w:val="24"/>
          <w:szCs w:val="24"/>
          <w:lang w:val="en-GB"/>
        </w:rPr>
        <w:t xml:space="preserve"> </w:t>
      </w:r>
      <w:r w:rsidR="00F0799C" w:rsidRPr="001F6AC9">
        <w:rPr>
          <w:rFonts w:ascii="Times New Roman" w:hAnsi="Times New Roman" w:cs="Times New Roman"/>
          <w:sz w:val="24"/>
          <w:szCs w:val="24"/>
          <w:lang w:val="en-GB"/>
        </w:rPr>
        <w:t xml:space="preserve">farms </w:t>
      </w:r>
      <w:r w:rsidR="00246BA5" w:rsidRPr="001F6AC9">
        <w:rPr>
          <w:rFonts w:ascii="Times New Roman" w:hAnsi="Times New Roman" w:cs="Times New Roman"/>
          <w:sz w:val="24"/>
          <w:szCs w:val="24"/>
          <w:lang w:val="en-GB"/>
        </w:rPr>
        <w:t xml:space="preserve">were </w:t>
      </w:r>
      <w:r w:rsidR="00F0799C" w:rsidRPr="001F6AC9">
        <w:rPr>
          <w:rFonts w:ascii="Times New Roman" w:hAnsi="Times New Roman" w:cs="Times New Roman"/>
          <w:sz w:val="24"/>
          <w:szCs w:val="24"/>
          <w:lang w:val="en-GB"/>
        </w:rPr>
        <w:t xml:space="preserve">grouped </w:t>
      </w:r>
      <w:r w:rsidR="000E2D5C" w:rsidRPr="001F6AC9">
        <w:rPr>
          <w:rFonts w:ascii="Times New Roman" w:hAnsi="Times New Roman" w:cs="Times New Roman"/>
          <w:sz w:val="24"/>
          <w:szCs w:val="24"/>
          <w:lang w:val="en-GB"/>
        </w:rPr>
        <w:t>based on their</w:t>
      </w:r>
      <w:r w:rsidR="00263D4D" w:rsidRPr="001F6AC9">
        <w:rPr>
          <w:rFonts w:ascii="Times New Roman" w:hAnsi="Times New Roman" w:cs="Times New Roman"/>
          <w:sz w:val="24"/>
          <w:szCs w:val="24"/>
          <w:lang w:val="en-GB"/>
        </w:rPr>
        <w:t xml:space="preserve"> productive specializations and </w:t>
      </w:r>
      <w:r w:rsidR="00F0799C" w:rsidRPr="001F6AC9">
        <w:rPr>
          <w:rFonts w:ascii="Times New Roman" w:hAnsi="Times New Roman" w:cs="Times New Roman"/>
          <w:sz w:val="24"/>
          <w:szCs w:val="24"/>
          <w:lang w:val="en-GB"/>
        </w:rPr>
        <w:t>weighted average of their characteristics in each group was assumed to represent</w:t>
      </w:r>
      <w:r w:rsidR="00246BA5" w:rsidRPr="001F6AC9">
        <w:rPr>
          <w:rFonts w:ascii="Times New Roman" w:hAnsi="Times New Roman" w:cs="Times New Roman"/>
          <w:sz w:val="24"/>
          <w:szCs w:val="24"/>
          <w:lang w:val="en-GB"/>
        </w:rPr>
        <w:t xml:space="preserve"> </w:t>
      </w:r>
      <w:r w:rsidR="00F0799C" w:rsidRPr="001F6AC9">
        <w:rPr>
          <w:rFonts w:ascii="Times New Roman" w:hAnsi="Times New Roman" w:cs="Times New Roman"/>
          <w:sz w:val="24"/>
          <w:szCs w:val="24"/>
          <w:lang w:val="en-GB"/>
        </w:rPr>
        <w:t xml:space="preserve">the corresponding </w:t>
      </w:r>
      <w:r w:rsidR="00AA48C6" w:rsidRPr="001F6AC9">
        <w:rPr>
          <w:rFonts w:ascii="Times New Roman" w:hAnsi="Times New Roman" w:cs="Times New Roman"/>
          <w:sz w:val="24"/>
          <w:szCs w:val="24"/>
          <w:lang w:val="en-GB"/>
        </w:rPr>
        <w:t>f</w:t>
      </w:r>
      <w:r w:rsidR="00F0799C" w:rsidRPr="001F6AC9">
        <w:rPr>
          <w:rFonts w:ascii="Times New Roman" w:hAnsi="Times New Roman" w:cs="Times New Roman"/>
          <w:sz w:val="24"/>
          <w:szCs w:val="24"/>
          <w:lang w:val="en-GB"/>
        </w:rPr>
        <w:t xml:space="preserve">arm </w:t>
      </w:r>
      <w:r w:rsidR="00AA48C6" w:rsidRPr="001F6AC9">
        <w:rPr>
          <w:rFonts w:ascii="Times New Roman" w:hAnsi="Times New Roman" w:cs="Times New Roman"/>
          <w:sz w:val="24"/>
          <w:szCs w:val="24"/>
          <w:lang w:val="en-GB"/>
        </w:rPr>
        <w:t>t</w:t>
      </w:r>
      <w:r w:rsidR="00F0799C" w:rsidRPr="001F6AC9">
        <w:rPr>
          <w:rFonts w:ascii="Times New Roman" w:hAnsi="Times New Roman" w:cs="Times New Roman"/>
          <w:sz w:val="24"/>
          <w:szCs w:val="24"/>
          <w:lang w:val="en-GB"/>
        </w:rPr>
        <w:t>yp</w:t>
      </w:r>
      <w:r w:rsidR="0098116A" w:rsidRPr="001F6AC9">
        <w:rPr>
          <w:rFonts w:ascii="Times New Roman" w:hAnsi="Times New Roman" w:cs="Times New Roman"/>
          <w:sz w:val="24"/>
          <w:szCs w:val="24"/>
          <w:lang w:val="en-GB"/>
        </w:rPr>
        <w:t>es</w:t>
      </w:r>
      <w:r w:rsidR="00F0799C" w:rsidRPr="001F6AC9">
        <w:rPr>
          <w:rFonts w:ascii="Times New Roman" w:hAnsi="Times New Roman" w:cs="Times New Roman"/>
          <w:sz w:val="24"/>
          <w:szCs w:val="24"/>
          <w:lang w:val="en-GB"/>
        </w:rPr>
        <w:t xml:space="preserve">. </w:t>
      </w:r>
      <w:r w:rsidRPr="001F6AC9">
        <w:rPr>
          <w:rFonts w:ascii="Times New Roman" w:hAnsi="Times New Roman" w:cs="Times New Roman"/>
          <w:sz w:val="24"/>
          <w:szCs w:val="24"/>
          <w:lang w:val="en-GB"/>
        </w:rPr>
        <w:t xml:space="preserve">In </w:t>
      </w:r>
      <w:r w:rsidR="00CE7807">
        <w:rPr>
          <w:rFonts w:ascii="Times New Roman" w:hAnsi="Times New Roman" w:cs="Times New Roman"/>
          <w:i/>
          <w:sz w:val="24"/>
          <w:szCs w:val="24"/>
          <w:lang w:val="en-GB"/>
        </w:rPr>
        <w:t>Cremona-Piacenza</w:t>
      </w:r>
      <w:r w:rsidRPr="001F6AC9">
        <w:rPr>
          <w:rFonts w:ascii="Times New Roman" w:hAnsi="Times New Roman" w:cs="Times New Roman"/>
          <w:sz w:val="24"/>
          <w:szCs w:val="24"/>
          <w:lang w:val="en-GB"/>
        </w:rPr>
        <w:t xml:space="preserve">, ​​attention was focused only on the dairy sector, whose </w:t>
      </w:r>
      <w:r w:rsidR="0098116A" w:rsidRPr="001F6AC9">
        <w:rPr>
          <w:rFonts w:ascii="Times New Roman" w:hAnsi="Times New Roman" w:cs="Times New Roman"/>
          <w:sz w:val="24"/>
          <w:szCs w:val="24"/>
          <w:lang w:val="en-GB"/>
        </w:rPr>
        <w:t>features</w:t>
      </w:r>
      <w:r w:rsidRPr="001F6AC9">
        <w:rPr>
          <w:rFonts w:ascii="Times New Roman" w:hAnsi="Times New Roman" w:cs="Times New Roman"/>
          <w:sz w:val="24"/>
          <w:szCs w:val="24"/>
          <w:lang w:val="en-GB"/>
        </w:rPr>
        <w:t xml:space="preserve"> were defined based on the records of all the individual FADN farms, each considered representative of a group</w:t>
      </w:r>
      <w:r w:rsidR="00246BA5" w:rsidRPr="001F6AC9">
        <w:rPr>
          <w:rFonts w:ascii="Times New Roman" w:hAnsi="Times New Roman" w:cs="Times New Roman"/>
          <w:sz w:val="24"/>
          <w:szCs w:val="24"/>
          <w:lang w:val="en-GB"/>
        </w:rPr>
        <w:t>.</w:t>
      </w:r>
      <w:r w:rsidR="00AA48C6" w:rsidRPr="001F6AC9">
        <w:rPr>
          <w:rFonts w:ascii="Times New Roman" w:hAnsi="Times New Roman" w:cs="Times New Roman"/>
          <w:sz w:val="24"/>
          <w:szCs w:val="24"/>
          <w:lang w:val="en-GB"/>
        </w:rPr>
        <w:t xml:space="preserve"> As a result, 13 farm t</w:t>
      </w:r>
      <w:r w:rsidR="00F0799C" w:rsidRPr="001F6AC9">
        <w:rPr>
          <w:rFonts w:ascii="Times New Roman" w:hAnsi="Times New Roman" w:cs="Times New Roman"/>
          <w:sz w:val="24"/>
          <w:szCs w:val="24"/>
          <w:lang w:val="en-GB"/>
        </w:rPr>
        <w:t>ypes</w:t>
      </w:r>
      <w:r w:rsidRPr="001F6AC9">
        <w:rPr>
          <w:rFonts w:ascii="Times New Roman" w:hAnsi="Times New Roman" w:cs="Times New Roman"/>
          <w:sz w:val="24"/>
          <w:szCs w:val="24"/>
          <w:lang w:val="en-GB"/>
        </w:rPr>
        <w:t xml:space="preserve">, hereinafter simply indicated as </w:t>
      </w:r>
      <w:r w:rsidRPr="001F6AC9">
        <w:rPr>
          <w:rFonts w:ascii="Times New Roman" w:hAnsi="Times New Roman" w:cs="Times New Roman"/>
          <w:i/>
          <w:sz w:val="24"/>
          <w:szCs w:val="24"/>
          <w:lang w:val="en-GB"/>
        </w:rPr>
        <w:t>farms</w:t>
      </w:r>
      <w:r w:rsidRPr="001F6AC9">
        <w:rPr>
          <w:rFonts w:ascii="Times New Roman" w:hAnsi="Times New Roman" w:cs="Times New Roman"/>
          <w:sz w:val="24"/>
          <w:szCs w:val="24"/>
          <w:lang w:val="en-GB"/>
        </w:rPr>
        <w:t xml:space="preserve">, </w:t>
      </w:r>
      <w:r w:rsidR="00511EC9" w:rsidRPr="001F6AC9">
        <w:rPr>
          <w:rFonts w:ascii="Times New Roman" w:hAnsi="Times New Roman" w:cs="Times New Roman"/>
          <w:sz w:val="24"/>
          <w:szCs w:val="24"/>
          <w:lang w:val="en-GB"/>
        </w:rPr>
        <w:t xml:space="preserve">were assumed to represent </w:t>
      </w:r>
      <w:r w:rsidR="000D14FF" w:rsidRPr="001C0D81">
        <w:rPr>
          <w:rFonts w:ascii="Times New Roman" w:hAnsi="Times New Roman" w:cs="Times New Roman"/>
          <w:i/>
          <w:sz w:val="24"/>
          <w:szCs w:val="24"/>
          <w:lang w:val="en-GB"/>
        </w:rPr>
        <w:t>O</w:t>
      </w:r>
      <w:r w:rsidR="00D2304C" w:rsidRPr="001C0D81">
        <w:rPr>
          <w:rFonts w:ascii="Times New Roman" w:hAnsi="Times New Roman" w:cs="Times New Roman"/>
          <w:i/>
          <w:sz w:val="24"/>
          <w:szCs w:val="24"/>
          <w:lang w:val="en-GB"/>
        </w:rPr>
        <w:t>ristano</w:t>
      </w:r>
      <w:r w:rsidR="00263D4D" w:rsidRPr="001F6AC9">
        <w:rPr>
          <w:rFonts w:ascii="Times New Roman" w:hAnsi="Times New Roman" w:cs="Times New Roman"/>
          <w:sz w:val="24"/>
          <w:szCs w:val="24"/>
          <w:lang w:val="en-GB"/>
        </w:rPr>
        <w:t xml:space="preserve">, 9 of which served by the WUA; 7 </w:t>
      </w:r>
      <w:r w:rsidRPr="001F6AC9">
        <w:rPr>
          <w:rFonts w:ascii="Times New Roman" w:hAnsi="Times New Roman" w:cs="Times New Roman"/>
          <w:i/>
          <w:sz w:val="24"/>
          <w:szCs w:val="24"/>
          <w:lang w:val="en-GB"/>
        </w:rPr>
        <w:t>farms</w:t>
      </w:r>
      <w:r w:rsidRPr="001F6AC9">
        <w:rPr>
          <w:rFonts w:ascii="Times New Roman" w:hAnsi="Times New Roman" w:cs="Times New Roman"/>
          <w:sz w:val="24"/>
          <w:szCs w:val="24"/>
          <w:lang w:val="en-GB"/>
        </w:rPr>
        <w:t xml:space="preserve"> </w:t>
      </w:r>
      <w:r w:rsidR="002E2BB7">
        <w:rPr>
          <w:rFonts w:ascii="Times New Roman" w:hAnsi="Times New Roman" w:cs="Times New Roman"/>
          <w:sz w:val="24"/>
          <w:szCs w:val="24"/>
          <w:lang w:val="en-GB"/>
        </w:rPr>
        <w:t xml:space="preserve">represent </w:t>
      </w:r>
      <w:r w:rsidR="00CE7807">
        <w:rPr>
          <w:rFonts w:ascii="Times New Roman" w:hAnsi="Times New Roman" w:cs="Times New Roman"/>
          <w:i/>
          <w:sz w:val="24"/>
          <w:szCs w:val="24"/>
          <w:lang w:val="en-GB"/>
        </w:rPr>
        <w:t>Salerno</w:t>
      </w:r>
      <w:r w:rsidR="00263D4D" w:rsidRPr="001F6AC9">
        <w:rPr>
          <w:rFonts w:ascii="Times New Roman" w:hAnsi="Times New Roman" w:cs="Times New Roman"/>
          <w:sz w:val="24"/>
          <w:szCs w:val="24"/>
          <w:lang w:val="en-GB"/>
        </w:rPr>
        <w:t xml:space="preserve">, all inside the WUA </w:t>
      </w:r>
      <w:r w:rsidR="000E2D5C" w:rsidRPr="001F6AC9">
        <w:rPr>
          <w:rFonts w:ascii="Times New Roman" w:hAnsi="Times New Roman" w:cs="Times New Roman"/>
          <w:sz w:val="24"/>
          <w:szCs w:val="24"/>
          <w:lang w:val="en-GB"/>
        </w:rPr>
        <w:t>zone</w:t>
      </w:r>
      <w:r w:rsidR="00263D4D" w:rsidRPr="001F6AC9">
        <w:rPr>
          <w:rFonts w:ascii="Times New Roman" w:hAnsi="Times New Roman" w:cs="Times New Roman"/>
          <w:sz w:val="24"/>
          <w:szCs w:val="24"/>
          <w:lang w:val="en-GB"/>
        </w:rPr>
        <w:t>;</w:t>
      </w:r>
      <w:r w:rsidR="00CE7807" w:rsidRPr="00CE7807">
        <w:rPr>
          <w:rFonts w:ascii="Times New Roman" w:hAnsi="Times New Roman" w:cs="Times New Roman"/>
          <w:sz w:val="24"/>
          <w:szCs w:val="24"/>
          <w:lang w:val="en-GB"/>
        </w:rPr>
        <w:t xml:space="preserve"> </w:t>
      </w:r>
      <w:r w:rsidR="00CE7807" w:rsidRPr="008C6BD9">
        <w:rPr>
          <w:rFonts w:ascii="Times New Roman" w:hAnsi="Times New Roman" w:cs="Times New Roman"/>
          <w:sz w:val="24"/>
          <w:szCs w:val="24"/>
          <w:lang w:val="en-GB"/>
        </w:rPr>
        <w:t>the cow's</w:t>
      </w:r>
      <w:r w:rsidR="00CE7807">
        <w:rPr>
          <w:rFonts w:ascii="Times New Roman" w:hAnsi="Times New Roman" w:cs="Times New Roman"/>
          <w:sz w:val="24"/>
          <w:szCs w:val="24"/>
          <w:lang w:val="en-GB"/>
        </w:rPr>
        <w:t xml:space="preserve"> milk production of </w:t>
      </w:r>
      <w:r w:rsidR="00CE7807" w:rsidRPr="00BA35CF">
        <w:rPr>
          <w:rFonts w:ascii="Times New Roman" w:hAnsi="Times New Roman" w:cs="Times New Roman"/>
          <w:i/>
          <w:sz w:val="24"/>
          <w:szCs w:val="24"/>
          <w:lang w:val="en-GB"/>
        </w:rPr>
        <w:t>Cremona-Piacenza</w:t>
      </w:r>
      <w:r w:rsidR="00CE7807" w:rsidRPr="008C6BD9">
        <w:rPr>
          <w:rFonts w:ascii="Times New Roman" w:hAnsi="Times New Roman" w:cs="Times New Roman"/>
          <w:sz w:val="24"/>
          <w:szCs w:val="24"/>
          <w:lang w:val="en-GB"/>
        </w:rPr>
        <w:t xml:space="preserve"> </w:t>
      </w:r>
      <w:r w:rsidR="00322D50">
        <w:rPr>
          <w:rFonts w:ascii="Times New Roman" w:hAnsi="Times New Roman" w:cs="Times New Roman"/>
          <w:sz w:val="24"/>
          <w:szCs w:val="24"/>
          <w:lang w:val="en-GB"/>
        </w:rPr>
        <w:t>is</w:t>
      </w:r>
      <w:r w:rsidR="00CE7807" w:rsidRPr="008C6BD9">
        <w:rPr>
          <w:rFonts w:ascii="Times New Roman" w:hAnsi="Times New Roman" w:cs="Times New Roman"/>
          <w:sz w:val="24"/>
          <w:szCs w:val="24"/>
          <w:lang w:val="en-GB"/>
        </w:rPr>
        <w:t xml:space="preserve"> respectively represented by 14 and 9 farms</w:t>
      </w:r>
      <w:r w:rsidR="004E4674" w:rsidRPr="001F6AC9">
        <w:rPr>
          <w:rFonts w:ascii="Times New Roman" w:hAnsi="Times New Roman" w:cs="Times New Roman"/>
          <w:sz w:val="24"/>
          <w:szCs w:val="24"/>
          <w:lang w:val="en-GB"/>
        </w:rPr>
        <w:t>.</w:t>
      </w:r>
      <w:r w:rsidR="000D14FF" w:rsidRPr="001F6AC9">
        <w:rPr>
          <w:rFonts w:ascii="Times New Roman" w:hAnsi="Times New Roman" w:cs="Times New Roman"/>
          <w:sz w:val="24"/>
          <w:szCs w:val="24"/>
          <w:lang w:val="en-GB"/>
        </w:rPr>
        <w:t xml:space="preserve"> </w:t>
      </w:r>
      <w:r w:rsidR="006A129A" w:rsidRPr="00BA35CF">
        <w:rPr>
          <w:rFonts w:ascii="Times New Roman" w:hAnsi="Times New Roman" w:cs="Times New Roman"/>
          <w:sz w:val="24"/>
          <w:lang w:val="en-GB"/>
        </w:rPr>
        <w:t xml:space="preserve">Based on the substantial financial resources of the Agroscenari and MACSUR projects, the production conditions in the three areas were defined with a very large number of direct interviews to farmers, agronomists and leaders of agricultural cooperatives and regional administrations. The farmers interviewed were chosen to represent the most common types </w:t>
      </w:r>
      <w:r w:rsidR="006A129A" w:rsidRPr="00BA35CF">
        <w:rPr>
          <w:rFonts w:ascii="Times New Roman" w:hAnsi="Times New Roman" w:cs="Times New Roman"/>
          <w:sz w:val="24"/>
          <w:lang w:val="en-GB"/>
        </w:rPr>
        <w:lastRenderedPageBreak/>
        <w:t>of farm in the three areas. The interviewed technicians were chosen among the most expert on local production conditions. Based on these interviews the labor, water and chemical needs for the various production phases of the crops practiced in the three areas, were specified, as well as their crops yield. In the same way, feed requirements of the livestock were specified, defining the feed rations actually used in the areas and the milk production. These technical data were examined and validated by the members of the local research groups, made up of researchers from the Departments of Agricultural Sciences (economists, agronomists, animal scientists) and the National Research Council (climatologists). The production and input prices were identified using databases, in particular the price monthly bulletins of the local Chambers of Commerce and of the Institute of Services for the Agricultural Food Market - ISMEA (www.ismeamercati.it). To understand the conditions of the local markets, interviews were also conducted with local privileged witnesses (managers of cooperatives, traders and senior executives of the Chambers of Commerce). The existing land, labor and water constraints were determined on the basis of the sixth general Italian agricultural census, on the FADN database and on the general data and the registers of the Water User Associations of the associated farms.</w:t>
      </w:r>
    </w:p>
    <w:p w14:paraId="433E3215" w14:textId="77777777" w:rsidR="00820201" w:rsidRPr="001F6AC9" w:rsidRDefault="00743680" w:rsidP="001F6AC9">
      <w:pPr>
        <w:pStyle w:val="Nessunaspaziatura"/>
        <w:numPr>
          <w:ilvl w:val="1"/>
          <w:numId w:val="14"/>
        </w:numPr>
        <w:spacing w:before="120" w:line="480" w:lineRule="auto"/>
        <w:ind w:left="714" w:hanging="147"/>
        <w:rPr>
          <w:rFonts w:ascii="Times New Roman" w:hAnsi="Times New Roman" w:cs="Times New Roman"/>
          <w:i/>
          <w:sz w:val="24"/>
          <w:szCs w:val="24"/>
          <w:lang w:val="en-GB"/>
        </w:rPr>
      </w:pPr>
      <w:r w:rsidRPr="001F6AC9">
        <w:rPr>
          <w:rFonts w:ascii="Times New Roman" w:hAnsi="Times New Roman" w:cs="Times New Roman"/>
          <w:i/>
          <w:sz w:val="24"/>
          <w:szCs w:val="24"/>
          <w:lang w:val="en-GB"/>
        </w:rPr>
        <w:t>Climate and production data: analysis, processing and impact of CC </w:t>
      </w:r>
    </w:p>
    <w:p w14:paraId="4414153D" w14:textId="77777777" w:rsidR="009964CE" w:rsidRPr="00BA35CF" w:rsidRDefault="0092451F" w:rsidP="009964CE">
      <w:pPr>
        <w:pStyle w:val="Nessunaspaziatura"/>
        <w:spacing w:line="480" w:lineRule="auto"/>
        <w:rPr>
          <w:rFonts w:ascii="Times New Roman" w:hAnsi="Times New Roman" w:cs="Times New Roman"/>
          <w:sz w:val="24"/>
          <w:szCs w:val="24"/>
          <w:lang w:val="en-GB"/>
        </w:rPr>
      </w:pPr>
      <w:r w:rsidRPr="00BA35CF">
        <w:rPr>
          <w:rFonts w:ascii="Times New Roman" w:hAnsi="Times New Roman" w:cs="Times New Roman"/>
          <w:sz w:val="24"/>
          <w:szCs w:val="24"/>
          <w:lang w:val="en-GB"/>
        </w:rPr>
        <w:t xml:space="preserve">Dono et al (2016) broadly described the building of the </w:t>
      </w:r>
      <w:r w:rsidRPr="00BA35CF">
        <w:rPr>
          <w:rFonts w:ascii="Times New Roman" w:hAnsi="Times New Roman" w:cs="Times New Roman"/>
          <w:i/>
          <w:sz w:val="24"/>
          <w:szCs w:val="24"/>
          <w:lang w:val="en-GB"/>
        </w:rPr>
        <w:t>Oristano</w:t>
      </w:r>
      <w:r w:rsidRPr="00BA35CF">
        <w:rPr>
          <w:rFonts w:ascii="Times New Roman" w:hAnsi="Times New Roman" w:cs="Times New Roman"/>
          <w:sz w:val="24"/>
          <w:szCs w:val="24"/>
          <w:lang w:val="en-GB"/>
        </w:rPr>
        <w:t xml:space="preserve"> territorial model that integrated climatic, agronomic, zootechnical, statistical and economic analyzes to estimate the impacts of changes in climatic variables. The same process was carried out in the </w:t>
      </w:r>
      <w:r w:rsidRPr="00BA35CF">
        <w:rPr>
          <w:rFonts w:ascii="Times New Roman" w:hAnsi="Times New Roman" w:cs="Times New Roman"/>
          <w:i/>
          <w:sz w:val="24"/>
          <w:szCs w:val="24"/>
          <w:lang w:val="en-GB"/>
        </w:rPr>
        <w:t>Cremona-Piacenza</w:t>
      </w:r>
      <w:r w:rsidRPr="00BA35CF">
        <w:rPr>
          <w:rFonts w:ascii="Times New Roman" w:hAnsi="Times New Roman" w:cs="Times New Roman"/>
          <w:sz w:val="24"/>
          <w:szCs w:val="24"/>
          <w:lang w:val="en-GB"/>
        </w:rPr>
        <w:t xml:space="preserve"> and </w:t>
      </w:r>
      <w:r w:rsidRPr="00BA35CF">
        <w:rPr>
          <w:rFonts w:ascii="Times New Roman" w:hAnsi="Times New Roman" w:cs="Times New Roman"/>
          <w:i/>
          <w:sz w:val="24"/>
          <w:szCs w:val="24"/>
          <w:lang w:val="en-GB"/>
        </w:rPr>
        <w:t>Salerno</w:t>
      </w:r>
      <w:r w:rsidRPr="00BA35CF">
        <w:rPr>
          <w:rFonts w:ascii="Times New Roman" w:hAnsi="Times New Roman" w:cs="Times New Roman"/>
          <w:sz w:val="24"/>
          <w:szCs w:val="24"/>
          <w:lang w:val="en-GB"/>
        </w:rPr>
        <w:t xml:space="preserve"> areas. In brief, Probability Distribution Functions (PDFs) of uncertain variables (crop and milk yields, as well as water requirements) were generated both under a scenario of current daily temperatures and rainfall (representative of the 2000-2010 climate), and under a scenario that applies daily temperature and rainfall estimates for the near future (climate forecast in 2020-2030). These values were generated using a modeling chain that describes the potential climatic forcing of atmospheric variability in the study areas, as well as the changes due to the expected future </w:t>
      </w:r>
      <w:r w:rsidRPr="00BA35CF">
        <w:rPr>
          <w:rFonts w:ascii="Times New Roman" w:hAnsi="Times New Roman" w:cs="Times New Roman"/>
          <w:sz w:val="24"/>
          <w:szCs w:val="24"/>
          <w:lang w:val="en-GB"/>
        </w:rPr>
        <w:lastRenderedPageBreak/>
        <w:t>concentration of CO2. This chain adopts a general circulation model to estimate the large-scale atmospheric and oceanic response to the future SRES-A1B emission scenario. This general model guides the Regional Atmospheric Modelling System (RAMS) which is applied in the study areas to increase the physical description of the mechanisms on a local scale and, therefore, to better represent the local variability. The results provide climatic scenarios in which, albeit with differences among the three areas, the increases in future minimum and maximum daily temperatures compared to the present are modest in spring and considerable in summer and autumn-winter. In addition, the number of hot days and heat waves increases significantly in the summer. The average rainfall decreases slightly in spring and much in autumn-winter, while their future variability increases compared to the current one in all seasons. Note that these differences between current and future conditions reflect the climate change trends of the past 30 years.</w:t>
      </w:r>
    </w:p>
    <w:p w14:paraId="517F952F" w14:textId="068A3842" w:rsidR="00E34ACC" w:rsidRPr="00B50F5A" w:rsidRDefault="0092451F" w:rsidP="003B2B75">
      <w:pPr>
        <w:pStyle w:val="Nessunaspaziatura"/>
        <w:spacing w:line="480" w:lineRule="auto"/>
        <w:rPr>
          <w:rFonts w:ascii="Times New Roman" w:hAnsi="Times New Roman" w:cs="Times New Roman"/>
          <w:sz w:val="24"/>
          <w:szCs w:val="24"/>
          <w:highlight w:val="yellow"/>
          <w:lang w:val="en-GB"/>
        </w:rPr>
      </w:pPr>
      <w:r w:rsidRPr="00BA35CF">
        <w:rPr>
          <w:rFonts w:ascii="Times New Roman" w:hAnsi="Times New Roman" w:cs="Times New Roman"/>
          <w:sz w:val="24"/>
          <w:szCs w:val="24"/>
          <w:lang w:val="en-GB"/>
        </w:rPr>
        <w:t xml:space="preserve">The different temperature and humidity values ​​generate different current and future crop yields and water needs, as estimated by the DSSAT </w:t>
      </w:r>
      <w:r w:rsidR="00F86ADA" w:rsidRPr="00F86ADA">
        <w:rPr>
          <w:rFonts w:ascii="Times New Roman" w:hAnsi="Times New Roman" w:cs="Times New Roman"/>
          <w:sz w:val="24"/>
          <w:szCs w:val="24"/>
          <w:lang w:val="en-GB"/>
        </w:rPr>
        <w:t>(</w:t>
      </w:r>
      <w:r w:rsidRPr="00BA35CF">
        <w:rPr>
          <w:rFonts w:ascii="Times New Roman" w:hAnsi="Times New Roman" w:cs="Times New Roman"/>
          <w:sz w:val="24"/>
          <w:szCs w:val="24"/>
          <w:lang w:val="en-GB"/>
        </w:rPr>
        <w:t>Decision Support System for Agrotechnology Transfer v 4.6; Jones et al., 2003; Hoogenboom et al., 2012</w:t>
      </w:r>
      <w:r w:rsidR="00F86ADA" w:rsidRPr="00F86ADA">
        <w:rPr>
          <w:rFonts w:ascii="Times New Roman" w:hAnsi="Times New Roman" w:cs="Times New Roman"/>
          <w:sz w:val="24"/>
          <w:szCs w:val="24"/>
          <w:lang w:val="en-GB"/>
        </w:rPr>
        <w:t xml:space="preserve">) </w:t>
      </w:r>
      <w:r w:rsidRPr="00BA35CF">
        <w:rPr>
          <w:rFonts w:ascii="Times New Roman" w:hAnsi="Times New Roman" w:cs="Times New Roman"/>
          <w:sz w:val="24"/>
          <w:szCs w:val="24"/>
          <w:lang w:val="en-GB"/>
        </w:rPr>
        <w:t>and EPIC (Environmental Policy Integrated Climate, v 0810; Williams, 1995) models. The same applies to the quality and quantity of milk, as well as to the mortality of the animals, estimated with animal production models in current and future conditions summarized by the temperature and humidity index (THIndex). The PDFs originating from these crop and milk yield valu</w:t>
      </w:r>
      <w:r w:rsidR="009964CE">
        <w:rPr>
          <w:rFonts w:ascii="Times New Roman" w:hAnsi="Times New Roman" w:cs="Times New Roman"/>
          <w:sz w:val="24"/>
          <w:szCs w:val="24"/>
          <w:lang w:val="en-GB"/>
        </w:rPr>
        <w:t xml:space="preserve">es, as well as irrigation needs, </w:t>
      </w:r>
      <w:r w:rsidR="00D432F2" w:rsidRPr="00B50F5A">
        <w:rPr>
          <w:rFonts w:ascii="Times New Roman" w:hAnsi="Times New Roman" w:cs="Times New Roman"/>
          <w:sz w:val="24"/>
          <w:szCs w:val="24"/>
          <w:lang w:val="en-GB"/>
        </w:rPr>
        <w:t>were used to represent farmers’ expectations</w:t>
      </w:r>
      <w:r w:rsidR="00567BE6" w:rsidRPr="00B50F5A">
        <w:rPr>
          <w:rFonts w:ascii="Times New Roman" w:hAnsi="Times New Roman" w:cs="Times New Roman"/>
          <w:sz w:val="24"/>
          <w:szCs w:val="24"/>
          <w:lang w:val="en-GB"/>
        </w:rPr>
        <w:t xml:space="preserve"> </w:t>
      </w:r>
      <w:r w:rsidR="00D432F2" w:rsidRPr="00B50F5A">
        <w:rPr>
          <w:rFonts w:ascii="Times New Roman" w:hAnsi="Times New Roman" w:cs="Times New Roman"/>
          <w:sz w:val="24"/>
          <w:szCs w:val="24"/>
          <w:lang w:val="en-GB"/>
        </w:rPr>
        <w:t>on</w:t>
      </w:r>
      <w:r w:rsidR="00567BE6" w:rsidRPr="00B50F5A">
        <w:rPr>
          <w:rFonts w:ascii="Times New Roman" w:hAnsi="Times New Roman" w:cs="Times New Roman"/>
          <w:sz w:val="24"/>
          <w:szCs w:val="24"/>
          <w:lang w:val="en-GB"/>
        </w:rPr>
        <w:t xml:space="preserve"> climate variability</w:t>
      </w:r>
      <w:r w:rsidR="00D432F2" w:rsidRPr="00B50F5A">
        <w:rPr>
          <w:rFonts w:ascii="Times New Roman" w:hAnsi="Times New Roman" w:cs="Times New Roman"/>
          <w:sz w:val="24"/>
          <w:szCs w:val="24"/>
          <w:lang w:val="en-GB"/>
        </w:rPr>
        <w:t>, used</w:t>
      </w:r>
      <w:r w:rsidR="00567BE6" w:rsidRPr="00B50F5A">
        <w:rPr>
          <w:rFonts w:ascii="Times New Roman" w:hAnsi="Times New Roman" w:cs="Times New Roman"/>
          <w:sz w:val="24"/>
          <w:szCs w:val="24"/>
          <w:lang w:val="en-GB"/>
        </w:rPr>
        <w:t xml:space="preserve"> </w:t>
      </w:r>
      <w:r w:rsidR="00D432F2" w:rsidRPr="00B50F5A">
        <w:rPr>
          <w:rFonts w:ascii="Times New Roman" w:hAnsi="Times New Roman" w:cs="Times New Roman"/>
          <w:sz w:val="24"/>
          <w:szCs w:val="24"/>
          <w:lang w:val="en-GB"/>
        </w:rPr>
        <w:t xml:space="preserve">as drivers of </w:t>
      </w:r>
      <w:r w:rsidR="00D55C09" w:rsidRPr="00B50F5A">
        <w:rPr>
          <w:rFonts w:ascii="Times New Roman" w:hAnsi="Times New Roman" w:cs="Times New Roman"/>
          <w:sz w:val="24"/>
          <w:szCs w:val="24"/>
          <w:lang w:val="en-GB"/>
        </w:rPr>
        <w:t>their</w:t>
      </w:r>
      <w:r w:rsidR="00D432F2" w:rsidRPr="00B50F5A">
        <w:rPr>
          <w:rFonts w:ascii="Times New Roman" w:hAnsi="Times New Roman" w:cs="Times New Roman"/>
          <w:sz w:val="24"/>
          <w:szCs w:val="24"/>
          <w:lang w:val="en-GB"/>
        </w:rPr>
        <w:t xml:space="preserve"> </w:t>
      </w:r>
      <w:r w:rsidR="005D2AEB" w:rsidRPr="00B50F5A">
        <w:rPr>
          <w:rFonts w:ascii="Times New Roman" w:hAnsi="Times New Roman" w:cs="Times New Roman"/>
          <w:sz w:val="24"/>
          <w:szCs w:val="24"/>
          <w:lang w:val="en-GB"/>
        </w:rPr>
        <w:t xml:space="preserve">economic </w:t>
      </w:r>
      <w:r w:rsidR="00567BE6" w:rsidRPr="00B50F5A">
        <w:rPr>
          <w:rFonts w:ascii="Times New Roman" w:hAnsi="Times New Roman" w:cs="Times New Roman"/>
          <w:sz w:val="24"/>
          <w:szCs w:val="24"/>
          <w:lang w:val="en-GB"/>
        </w:rPr>
        <w:t>choice</w:t>
      </w:r>
      <w:r w:rsidR="005D2AEB" w:rsidRPr="00B50F5A">
        <w:rPr>
          <w:rFonts w:ascii="Times New Roman" w:hAnsi="Times New Roman" w:cs="Times New Roman"/>
          <w:sz w:val="24"/>
          <w:szCs w:val="24"/>
          <w:lang w:val="en-GB"/>
        </w:rPr>
        <w:t xml:space="preserve"> process</w:t>
      </w:r>
      <w:r w:rsidR="009A5407" w:rsidRPr="00B50F5A">
        <w:rPr>
          <w:rFonts w:ascii="Times New Roman" w:hAnsi="Times New Roman" w:cs="Times New Roman"/>
          <w:sz w:val="24"/>
          <w:szCs w:val="24"/>
          <w:lang w:val="en-GB"/>
        </w:rPr>
        <w:t xml:space="preserve"> represented </w:t>
      </w:r>
      <w:r w:rsidR="00D432F2" w:rsidRPr="00B50F5A">
        <w:rPr>
          <w:rFonts w:ascii="Times New Roman" w:hAnsi="Times New Roman" w:cs="Times New Roman"/>
          <w:sz w:val="24"/>
          <w:szCs w:val="24"/>
          <w:lang w:val="en-GB"/>
        </w:rPr>
        <w:t>by</w:t>
      </w:r>
      <w:r w:rsidR="005D2AEB" w:rsidRPr="00B50F5A">
        <w:rPr>
          <w:rFonts w:ascii="Times New Roman" w:hAnsi="Times New Roman" w:cs="Times New Roman"/>
          <w:sz w:val="24"/>
          <w:szCs w:val="24"/>
          <w:lang w:val="en-GB"/>
        </w:rPr>
        <w:t xml:space="preserve"> </w:t>
      </w:r>
      <w:r w:rsidR="002D4F41" w:rsidRPr="00B50F5A">
        <w:rPr>
          <w:rFonts w:ascii="Times New Roman" w:hAnsi="Times New Roman" w:cs="Times New Roman"/>
          <w:sz w:val="24"/>
          <w:szCs w:val="24"/>
          <w:lang w:val="en-GB"/>
        </w:rPr>
        <w:t xml:space="preserve">three </w:t>
      </w:r>
      <w:r w:rsidR="00567BE6" w:rsidRPr="00B50F5A">
        <w:rPr>
          <w:rFonts w:ascii="Times New Roman" w:hAnsi="Times New Roman" w:cs="Times New Roman"/>
          <w:sz w:val="24"/>
          <w:szCs w:val="24"/>
          <w:lang w:val="en-GB"/>
        </w:rPr>
        <w:t>Discrete Stochastic Programming (DSP)</w:t>
      </w:r>
      <w:r w:rsidR="005D2AEB" w:rsidRPr="00B50F5A">
        <w:rPr>
          <w:rFonts w:ascii="Times New Roman" w:hAnsi="Times New Roman" w:cs="Times New Roman"/>
          <w:sz w:val="24"/>
          <w:szCs w:val="24"/>
          <w:lang w:val="en-GB"/>
        </w:rPr>
        <w:t xml:space="preserve"> models, </w:t>
      </w:r>
      <w:r w:rsidR="00D55C09" w:rsidRPr="00B50F5A">
        <w:rPr>
          <w:rFonts w:ascii="Times New Roman" w:hAnsi="Times New Roman" w:cs="Times New Roman"/>
          <w:sz w:val="24"/>
          <w:szCs w:val="24"/>
          <w:lang w:val="en-GB"/>
        </w:rPr>
        <w:t xml:space="preserve">described in </w:t>
      </w:r>
      <w:r w:rsidR="005D2AEB" w:rsidRPr="00B50F5A">
        <w:rPr>
          <w:rFonts w:ascii="Times New Roman" w:hAnsi="Times New Roman" w:cs="Times New Roman"/>
          <w:sz w:val="24"/>
          <w:szCs w:val="24"/>
          <w:lang w:val="en-GB"/>
        </w:rPr>
        <w:t xml:space="preserve">Appendix </w:t>
      </w:r>
      <w:r w:rsidR="00A2196F">
        <w:rPr>
          <w:rFonts w:ascii="Times New Roman" w:hAnsi="Times New Roman" w:cs="Times New Roman"/>
          <w:sz w:val="24"/>
          <w:szCs w:val="24"/>
          <w:lang w:val="en-GB"/>
        </w:rPr>
        <w:t>A</w:t>
      </w:r>
      <w:r w:rsidR="00274C22" w:rsidRPr="00B50F5A">
        <w:rPr>
          <w:rFonts w:ascii="Times New Roman" w:hAnsi="Times New Roman" w:cs="Times New Roman"/>
          <w:sz w:val="24"/>
          <w:szCs w:val="24"/>
          <w:lang w:val="en-GB"/>
        </w:rPr>
        <w:t xml:space="preserve">. </w:t>
      </w:r>
      <w:r w:rsidR="00624890">
        <w:rPr>
          <w:rFonts w:ascii="Times New Roman" w:hAnsi="Times New Roman" w:cs="Times New Roman"/>
          <w:sz w:val="24"/>
          <w:szCs w:val="24"/>
          <w:lang w:val="en-GB"/>
        </w:rPr>
        <w:t xml:space="preserve">The activities that farmers can choose in our three </w:t>
      </w:r>
      <w:r w:rsidR="00AC780A" w:rsidRPr="00B50F5A">
        <w:rPr>
          <w:rFonts w:ascii="Times New Roman" w:hAnsi="Times New Roman" w:cs="Times New Roman"/>
          <w:sz w:val="24"/>
          <w:szCs w:val="24"/>
          <w:lang w:val="en-GB"/>
        </w:rPr>
        <w:t>DSP model</w:t>
      </w:r>
      <w:r w:rsidR="00B50F5A" w:rsidRPr="00B50F5A">
        <w:rPr>
          <w:rFonts w:ascii="Times New Roman" w:hAnsi="Times New Roman" w:cs="Times New Roman"/>
          <w:sz w:val="24"/>
          <w:szCs w:val="24"/>
          <w:lang w:val="en-GB"/>
        </w:rPr>
        <w:t>s</w:t>
      </w:r>
      <w:r w:rsidR="00AC780A" w:rsidRPr="00B50F5A">
        <w:rPr>
          <w:rFonts w:ascii="Times New Roman" w:hAnsi="Times New Roman" w:cs="Times New Roman"/>
          <w:sz w:val="24"/>
          <w:szCs w:val="24"/>
          <w:lang w:val="en-GB"/>
        </w:rPr>
        <w:t xml:space="preserve"> </w:t>
      </w:r>
      <w:r w:rsidR="00624890">
        <w:rPr>
          <w:rFonts w:ascii="Times New Roman" w:hAnsi="Times New Roman" w:cs="Times New Roman"/>
          <w:sz w:val="24"/>
          <w:szCs w:val="24"/>
          <w:lang w:val="en-GB"/>
        </w:rPr>
        <w:t>imply the</w:t>
      </w:r>
      <w:r w:rsidR="00765F45" w:rsidRPr="00B50F5A">
        <w:rPr>
          <w:rFonts w:ascii="Times New Roman" w:hAnsi="Times New Roman" w:cs="Times New Roman"/>
          <w:sz w:val="24"/>
          <w:szCs w:val="24"/>
          <w:lang w:val="en-GB"/>
        </w:rPr>
        <w:t xml:space="preserve"> </w:t>
      </w:r>
      <w:r w:rsidR="00B50F5A" w:rsidRPr="00B50F5A">
        <w:rPr>
          <w:rFonts w:ascii="Times New Roman" w:hAnsi="Times New Roman" w:cs="Times New Roman"/>
          <w:sz w:val="24"/>
          <w:szCs w:val="24"/>
          <w:lang w:val="en-GB"/>
        </w:rPr>
        <w:t>selecti</w:t>
      </w:r>
      <w:r w:rsidR="00624890">
        <w:rPr>
          <w:rFonts w:ascii="Times New Roman" w:hAnsi="Times New Roman" w:cs="Times New Roman"/>
          <w:sz w:val="24"/>
          <w:szCs w:val="24"/>
          <w:lang w:val="en-GB"/>
        </w:rPr>
        <w:t>o</w:t>
      </w:r>
      <w:r w:rsidR="00B50F5A" w:rsidRPr="00B50F5A">
        <w:rPr>
          <w:rFonts w:ascii="Times New Roman" w:hAnsi="Times New Roman" w:cs="Times New Roman"/>
          <w:sz w:val="24"/>
          <w:szCs w:val="24"/>
          <w:lang w:val="en-GB"/>
        </w:rPr>
        <w:t>n</w:t>
      </w:r>
      <w:r w:rsidR="00AC780A" w:rsidRPr="00B50F5A">
        <w:rPr>
          <w:rFonts w:ascii="Times New Roman" w:hAnsi="Times New Roman" w:cs="Times New Roman"/>
          <w:sz w:val="24"/>
          <w:szCs w:val="24"/>
          <w:lang w:val="en-GB"/>
        </w:rPr>
        <w:t xml:space="preserve"> </w:t>
      </w:r>
      <w:r w:rsidR="00624890">
        <w:rPr>
          <w:rFonts w:ascii="Times New Roman" w:hAnsi="Times New Roman" w:cs="Times New Roman"/>
          <w:sz w:val="24"/>
          <w:szCs w:val="24"/>
          <w:lang w:val="en-GB"/>
        </w:rPr>
        <w:t xml:space="preserve">of </w:t>
      </w:r>
      <w:r w:rsidR="00AC780A" w:rsidRPr="00B50F5A">
        <w:rPr>
          <w:rFonts w:ascii="Times New Roman" w:hAnsi="Times New Roman" w:cs="Times New Roman"/>
          <w:sz w:val="24"/>
          <w:szCs w:val="24"/>
          <w:lang w:val="en-GB"/>
        </w:rPr>
        <w:t>the mix of crops, varieties or cultivation techniques</w:t>
      </w:r>
      <w:r w:rsidR="00765F45" w:rsidRPr="00B50F5A">
        <w:rPr>
          <w:rFonts w:ascii="Times New Roman" w:hAnsi="Times New Roman" w:cs="Times New Roman"/>
          <w:sz w:val="24"/>
          <w:szCs w:val="24"/>
          <w:lang w:val="en-GB"/>
        </w:rPr>
        <w:t xml:space="preserve">. </w:t>
      </w:r>
      <w:r w:rsidR="00624890" w:rsidRPr="00624890">
        <w:rPr>
          <w:rFonts w:ascii="Times New Roman" w:hAnsi="Times New Roman" w:cs="Times New Roman"/>
          <w:sz w:val="24"/>
          <w:szCs w:val="24"/>
          <w:lang w:val="en-GB"/>
        </w:rPr>
        <w:t>We attribute the different values of the production and economic variables in the two climatic scenarios to the impact of the CC</w:t>
      </w:r>
      <w:r w:rsidR="009964CE">
        <w:rPr>
          <w:rFonts w:ascii="Times New Roman" w:hAnsi="Times New Roman" w:cs="Times New Roman"/>
          <w:sz w:val="24"/>
          <w:szCs w:val="24"/>
          <w:lang w:val="en-GB"/>
        </w:rPr>
        <w:t xml:space="preserve"> </w:t>
      </w:r>
      <w:r w:rsidR="009964CE" w:rsidRPr="009964CE">
        <w:rPr>
          <w:rFonts w:ascii="Times New Roman" w:hAnsi="Times New Roman" w:cs="Times New Roman"/>
          <w:sz w:val="24"/>
          <w:szCs w:val="24"/>
          <w:lang w:val="en-GB"/>
        </w:rPr>
        <w:t>(Dono et al., 2016)</w:t>
      </w:r>
      <w:r w:rsidR="00624890" w:rsidRPr="00624890">
        <w:rPr>
          <w:rFonts w:ascii="Times New Roman" w:hAnsi="Times New Roman" w:cs="Times New Roman"/>
          <w:sz w:val="24"/>
          <w:szCs w:val="24"/>
          <w:lang w:val="en-GB"/>
        </w:rPr>
        <w:t>.</w:t>
      </w:r>
    </w:p>
    <w:p w14:paraId="268B059E" w14:textId="6CA472D6" w:rsidR="00C767D9" w:rsidRPr="001F6AC9" w:rsidRDefault="004E4B6E" w:rsidP="001F6AC9">
      <w:pPr>
        <w:pStyle w:val="Nessunaspaziatura"/>
        <w:spacing w:line="480" w:lineRule="auto"/>
        <w:rPr>
          <w:rFonts w:ascii="Times New Roman" w:hAnsi="Times New Roman" w:cs="Times New Roman"/>
          <w:sz w:val="24"/>
          <w:szCs w:val="24"/>
          <w:lang w:val="en-GB"/>
        </w:rPr>
      </w:pPr>
      <w:r w:rsidRPr="004E4B6E">
        <w:rPr>
          <w:rFonts w:ascii="Times New Roman" w:hAnsi="Times New Roman" w:cs="Times New Roman"/>
          <w:sz w:val="24"/>
          <w:szCs w:val="24"/>
          <w:lang w:val="en-GB"/>
        </w:rPr>
        <w:t xml:space="preserve">For the purposes of this analysis, it is interesting to focus on the main results of the EPIC and DSSAT agronomic models used to represent the impacts of the CC. In particular, </w:t>
      </w:r>
      <w:r w:rsidR="00F73D62" w:rsidRPr="00F73D62">
        <w:rPr>
          <w:rFonts w:ascii="Times New Roman" w:hAnsi="Times New Roman" w:cs="Times New Roman"/>
          <w:sz w:val="24"/>
          <w:szCs w:val="24"/>
          <w:lang w:val="en-GB"/>
        </w:rPr>
        <w:t xml:space="preserve">Table 1 </w:t>
      </w:r>
      <w:r w:rsidR="0003324F">
        <w:rPr>
          <w:rFonts w:ascii="Times New Roman" w:hAnsi="Times New Roman" w:cs="Times New Roman"/>
          <w:sz w:val="24"/>
          <w:szCs w:val="24"/>
          <w:lang w:val="en-GB"/>
        </w:rPr>
        <w:t xml:space="preserve">reports the results of the Agroscenari study and </w:t>
      </w:r>
      <w:r w:rsidR="00F73D62" w:rsidRPr="00F73D62">
        <w:rPr>
          <w:rFonts w:ascii="Times New Roman" w:hAnsi="Times New Roman" w:cs="Times New Roman"/>
          <w:sz w:val="24"/>
          <w:szCs w:val="24"/>
          <w:lang w:val="en-GB"/>
        </w:rPr>
        <w:t xml:space="preserve">shows the percentage changes in crop yields and water </w:t>
      </w:r>
      <w:r w:rsidR="00F73D62" w:rsidRPr="00F73D62">
        <w:rPr>
          <w:rFonts w:ascii="Times New Roman" w:hAnsi="Times New Roman" w:cs="Times New Roman"/>
          <w:sz w:val="24"/>
          <w:szCs w:val="24"/>
          <w:lang w:val="en-GB"/>
        </w:rPr>
        <w:lastRenderedPageBreak/>
        <w:t>requirements in the near future scenario over the present in the study areas</w:t>
      </w:r>
      <w:r w:rsidR="000F39C5">
        <w:rPr>
          <w:rFonts w:ascii="Times New Roman" w:hAnsi="Times New Roman" w:cs="Times New Roman"/>
          <w:sz w:val="24"/>
          <w:szCs w:val="24"/>
          <w:lang w:val="en-GB"/>
        </w:rPr>
        <w:t>.</w:t>
      </w:r>
      <w:r w:rsidR="00754BBB">
        <w:rPr>
          <w:rFonts w:ascii="Times New Roman" w:hAnsi="Times New Roman" w:cs="Times New Roman"/>
          <w:sz w:val="24"/>
          <w:szCs w:val="24"/>
          <w:lang w:val="en-GB"/>
        </w:rPr>
        <w:t xml:space="preserve"> </w:t>
      </w:r>
      <w:r w:rsidR="0092451F" w:rsidRPr="00BA35CF">
        <w:rPr>
          <w:rFonts w:ascii="Times New Roman" w:hAnsi="Times New Roman" w:cs="Times New Roman"/>
          <w:sz w:val="24"/>
          <w:szCs w:val="24"/>
          <w:lang w:val="en-GB"/>
        </w:rPr>
        <w:t>The DSSAT model was used only in Oristano for rice (irrigated), barley and durum wheat (not irrigated); the dotted lines separate its results from those obtained with the EPIC model, used for all other crops.</w:t>
      </w:r>
      <w:r w:rsidR="0092451F">
        <w:rPr>
          <w:rFonts w:ascii="Times New Roman" w:hAnsi="Times New Roman" w:cs="Times New Roman"/>
          <w:sz w:val="24"/>
          <w:szCs w:val="24"/>
          <w:lang w:val="en-GB"/>
        </w:rPr>
        <w:t xml:space="preserve">. </w:t>
      </w:r>
      <w:r w:rsidR="0092451F">
        <w:rPr>
          <w:lang w:val="en-GB"/>
        </w:rPr>
        <w:t xml:space="preserve"> </w:t>
      </w:r>
      <w:r w:rsidR="007B171D">
        <w:rPr>
          <w:rFonts w:ascii="Times New Roman" w:hAnsi="Times New Roman" w:cs="Times New Roman"/>
          <w:sz w:val="24"/>
          <w:szCs w:val="24"/>
          <w:lang w:val="en-GB"/>
        </w:rPr>
        <w:t>Also n</w:t>
      </w:r>
      <w:r w:rsidR="00337408" w:rsidRPr="00337408">
        <w:rPr>
          <w:rFonts w:ascii="Times New Roman" w:hAnsi="Times New Roman" w:cs="Times New Roman"/>
          <w:sz w:val="24"/>
          <w:szCs w:val="24"/>
          <w:lang w:val="en-GB"/>
        </w:rPr>
        <w:t xml:space="preserve">ote that the table does not show the changes for the many horticultural and fruit crops, which are mainly grown </w:t>
      </w:r>
      <w:r w:rsidR="000F39C5">
        <w:rPr>
          <w:rFonts w:ascii="Times New Roman" w:hAnsi="Times New Roman" w:cs="Times New Roman"/>
          <w:sz w:val="24"/>
          <w:szCs w:val="24"/>
          <w:lang w:val="en-GB"/>
        </w:rPr>
        <w:t>in Salerno and</w:t>
      </w:r>
      <w:r w:rsidR="00337408">
        <w:rPr>
          <w:rFonts w:ascii="Times New Roman" w:hAnsi="Times New Roman" w:cs="Times New Roman"/>
          <w:sz w:val="24"/>
          <w:szCs w:val="24"/>
          <w:lang w:val="en-GB"/>
        </w:rPr>
        <w:t xml:space="preserve"> Oristano</w:t>
      </w:r>
      <w:r w:rsidR="00337408" w:rsidRPr="00337408">
        <w:rPr>
          <w:rFonts w:ascii="Times New Roman" w:hAnsi="Times New Roman" w:cs="Times New Roman"/>
          <w:sz w:val="24"/>
          <w:szCs w:val="24"/>
          <w:lang w:val="en-GB"/>
        </w:rPr>
        <w:t>. The estimation of those yields in the two climatic scenarios was prevented by the limits of the agronomic models used, in particular by DSSAT, and by the scarcity of data to calibrate them. In addition, agronomic models currently fail to determine the qualitative aspects that significantly affect the market price of those crops.</w:t>
      </w:r>
      <w:r w:rsidR="00337408">
        <w:rPr>
          <w:rFonts w:ascii="Times New Roman" w:hAnsi="Times New Roman" w:cs="Times New Roman"/>
          <w:sz w:val="24"/>
          <w:szCs w:val="24"/>
          <w:lang w:val="en-GB"/>
        </w:rPr>
        <w:t xml:space="preserve"> </w:t>
      </w:r>
      <w:r w:rsidR="0043007F" w:rsidRPr="0043007F">
        <w:rPr>
          <w:rFonts w:ascii="Times New Roman" w:hAnsi="Times New Roman" w:cs="Times New Roman"/>
          <w:sz w:val="24"/>
          <w:szCs w:val="24"/>
          <w:lang w:val="en-GB"/>
        </w:rPr>
        <w:t>That's why we limited the analysis of those precious crops to changes in water demand due to temperature increases and rainfall reductions, assuming that in the future farmers will continue to irrigate them by integrating evapotranspiration to keep the soil at field capacity.</w:t>
      </w:r>
      <w:r w:rsidR="00337408">
        <w:rPr>
          <w:rFonts w:ascii="Times New Roman" w:hAnsi="Times New Roman" w:cs="Times New Roman"/>
          <w:sz w:val="24"/>
          <w:szCs w:val="24"/>
          <w:lang w:val="en-GB"/>
        </w:rPr>
        <w:t xml:space="preserve"> </w:t>
      </w:r>
      <w:r w:rsidR="005546B7" w:rsidRPr="005546B7">
        <w:rPr>
          <w:rFonts w:ascii="Times New Roman" w:hAnsi="Times New Roman" w:cs="Times New Roman"/>
          <w:sz w:val="24"/>
          <w:szCs w:val="24"/>
          <w:lang w:val="en-GB"/>
        </w:rPr>
        <w:t>Therefore, the impact of the CC on fruit and vegetable crops was simulated by estimating the PDFs of the ET</w:t>
      </w:r>
      <w:r w:rsidR="00543E78" w:rsidRPr="00543E78">
        <w:rPr>
          <w:rFonts w:ascii="Times New Roman" w:hAnsi="Times New Roman" w:cs="Times New Roman"/>
          <w:sz w:val="24"/>
          <w:szCs w:val="24"/>
          <w:vertAlign w:val="subscript"/>
          <w:lang w:val="en-GB"/>
        </w:rPr>
        <w:t>N</w:t>
      </w:r>
      <w:r w:rsidR="005546B7" w:rsidRPr="005546B7">
        <w:rPr>
          <w:rFonts w:ascii="Times New Roman" w:hAnsi="Times New Roman" w:cs="Times New Roman"/>
          <w:sz w:val="24"/>
          <w:szCs w:val="24"/>
          <w:lang w:val="en-GB"/>
        </w:rPr>
        <w:t xml:space="preserve"> in the two climatic scenarios, calculating the relative variations in the future and proportionally modifying the irrigation needs of each</w:t>
      </w:r>
      <w:r w:rsidR="005546B7">
        <w:rPr>
          <w:rFonts w:ascii="Times New Roman" w:hAnsi="Times New Roman" w:cs="Times New Roman"/>
          <w:sz w:val="24"/>
          <w:szCs w:val="24"/>
          <w:lang w:val="en-GB"/>
        </w:rPr>
        <w:t xml:space="preserve"> of those</w:t>
      </w:r>
      <w:r w:rsidR="005546B7" w:rsidRPr="005546B7">
        <w:rPr>
          <w:rFonts w:ascii="Times New Roman" w:hAnsi="Times New Roman" w:cs="Times New Roman"/>
          <w:sz w:val="24"/>
          <w:szCs w:val="24"/>
          <w:lang w:val="en-GB"/>
        </w:rPr>
        <w:t xml:space="preserve"> crop</w:t>
      </w:r>
      <w:r w:rsidR="005546B7">
        <w:rPr>
          <w:rFonts w:ascii="Times New Roman" w:hAnsi="Times New Roman" w:cs="Times New Roman"/>
          <w:sz w:val="24"/>
          <w:szCs w:val="24"/>
          <w:lang w:val="en-GB"/>
        </w:rPr>
        <w:t>s</w:t>
      </w:r>
      <w:r w:rsidR="005546B7" w:rsidRPr="005546B7">
        <w:rPr>
          <w:rFonts w:ascii="Times New Roman" w:hAnsi="Times New Roman" w:cs="Times New Roman"/>
          <w:sz w:val="24"/>
          <w:szCs w:val="24"/>
          <w:lang w:val="en-GB"/>
        </w:rPr>
        <w:t>. The hypothesis is that these changes in irrigation requirements allow the yield of those crops to remain unchanged in the near future scenario.</w:t>
      </w:r>
    </w:p>
    <w:p w14:paraId="3E633433" w14:textId="5F8FC9C6" w:rsidR="001352DB" w:rsidRPr="001F6AC9" w:rsidRDefault="004E4B6E" w:rsidP="001F6AC9">
      <w:pPr>
        <w:pStyle w:val="Nessunaspaziatura"/>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Note that t</w:t>
      </w:r>
      <w:r w:rsidR="001352DB" w:rsidRPr="001F6AC9">
        <w:rPr>
          <w:rFonts w:ascii="Times New Roman" w:hAnsi="Times New Roman" w:cs="Times New Roman"/>
          <w:sz w:val="24"/>
          <w:szCs w:val="24"/>
          <w:lang w:val="en-GB"/>
        </w:rPr>
        <w:t xml:space="preserve">he CC </w:t>
      </w:r>
      <w:r>
        <w:rPr>
          <w:rFonts w:ascii="Times New Roman" w:hAnsi="Times New Roman" w:cs="Times New Roman"/>
          <w:sz w:val="24"/>
          <w:szCs w:val="24"/>
          <w:lang w:val="en-GB"/>
        </w:rPr>
        <w:t>is estimated to have</w:t>
      </w:r>
      <w:r w:rsidR="001352DB" w:rsidRPr="001F6AC9">
        <w:rPr>
          <w:rFonts w:ascii="Times New Roman" w:hAnsi="Times New Roman" w:cs="Times New Roman"/>
          <w:sz w:val="24"/>
          <w:szCs w:val="24"/>
          <w:lang w:val="en-GB"/>
        </w:rPr>
        <w:t xml:space="preserve"> an uneven impact </w:t>
      </w:r>
      <w:r>
        <w:rPr>
          <w:rFonts w:ascii="Times New Roman" w:hAnsi="Times New Roman" w:cs="Times New Roman"/>
          <w:sz w:val="24"/>
          <w:szCs w:val="24"/>
          <w:lang w:val="en-GB"/>
        </w:rPr>
        <w:t>amongst</w:t>
      </w:r>
      <w:r w:rsidR="001352DB" w:rsidRPr="001F6AC9">
        <w:rPr>
          <w:rFonts w:ascii="Times New Roman" w:hAnsi="Times New Roman" w:cs="Times New Roman"/>
          <w:sz w:val="24"/>
          <w:szCs w:val="24"/>
          <w:lang w:val="en-GB"/>
        </w:rPr>
        <w:t xml:space="preserve"> crops and areas, reflecting the specific sensitivity of crops and the pedoclimatic conditions of each area. Only rice crop increases yields more than irrigation needs. </w:t>
      </w:r>
      <w:r w:rsidR="001352DB" w:rsidRPr="009A0859">
        <w:rPr>
          <w:rFonts w:ascii="Times New Roman" w:hAnsi="Times New Roman" w:cs="Times New Roman"/>
          <w:sz w:val="24"/>
          <w:szCs w:val="24"/>
          <w:lang w:val="en-GB"/>
        </w:rPr>
        <w:t>The</w:t>
      </w:r>
      <w:r w:rsidR="006571A1">
        <w:rPr>
          <w:rFonts w:ascii="Times New Roman" w:hAnsi="Times New Roman" w:cs="Times New Roman"/>
          <w:sz w:val="24"/>
          <w:szCs w:val="24"/>
          <w:lang w:val="en-GB"/>
        </w:rPr>
        <w:t xml:space="preserve"> silage</w:t>
      </w:r>
      <w:r w:rsidR="003D7E58">
        <w:rPr>
          <w:rFonts w:ascii="Times New Roman" w:hAnsi="Times New Roman" w:cs="Times New Roman"/>
          <w:sz w:val="24"/>
          <w:szCs w:val="24"/>
          <w:lang w:val="en-GB"/>
        </w:rPr>
        <w:t xml:space="preserve"> </w:t>
      </w:r>
      <w:r w:rsidR="001352DB" w:rsidRPr="009A0859">
        <w:rPr>
          <w:rFonts w:ascii="Times New Roman" w:hAnsi="Times New Roman" w:cs="Times New Roman"/>
          <w:sz w:val="24"/>
          <w:szCs w:val="24"/>
          <w:lang w:val="en-GB"/>
        </w:rPr>
        <w:t xml:space="preserve">corn yields vary in different ways depending on the </w:t>
      </w:r>
      <w:r w:rsidR="006571A1">
        <w:rPr>
          <w:rFonts w:ascii="Times New Roman" w:hAnsi="Times New Roman" w:cs="Times New Roman"/>
          <w:sz w:val="24"/>
          <w:szCs w:val="24"/>
          <w:lang w:val="en-GB"/>
        </w:rPr>
        <w:t xml:space="preserve">earliness </w:t>
      </w:r>
      <w:r w:rsidR="006740D8">
        <w:rPr>
          <w:rFonts w:ascii="Times New Roman" w:hAnsi="Times New Roman" w:cs="Times New Roman"/>
          <w:sz w:val="24"/>
          <w:szCs w:val="24"/>
          <w:lang w:val="en-GB"/>
        </w:rPr>
        <w:t>of the hybrid</w:t>
      </w:r>
      <w:r w:rsidR="0056145C">
        <w:rPr>
          <w:rFonts w:ascii="Times New Roman" w:hAnsi="Times New Roman" w:cs="Times New Roman"/>
          <w:sz w:val="24"/>
          <w:szCs w:val="24"/>
          <w:lang w:val="en-GB"/>
        </w:rPr>
        <w:t>.</w:t>
      </w:r>
      <w:r w:rsidR="001352DB" w:rsidRPr="009A0859">
        <w:rPr>
          <w:rFonts w:ascii="Times New Roman" w:hAnsi="Times New Roman" w:cs="Times New Roman"/>
          <w:sz w:val="24"/>
          <w:szCs w:val="24"/>
          <w:lang w:val="en-GB"/>
        </w:rPr>
        <w:t xml:space="preserve"> </w:t>
      </w:r>
      <w:r w:rsidR="0056145C">
        <w:rPr>
          <w:rFonts w:ascii="Times New Roman" w:hAnsi="Times New Roman" w:cs="Times New Roman"/>
          <w:sz w:val="24"/>
          <w:szCs w:val="24"/>
          <w:lang w:val="en-GB"/>
        </w:rPr>
        <w:t>T</w:t>
      </w:r>
      <w:r w:rsidR="00BD2E54">
        <w:rPr>
          <w:rFonts w:ascii="Times New Roman" w:hAnsi="Times New Roman" w:cs="Times New Roman"/>
          <w:sz w:val="24"/>
          <w:szCs w:val="24"/>
          <w:lang w:val="en-GB"/>
        </w:rPr>
        <w:t xml:space="preserve">he temperature rise led to a shortening </w:t>
      </w:r>
      <w:r w:rsidR="00195313">
        <w:rPr>
          <w:rFonts w:ascii="Times New Roman" w:hAnsi="Times New Roman" w:cs="Times New Roman"/>
          <w:sz w:val="24"/>
          <w:szCs w:val="24"/>
          <w:lang w:val="en-GB"/>
        </w:rPr>
        <w:t>o</w:t>
      </w:r>
      <w:r w:rsidR="00BD2E54">
        <w:rPr>
          <w:rFonts w:ascii="Times New Roman" w:hAnsi="Times New Roman" w:cs="Times New Roman"/>
          <w:sz w:val="24"/>
          <w:szCs w:val="24"/>
          <w:lang w:val="en-GB"/>
        </w:rPr>
        <w:t>f the growing cycle</w:t>
      </w:r>
      <w:r w:rsidR="006740D8">
        <w:rPr>
          <w:rFonts w:ascii="Times New Roman" w:hAnsi="Times New Roman" w:cs="Times New Roman"/>
          <w:sz w:val="24"/>
          <w:szCs w:val="24"/>
          <w:lang w:val="en-GB"/>
        </w:rPr>
        <w:t xml:space="preserve"> of the most common hybrids used nowadays (FAO 600), which resulted in a lower production </w:t>
      </w:r>
      <w:r w:rsidR="00D75CC4">
        <w:rPr>
          <w:rFonts w:ascii="Times New Roman" w:hAnsi="Times New Roman" w:cs="Times New Roman"/>
          <w:sz w:val="24"/>
          <w:szCs w:val="24"/>
          <w:lang w:val="en-GB"/>
        </w:rPr>
        <w:t>because of the lower intercepted radiation over the crop cycle</w:t>
      </w:r>
      <w:r w:rsidR="0056145C">
        <w:rPr>
          <w:rFonts w:ascii="Times New Roman" w:hAnsi="Times New Roman" w:cs="Times New Roman"/>
          <w:sz w:val="24"/>
          <w:szCs w:val="24"/>
          <w:lang w:val="en-GB"/>
        </w:rPr>
        <w:t>.</w:t>
      </w:r>
      <w:r w:rsidR="00BD2E54">
        <w:rPr>
          <w:rFonts w:ascii="Times New Roman" w:hAnsi="Times New Roman" w:cs="Times New Roman"/>
          <w:sz w:val="24"/>
          <w:szCs w:val="24"/>
          <w:lang w:val="en-GB"/>
        </w:rPr>
        <w:t xml:space="preserve"> </w:t>
      </w:r>
      <w:r w:rsidR="0056145C" w:rsidRPr="0056145C">
        <w:rPr>
          <w:rFonts w:ascii="Times New Roman" w:hAnsi="Times New Roman" w:cs="Times New Roman"/>
          <w:sz w:val="24"/>
          <w:szCs w:val="24"/>
          <w:lang w:val="en-GB"/>
        </w:rPr>
        <w:t>A different reaction is expected for the other maize hybrid (FAO 700) which, although to a much lesser extent, is also present in the area: given the earliness of this hybrid, the model predicts that its yield will increase, albeit slightly, due to a greater interception of radiation during the crop cycle, which was simulated in optimal irrigation conditions.</w:t>
      </w:r>
      <w:r w:rsidR="0056145C">
        <w:rPr>
          <w:rFonts w:ascii="Times New Roman" w:hAnsi="Times New Roman" w:cs="Times New Roman"/>
          <w:sz w:val="24"/>
          <w:szCs w:val="24"/>
          <w:lang w:val="en-GB"/>
        </w:rPr>
        <w:t xml:space="preserve"> </w:t>
      </w:r>
      <w:r w:rsidR="001352DB" w:rsidRPr="009A0859">
        <w:rPr>
          <w:rFonts w:ascii="Times New Roman" w:hAnsi="Times New Roman" w:cs="Times New Roman"/>
          <w:sz w:val="24"/>
          <w:szCs w:val="24"/>
          <w:lang w:val="en-GB"/>
        </w:rPr>
        <w:t>Yet, this corresponds to appreciable percentage increases in irrigation needs.</w:t>
      </w:r>
      <w:r w:rsidR="001352DB" w:rsidRPr="001F6AC9">
        <w:rPr>
          <w:rFonts w:ascii="Times New Roman" w:hAnsi="Times New Roman" w:cs="Times New Roman"/>
          <w:sz w:val="24"/>
          <w:szCs w:val="24"/>
          <w:lang w:val="en-GB"/>
        </w:rPr>
        <w:t xml:space="preserve"> On the other hand, </w:t>
      </w:r>
      <w:r w:rsidR="002D2018" w:rsidRPr="001F6AC9">
        <w:rPr>
          <w:rFonts w:ascii="Times New Roman" w:hAnsi="Times New Roman" w:cs="Times New Roman"/>
          <w:sz w:val="24"/>
          <w:szCs w:val="24"/>
          <w:lang w:val="en-GB"/>
        </w:rPr>
        <w:t xml:space="preserve">a yield decrease </w:t>
      </w:r>
      <w:r w:rsidR="002D2018">
        <w:rPr>
          <w:rFonts w:ascii="Times New Roman" w:hAnsi="Times New Roman" w:cs="Times New Roman"/>
          <w:sz w:val="24"/>
          <w:szCs w:val="24"/>
          <w:lang w:val="en-GB"/>
        </w:rPr>
        <w:t xml:space="preserve">affects </w:t>
      </w:r>
      <w:r w:rsidR="001352DB" w:rsidRPr="001F6AC9">
        <w:rPr>
          <w:rFonts w:ascii="Times New Roman" w:hAnsi="Times New Roman" w:cs="Times New Roman"/>
          <w:sz w:val="24"/>
          <w:szCs w:val="24"/>
          <w:lang w:val="en-GB"/>
        </w:rPr>
        <w:t>the shorter cycle corn h</w:t>
      </w:r>
      <w:r w:rsidR="002D2018">
        <w:rPr>
          <w:rFonts w:ascii="Times New Roman" w:hAnsi="Times New Roman" w:cs="Times New Roman"/>
          <w:sz w:val="24"/>
          <w:szCs w:val="24"/>
          <w:lang w:val="en-GB"/>
        </w:rPr>
        <w:t xml:space="preserve">ybrid, which is widespread in </w:t>
      </w:r>
      <w:r w:rsidR="002D2018" w:rsidRPr="002D2018">
        <w:rPr>
          <w:rFonts w:ascii="Times New Roman" w:hAnsi="Times New Roman" w:cs="Times New Roman"/>
          <w:i/>
          <w:sz w:val="24"/>
          <w:szCs w:val="24"/>
          <w:lang w:val="en-GB"/>
        </w:rPr>
        <w:t>Piacenza</w:t>
      </w:r>
      <w:r w:rsidR="001352DB" w:rsidRPr="001F6AC9">
        <w:rPr>
          <w:rFonts w:ascii="Times New Roman" w:hAnsi="Times New Roman" w:cs="Times New Roman"/>
          <w:sz w:val="24"/>
          <w:szCs w:val="24"/>
          <w:lang w:val="en-GB"/>
        </w:rPr>
        <w:t xml:space="preserve"> </w:t>
      </w:r>
      <w:r w:rsidR="001352DB" w:rsidRPr="001F6AC9">
        <w:rPr>
          <w:rFonts w:ascii="Times New Roman" w:hAnsi="Times New Roman" w:cs="Times New Roman"/>
          <w:sz w:val="24"/>
          <w:szCs w:val="24"/>
          <w:lang w:val="en-GB"/>
        </w:rPr>
        <w:lastRenderedPageBreak/>
        <w:t>and</w:t>
      </w:r>
      <w:r w:rsidR="002E2BB7" w:rsidRPr="002E2BB7">
        <w:rPr>
          <w:rFonts w:ascii="Times New Roman" w:hAnsi="Times New Roman" w:cs="Times New Roman"/>
          <w:i/>
          <w:sz w:val="24"/>
          <w:szCs w:val="24"/>
          <w:lang w:val="en-GB"/>
        </w:rPr>
        <w:t xml:space="preserve"> Oristano</w:t>
      </w:r>
      <w:r w:rsidR="001352DB" w:rsidRPr="001F6AC9">
        <w:rPr>
          <w:rFonts w:ascii="Times New Roman" w:hAnsi="Times New Roman" w:cs="Times New Roman"/>
          <w:sz w:val="24"/>
          <w:szCs w:val="24"/>
          <w:lang w:val="en-GB"/>
        </w:rPr>
        <w:t>. Yet, in</w:t>
      </w:r>
      <w:r w:rsidR="002E2BB7" w:rsidRPr="002E2BB7">
        <w:rPr>
          <w:rFonts w:ascii="Times New Roman" w:hAnsi="Times New Roman" w:cs="Times New Roman"/>
          <w:i/>
          <w:sz w:val="24"/>
          <w:szCs w:val="24"/>
          <w:lang w:val="en-GB"/>
        </w:rPr>
        <w:t xml:space="preserve"> Oristano</w:t>
      </w:r>
      <w:r w:rsidR="001352DB" w:rsidRPr="001F6AC9">
        <w:rPr>
          <w:rFonts w:ascii="Times New Roman" w:hAnsi="Times New Roman" w:cs="Times New Roman"/>
          <w:sz w:val="24"/>
          <w:szCs w:val="24"/>
          <w:lang w:val="en-GB"/>
        </w:rPr>
        <w:t xml:space="preserve"> this maize is grown in succession to the irrigated ryegrass, and this latter shows a strong yield increase, combined to a dramatic increase in irrigation needs. The ryegrass-maize cultivation system is also present to a very limited extent in</w:t>
      </w:r>
      <w:r w:rsidR="001C0D81" w:rsidRPr="001C0D81">
        <w:rPr>
          <w:rFonts w:ascii="Times New Roman" w:hAnsi="Times New Roman" w:cs="Times New Roman"/>
          <w:i/>
          <w:sz w:val="24"/>
          <w:szCs w:val="24"/>
          <w:lang w:val="en-GB"/>
        </w:rPr>
        <w:t xml:space="preserve"> </w:t>
      </w:r>
      <w:r w:rsidR="00CE7807">
        <w:rPr>
          <w:rFonts w:ascii="Times New Roman" w:hAnsi="Times New Roman" w:cs="Times New Roman"/>
          <w:i/>
          <w:sz w:val="24"/>
          <w:szCs w:val="24"/>
          <w:lang w:val="en-GB"/>
        </w:rPr>
        <w:t>Cremona-Piacenza</w:t>
      </w:r>
      <w:r w:rsidR="001352DB" w:rsidRPr="001F6AC9">
        <w:rPr>
          <w:rFonts w:ascii="Times New Roman" w:hAnsi="Times New Roman" w:cs="Times New Roman"/>
          <w:sz w:val="24"/>
          <w:szCs w:val="24"/>
          <w:lang w:val="en-GB"/>
        </w:rPr>
        <w:t xml:space="preserve"> where, yet, the increase in ryegrass yield is much more limited, since that crop is rain-fed. </w:t>
      </w:r>
      <w:r w:rsidR="00340DD0">
        <w:rPr>
          <w:rFonts w:ascii="Times New Roman" w:hAnsi="Times New Roman" w:cs="Times New Roman"/>
          <w:sz w:val="24"/>
          <w:szCs w:val="24"/>
          <w:lang w:val="en-GB"/>
        </w:rPr>
        <w:t>Also i</w:t>
      </w:r>
      <w:r w:rsidR="001352DB" w:rsidRPr="00340DD0">
        <w:rPr>
          <w:rFonts w:ascii="Times New Roman" w:hAnsi="Times New Roman" w:cs="Times New Roman"/>
          <w:sz w:val="24"/>
          <w:szCs w:val="24"/>
          <w:lang w:val="en-GB"/>
        </w:rPr>
        <w:t>n that case, ryegrass is followed by maize in second harvest, which reduces the yield</w:t>
      </w:r>
      <w:r w:rsidR="001352DB" w:rsidRPr="001F6AC9">
        <w:rPr>
          <w:rFonts w:ascii="Times New Roman" w:hAnsi="Times New Roman" w:cs="Times New Roman"/>
          <w:sz w:val="24"/>
          <w:szCs w:val="24"/>
          <w:lang w:val="en-GB"/>
        </w:rPr>
        <w:t>. The yield reduction is common to all the rain-fed forage crops in</w:t>
      </w:r>
      <w:r w:rsidR="002E2BB7" w:rsidRPr="002E2BB7">
        <w:rPr>
          <w:rFonts w:ascii="Times New Roman" w:hAnsi="Times New Roman" w:cs="Times New Roman"/>
          <w:i/>
          <w:sz w:val="24"/>
          <w:szCs w:val="24"/>
          <w:lang w:val="en-GB"/>
        </w:rPr>
        <w:t xml:space="preserve"> Oristano</w:t>
      </w:r>
      <w:r w:rsidR="001352DB" w:rsidRPr="001F6AC9">
        <w:rPr>
          <w:rFonts w:ascii="Times New Roman" w:hAnsi="Times New Roman" w:cs="Times New Roman"/>
          <w:sz w:val="24"/>
          <w:szCs w:val="24"/>
          <w:lang w:val="en-GB"/>
        </w:rPr>
        <w:t>, as clover and pasture, which are relevant for sheep breeding.</w:t>
      </w:r>
    </w:p>
    <w:p w14:paraId="7F0A2E95" w14:textId="77777777" w:rsidR="001352DB" w:rsidRPr="001F6AC9" w:rsidRDefault="001352DB" w:rsidP="001F6AC9">
      <w:pPr>
        <w:spacing w:after="120"/>
        <w:rPr>
          <w:rFonts w:ascii="Times New Roman" w:hAnsi="Times New Roman" w:cs="Times New Roman"/>
          <w:lang w:val="en-GB"/>
        </w:rPr>
      </w:pPr>
    </w:p>
    <w:p w14:paraId="44AA040A" w14:textId="77777777" w:rsidR="00F420B2" w:rsidRDefault="00F420B2" w:rsidP="001F6AC9">
      <w:pPr>
        <w:pStyle w:val="Nessunaspaziatura"/>
        <w:spacing w:line="480" w:lineRule="auto"/>
        <w:rPr>
          <w:rFonts w:ascii="Times New Roman" w:hAnsi="Times New Roman" w:cs="Times New Roman"/>
          <w:sz w:val="24"/>
          <w:szCs w:val="24"/>
          <w:lang w:val="en-GB"/>
        </w:rPr>
      </w:pPr>
    </w:p>
    <w:tbl>
      <w:tblPr>
        <w:tblW w:w="8763" w:type="dxa"/>
        <w:jc w:val="center"/>
        <w:tblCellMar>
          <w:left w:w="70" w:type="dxa"/>
          <w:right w:w="70" w:type="dxa"/>
        </w:tblCellMar>
        <w:tblLook w:val="04A0" w:firstRow="1" w:lastRow="0" w:firstColumn="1" w:lastColumn="0" w:noHBand="0" w:noVBand="1"/>
      </w:tblPr>
      <w:tblGrid>
        <w:gridCol w:w="2034"/>
        <w:gridCol w:w="1060"/>
        <w:gridCol w:w="1851"/>
        <w:gridCol w:w="1458"/>
        <w:gridCol w:w="1080"/>
        <w:gridCol w:w="1280"/>
      </w:tblGrid>
      <w:tr w:rsidR="00F420B2" w:rsidRPr="00BA35CF" w14:paraId="784A8BAA" w14:textId="77777777" w:rsidTr="008C60D5">
        <w:trPr>
          <w:trHeight w:val="340"/>
          <w:jc w:val="center"/>
        </w:trPr>
        <w:tc>
          <w:tcPr>
            <w:tcW w:w="8763" w:type="dxa"/>
            <w:gridSpan w:val="6"/>
            <w:tcBorders>
              <w:top w:val="nil"/>
              <w:left w:val="nil"/>
              <w:bottom w:val="single" w:sz="4" w:space="0" w:color="auto"/>
              <w:right w:val="nil"/>
            </w:tcBorders>
            <w:shd w:val="clear" w:color="auto" w:fill="auto"/>
            <w:vAlign w:val="center"/>
            <w:hideMark/>
          </w:tcPr>
          <w:p w14:paraId="4969BB7D" w14:textId="77777777" w:rsidR="00F420B2" w:rsidRPr="005752D5" w:rsidRDefault="00F420B2" w:rsidP="008C60D5">
            <w:pPr>
              <w:spacing w:after="0" w:line="240" w:lineRule="auto"/>
              <w:jc w:val="center"/>
              <w:rPr>
                <w:rFonts w:ascii="Times New Roman" w:eastAsia="Times New Roman" w:hAnsi="Times New Roman" w:cs="Times New Roman"/>
                <w:b/>
                <w:bCs/>
                <w:i/>
                <w:sz w:val="18"/>
                <w:lang w:val="en-GB" w:eastAsia="it-IT"/>
              </w:rPr>
            </w:pPr>
            <w:r w:rsidRPr="005752D5">
              <w:rPr>
                <w:rFonts w:ascii="Times New Roman" w:eastAsia="Times New Roman" w:hAnsi="Times New Roman" w:cs="Times New Roman"/>
                <w:b/>
                <w:bCs/>
                <w:i/>
                <w:sz w:val="18"/>
                <w:lang w:val="en-GB" w:eastAsia="it-IT"/>
              </w:rPr>
              <w:t xml:space="preserve">Table 1: </w:t>
            </w:r>
            <w:r>
              <w:rPr>
                <w:rFonts w:ascii="Times New Roman" w:eastAsia="Times New Roman" w:hAnsi="Times New Roman" w:cs="Times New Roman"/>
                <w:b/>
                <w:bCs/>
                <w:i/>
                <w:sz w:val="18"/>
                <w:lang w:val="en-GB" w:eastAsia="it-IT"/>
              </w:rPr>
              <w:t>M</w:t>
            </w:r>
            <w:r w:rsidRPr="005752D5">
              <w:rPr>
                <w:rFonts w:ascii="Times New Roman" w:eastAsia="Times New Roman" w:hAnsi="Times New Roman" w:cs="Times New Roman"/>
                <w:b/>
                <w:bCs/>
                <w:i/>
                <w:sz w:val="18"/>
                <w:lang w:val="en-GB" w:eastAsia="it-IT"/>
              </w:rPr>
              <w:t>ain results of the EPIC and DSSAT models – CC impacts on crop yields and water needs</w:t>
            </w:r>
            <w:r>
              <w:rPr>
                <w:rFonts w:ascii="Times New Roman" w:eastAsia="Times New Roman" w:hAnsi="Times New Roman" w:cs="Times New Roman"/>
                <w:b/>
                <w:bCs/>
                <w:i/>
                <w:sz w:val="18"/>
                <w:lang w:val="en-GB" w:eastAsia="it-IT"/>
              </w:rPr>
              <w:t>.</w:t>
            </w:r>
          </w:p>
        </w:tc>
      </w:tr>
      <w:tr w:rsidR="00F420B2" w:rsidRPr="005752D5" w14:paraId="4B75194E" w14:textId="77777777" w:rsidTr="008C60D5">
        <w:trPr>
          <w:trHeight w:val="454"/>
          <w:jc w:val="center"/>
        </w:trPr>
        <w:tc>
          <w:tcPr>
            <w:tcW w:w="2034" w:type="dxa"/>
            <w:tcBorders>
              <w:top w:val="nil"/>
              <w:left w:val="nil"/>
              <w:bottom w:val="single" w:sz="4" w:space="0" w:color="auto"/>
              <w:right w:val="nil"/>
            </w:tcBorders>
            <w:shd w:val="clear" w:color="auto" w:fill="auto"/>
            <w:vAlign w:val="center"/>
            <w:hideMark/>
          </w:tcPr>
          <w:p w14:paraId="5EDCF01E" w14:textId="77777777" w:rsidR="00F420B2" w:rsidRPr="005752D5" w:rsidRDefault="00F420B2" w:rsidP="008C60D5">
            <w:pPr>
              <w:spacing w:after="0" w:line="240" w:lineRule="auto"/>
              <w:jc w:val="center"/>
              <w:rPr>
                <w:rFonts w:ascii="Times New Roman" w:eastAsia="Times New Roman" w:hAnsi="Times New Roman" w:cs="Times New Roman"/>
                <w:b/>
                <w:bCs/>
                <w:i/>
                <w:sz w:val="18"/>
                <w:lang w:eastAsia="it-IT"/>
              </w:rPr>
            </w:pPr>
            <w:r w:rsidRPr="005752D5">
              <w:rPr>
                <w:rFonts w:ascii="Times New Roman" w:hAnsi="Times New Roman" w:cs="Times New Roman"/>
                <w:i/>
                <w:sz w:val="18"/>
                <w:lang w:val="en-GB"/>
              </w:rPr>
              <w:t xml:space="preserve"> </w:t>
            </w:r>
            <w:r w:rsidRPr="005752D5">
              <w:rPr>
                <w:rFonts w:ascii="Times New Roman" w:eastAsia="Times New Roman" w:hAnsi="Times New Roman" w:cs="Times New Roman"/>
                <w:b/>
                <w:bCs/>
                <w:i/>
                <w:sz w:val="18"/>
                <w:lang w:eastAsia="it-IT"/>
              </w:rPr>
              <w:t>Study area</w:t>
            </w:r>
          </w:p>
        </w:tc>
        <w:tc>
          <w:tcPr>
            <w:tcW w:w="2911" w:type="dxa"/>
            <w:gridSpan w:val="2"/>
            <w:tcBorders>
              <w:top w:val="nil"/>
              <w:left w:val="nil"/>
              <w:bottom w:val="single" w:sz="4" w:space="0" w:color="auto"/>
              <w:right w:val="nil"/>
            </w:tcBorders>
            <w:shd w:val="clear" w:color="auto" w:fill="auto"/>
            <w:noWrap/>
            <w:vAlign w:val="center"/>
            <w:hideMark/>
          </w:tcPr>
          <w:p w14:paraId="5CF4965F" w14:textId="77777777" w:rsidR="00F420B2" w:rsidRPr="005752D5" w:rsidRDefault="00F420B2" w:rsidP="008C60D5">
            <w:pPr>
              <w:spacing w:after="0" w:line="240" w:lineRule="auto"/>
              <w:jc w:val="center"/>
              <w:rPr>
                <w:rFonts w:ascii="Times New Roman" w:eastAsia="Times New Roman" w:hAnsi="Times New Roman" w:cs="Times New Roman"/>
                <w:b/>
                <w:bCs/>
                <w:sz w:val="18"/>
                <w:lang w:eastAsia="it-IT"/>
              </w:rPr>
            </w:pPr>
            <w:r w:rsidRPr="005752D5">
              <w:rPr>
                <w:rFonts w:ascii="Times New Roman" w:eastAsia="Times New Roman" w:hAnsi="Times New Roman" w:cs="Times New Roman"/>
                <w:b/>
                <w:bCs/>
                <w:sz w:val="18"/>
                <w:lang w:eastAsia="it-IT"/>
              </w:rPr>
              <w:t>Crop system/crop</w:t>
            </w:r>
          </w:p>
        </w:tc>
        <w:tc>
          <w:tcPr>
            <w:tcW w:w="1458" w:type="dxa"/>
            <w:tcBorders>
              <w:top w:val="nil"/>
              <w:left w:val="nil"/>
              <w:bottom w:val="single" w:sz="4" w:space="0" w:color="auto"/>
              <w:right w:val="nil"/>
            </w:tcBorders>
            <w:shd w:val="clear" w:color="auto" w:fill="auto"/>
            <w:vAlign w:val="center"/>
            <w:hideMark/>
          </w:tcPr>
          <w:p w14:paraId="2E39B4CC" w14:textId="77777777" w:rsidR="00F420B2" w:rsidRPr="005752D5" w:rsidRDefault="00F420B2" w:rsidP="008C60D5">
            <w:pPr>
              <w:spacing w:after="0" w:line="240" w:lineRule="auto"/>
              <w:jc w:val="center"/>
              <w:rPr>
                <w:rFonts w:ascii="Times New Roman" w:eastAsia="Times New Roman" w:hAnsi="Times New Roman" w:cs="Times New Roman"/>
                <w:b/>
                <w:bCs/>
                <w:sz w:val="18"/>
                <w:lang w:eastAsia="it-IT"/>
              </w:rPr>
            </w:pPr>
            <w:r w:rsidRPr="005752D5">
              <w:rPr>
                <w:rFonts w:ascii="Times New Roman" w:eastAsia="Times New Roman" w:hAnsi="Times New Roman" w:cs="Times New Roman"/>
                <w:b/>
                <w:bCs/>
                <w:sz w:val="18"/>
                <w:lang w:eastAsia="it-IT"/>
              </w:rPr>
              <w:t>Model employed</w:t>
            </w:r>
          </w:p>
        </w:tc>
        <w:tc>
          <w:tcPr>
            <w:tcW w:w="1080" w:type="dxa"/>
            <w:tcBorders>
              <w:top w:val="nil"/>
              <w:left w:val="nil"/>
              <w:bottom w:val="single" w:sz="4" w:space="0" w:color="auto"/>
              <w:right w:val="nil"/>
            </w:tcBorders>
            <w:shd w:val="clear" w:color="auto" w:fill="auto"/>
            <w:noWrap/>
            <w:vAlign w:val="center"/>
            <w:hideMark/>
          </w:tcPr>
          <w:p w14:paraId="76D9BA5E" w14:textId="77777777" w:rsidR="00F420B2" w:rsidRPr="005752D5" w:rsidRDefault="00F420B2" w:rsidP="008C60D5">
            <w:pPr>
              <w:spacing w:after="0" w:line="240" w:lineRule="auto"/>
              <w:jc w:val="center"/>
              <w:rPr>
                <w:rFonts w:ascii="Times New Roman" w:eastAsia="Times New Roman" w:hAnsi="Times New Roman" w:cs="Times New Roman"/>
                <w:b/>
                <w:bCs/>
                <w:sz w:val="18"/>
                <w:lang w:eastAsia="it-IT"/>
              </w:rPr>
            </w:pPr>
            <w:r w:rsidRPr="005752D5">
              <w:rPr>
                <w:rFonts w:ascii="Times New Roman" w:eastAsia="Times New Roman" w:hAnsi="Times New Roman" w:cs="Times New Roman"/>
                <w:b/>
                <w:bCs/>
                <w:sz w:val="18"/>
                <w:lang w:eastAsia="it-IT"/>
              </w:rPr>
              <w:t xml:space="preserve">Yields </w:t>
            </w:r>
            <w:r w:rsidRPr="005752D5">
              <w:rPr>
                <w:rFonts w:ascii="Times New Roman" w:eastAsia="Times New Roman" w:hAnsi="Times New Roman" w:cs="Times New Roman"/>
                <w:sz w:val="18"/>
                <w:lang w:eastAsia="it-IT"/>
              </w:rPr>
              <w:t>%</w:t>
            </w:r>
          </w:p>
        </w:tc>
        <w:tc>
          <w:tcPr>
            <w:tcW w:w="1280" w:type="dxa"/>
            <w:tcBorders>
              <w:top w:val="nil"/>
              <w:left w:val="nil"/>
              <w:bottom w:val="single" w:sz="4" w:space="0" w:color="auto"/>
              <w:right w:val="nil"/>
            </w:tcBorders>
            <w:shd w:val="clear" w:color="auto" w:fill="auto"/>
            <w:vAlign w:val="center"/>
            <w:hideMark/>
          </w:tcPr>
          <w:p w14:paraId="19CF9433" w14:textId="77777777" w:rsidR="00F420B2" w:rsidRPr="005752D5" w:rsidRDefault="00F420B2" w:rsidP="008C60D5">
            <w:pPr>
              <w:spacing w:after="0" w:line="240" w:lineRule="auto"/>
              <w:jc w:val="center"/>
              <w:rPr>
                <w:rFonts w:ascii="Times New Roman" w:eastAsia="Times New Roman" w:hAnsi="Times New Roman" w:cs="Times New Roman"/>
                <w:b/>
                <w:bCs/>
                <w:sz w:val="18"/>
                <w:lang w:eastAsia="it-IT"/>
              </w:rPr>
            </w:pPr>
            <w:r w:rsidRPr="005752D5">
              <w:rPr>
                <w:rFonts w:ascii="Times New Roman" w:eastAsia="Times New Roman" w:hAnsi="Times New Roman" w:cs="Times New Roman"/>
                <w:b/>
                <w:bCs/>
                <w:sz w:val="18"/>
                <w:lang w:eastAsia="it-IT"/>
              </w:rPr>
              <w:t xml:space="preserve">Water needs </w:t>
            </w:r>
            <w:r w:rsidRPr="005752D5">
              <w:rPr>
                <w:rFonts w:ascii="Times New Roman" w:eastAsia="Times New Roman" w:hAnsi="Times New Roman" w:cs="Times New Roman"/>
                <w:sz w:val="18"/>
                <w:lang w:eastAsia="it-IT"/>
              </w:rPr>
              <w:t>%</w:t>
            </w:r>
          </w:p>
        </w:tc>
      </w:tr>
      <w:tr w:rsidR="00F420B2" w:rsidRPr="005752D5" w14:paraId="37C1F827" w14:textId="77777777" w:rsidTr="00BA35CF">
        <w:trPr>
          <w:trHeight w:val="255"/>
          <w:jc w:val="center"/>
        </w:trPr>
        <w:tc>
          <w:tcPr>
            <w:tcW w:w="2034" w:type="dxa"/>
            <w:tcBorders>
              <w:top w:val="single" w:sz="4" w:space="0" w:color="auto"/>
              <w:left w:val="nil"/>
              <w:right w:val="nil"/>
            </w:tcBorders>
            <w:shd w:val="clear" w:color="auto" w:fill="auto"/>
            <w:noWrap/>
            <w:vAlign w:val="center"/>
            <w:hideMark/>
          </w:tcPr>
          <w:p w14:paraId="6658A8B0"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p>
        </w:tc>
        <w:tc>
          <w:tcPr>
            <w:tcW w:w="1060" w:type="dxa"/>
            <w:tcBorders>
              <w:top w:val="single" w:sz="4" w:space="0" w:color="auto"/>
              <w:left w:val="nil"/>
              <w:right w:val="nil"/>
            </w:tcBorders>
            <w:shd w:val="clear" w:color="auto" w:fill="auto"/>
            <w:vAlign w:val="center"/>
            <w:hideMark/>
          </w:tcPr>
          <w:p w14:paraId="724C629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p>
        </w:tc>
        <w:tc>
          <w:tcPr>
            <w:tcW w:w="1851" w:type="dxa"/>
            <w:tcBorders>
              <w:top w:val="single" w:sz="4" w:space="0" w:color="auto"/>
              <w:left w:val="nil"/>
              <w:bottom w:val="dashed" w:sz="4" w:space="0" w:color="auto"/>
              <w:right w:val="nil"/>
            </w:tcBorders>
            <w:shd w:val="clear" w:color="auto" w:fill="auto"/>
            <w:noWrap/>
            <w:vAlign w:val="center"/>
            <w:hideMark/>
          </w:tcPr>
          <w:p w14:paraId="776F4851"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Rice</w:t>
            </w:r>
          </w:p>
        </w:tc>
        <w:tc>
          <w:tcPr>
            <w:tcW w:w="1458" w:type="dxa"/>
            <w:tcBorders>
              <w:top w:val="single" w:sz="4" w:space="0" w:color="auto"/>
              <w:left w:val="nil"/>
              <w:bottom w:val="dashed" w:sz="4" w:space="0" w:color="auto"/>
              <w:right w:val="nil"/>
            </w:tcBorders>
            <w:shd w:val="clear" w:color="auto" w:fill="auto"/>
            <w:noWrap/>
            <w:vAlign w:val="center"/>
            <w:hideMark/>
          </w:tcPr>
          <w:p w14:paraId="0336493C"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DSSAT</w:t>
            </w:r>
          </w:p>
        </w:tc>
        <w:tc>
          <w:tcPr>
            <w:tcW w:w="1080" w:type="dxa"/>
            <w:tcBorders>
              <w:top w:val="single" w:sz="4" w:space="0" w:color="auto"/>
              <w:left w:val="nil"/>
              <w:bottom w:val="dashed" w:sz="4" w:space="0" w:color="auto"/>
              <w:right w:val="nil"/>
            </w:tcBorders>
            <w:shd w:val="clear" w:color="auto" w:fill="auto"/>
            <w:noWrap/>
            <w:vAlign w:val="center"/>
            <w:hideMark/>
          </w:tcPr>
          <w:p w14:paraId="54A4355F"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7.7</w:t>
            </w:r>
          </w:p>
        </w:tc>
        <w:tc>
          <w:tcPr>
            <w:tcW w:w="1280" w:type="dxa"/>
            <w:tcBorders>
              <w:top w:val="single" w:sz="4" w:space="0" w:color="auto"/>
              <w:left w:val="nil"/>
              <w:bottom w:val="dashed" w:sz="4" w:space="0" w:color="auto"/>
              <w:right w:val="nil"/>
            </w:tcBorders>
            <w:shd w:val="clear" w:color="auto" w:fill="auto"/>
            <w:noWrap/>
            <w:vAlign w:val="center"/>
            <w:hideMark/>
          </w:tcPr>
          <w:p w14:paraId="3AA06EA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3.2</w:t>
            </w:r>
          </w:p>
        </w:tc>
      </w:tr>
      <w:tr w:rsidR="00F420B2" w:rsidRPr="005752D5" w14:paraId="77872E8A" w14:textId="77777777" w:rsidTr="00BA35CF">
        <w:trPr>
          <w:trHeight w:val="255"/>
          <w:jc w:val="center"/>
        </w:trPr>
        <w:tc>
          <w:tcPr>
            <w:tcW w:w="2034" w:type="dxa"/>
            <w:vMerge w:val="restart"/>
            <w:tcBorders>
              <w:left w:val="nil"/>
              <w:right w:val="nil"/>
            </w:tcBorders>
            <w:shd w:val="clear" w:color="auto" w:fill="auto"/>
            <w:noWrap/>
            <w:vAlign w:val="center"/>
            <w:hideMark/>
          </w:tcPr>
          <w:p w14:paraId="2759B0D5"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666BE2">
              <w:rPr>
                <w:rFonts w:ascii="Times New Roman" w:eastAsia="Times New Roman" w:hAnsi="Times New Roman" w:cs="Times New Roman"/>
                <w:i/>
                <w:sz w:val="18"/>
                <w:lang w:eastAsia="it-IT"/>
              </w:rPr>
              <w:t>Oristano</w:t>
            </w:r>
          </w:p>
        </w:tc>
        <w:tc>
          <w:tcPr>
            <w:tcW w:w="1060" w:type="dxa"/>
            <w:vMerge w:val="restart"/>
            <w:tcBorders>
              <w:left w:val="nil"/>
              <w:bottom w:val="single" w:sz="4" w:space="0" w:color="auto"/>
              <w:right w:val="nil"/>
            </w:tcBorders>
            <w:shd w:val="clear" w:color="auto" w:fill="auto"/>
            <w:vAlign w:val="center"/>
            <w:hideMark/>
          </w:tcPr>
          <w:p w14:paraId="36E1ABDA"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Irrigated</w:t>
            </w:r>
          </w:p>
        </w:tc>
        <w:tc>
          <w:tcPr>
            <w:tcW w:w="1851" w:type="dxa"/>
            <w:tcBorders>
              <w:top w:val="dashed" w:sz="4" w:space="0" w:color="auto"/>
              <w:left w:val="nil"/>
              <w:right w:val="nil"/>
            </w:tcBorders>
            <w:shd w:val="clear" w:color="auto" w:fill="auto"/>
            <w:noWrap/>
            <w:vAlign w:val="bottom"/>
            <w:hideMark/>
          </w:tcPr>
          <w:p w14:paraId="0A8AA72F"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Alfalfa</w:t>
            </w:r>
          </w:p>
        </w:tc>
        <w:tc>
          <w:tcPr>
            <w:tcW w:w="1458" w:type="dxa"/>
            <w:vMerge w:val="restart"/>
            <w:tcBorders>
              <w:top w:val="dashed" w:sz="4" w:space="0" w:color="auto"/>
              <w:left w:val="nil"/>
              <w:right w:val="nil"/>
            </w:tcBorders>
            <w:shd w:val="clear" w:color="auto" w:fill="auto"/>
            <w:noWrap/>
            <w:vAlign w:val="center"/>
            <w:hideMark/>
          </w:tcPr>
          <w:p w14:paraId="043C7983"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EPIC</w:t>
            </w:r>
          </w:p>
        </w:tc>
        <w:tc>
          <w:tcPr>
            <w:tcW w:w="1080" w:type="dxa"/>
            <w:tcBorders>
              <w:top w:val="dashed" w:sz="4" w:space="0" w:color="auto"/>
              <w:left w:val="nil"/>
              <w:right w:val="nil"/>
            </w:tcBorders>
            <w:shd w:val="clear" w:color="auto" w:fill="auto"/>
            <w:noWrap/>
            <w:vAlign w:val="bottom"/>
            <w:hideMark/>
          </w:tcPr>
          <w:p w14:paraId="1F0E5C5A"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-1.5</w:t>
            </w:r>
          </w:p>
        </w:tc>
        <w:tc>
          <w:tcPr>
            <w:tcW w:w="1280" w:type="dxa"/>
            <w:tcBorders>
              <w:top w:val="dashed" w:sz="4" w:space="0" w:color="auto"/>
              <w:left w:val="nil"/>
              <w:right w:val="nil"/>
            </w:tcBorders>
            <w:shd w:val="clear" w:color="auto" w:fill="auto"/>
            <w:noWrap/>
            <w:vAlign w:val="bottom"/>
            <w:hideMark/>
          </w:tcPr>
          <w:p w14:paraId="04F9A04C"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4.2</w:t>
            </w:r>
          </w:p>
        </w:tc>
      </w:tr>
      <w:tr w:rsidR="00F420B2" w:rsidRPr="005752D5" w14:paraId="0CA51B63" w14:textId="77777777" w:rsidTr="00BA35CF">
        <w:trPr>
          <w:trHeight w:val="255"/>
          <w:jc w:val="center"/>
        </w:trPr>
        <w:tc>
          <w:tcPr>
            <w:tcW w:w="2034" w:type="dxa"/>
            <w:vMerge/>
            <w:tcBorders>
              <w:left w:val="nil"/>
              <w:bottom w:val="single" w:sz="4" w:space="0" w:color="000000"/>
              <w:right w:val="nil"/>
            </w:tcBorders>
            <w:vAlign w:val="center"/>
            <w:hideMark/>
          </w:tcPr>
          <w:p w14:paraId="18116769"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left w:val="nil"/>
              <w:bottom w:val="single" w:sz="4" w:space="0" w:color="auto"/>
              <w:right w:val="nil"/>
            </w:tcBorders>
            <w:vAlign w:val="center"/>
            <w:hideMark/>
          </w:tcPr>
          <w:p w14:paraId="6EB8E39C"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left w:val="nil"/>
              <w:bottom w:val="nil"/>
              <w:right w:val="nil"/>
            </w:tcBorders>
            <w:shd w:val="clear" w:color="auto" w:fill="auto"/>
            <w:noWrap/>
            <w:vAlign w:val="bottom"/>
            <w:hideMark/>
          </w:tcPr>
          <w:p w14:paraId="4600C7EA"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silage corn 600</w:t>
            </w:r>
          </w:p>
        </w:tc>
        <w:tc>
          <w:tcPr>
            <w:tcW w:w="1458" w:type="dxa"/>
            <w:vMerge/>
            <w:tcBorders>
              <w:left w:val="nil"/>
              <w:bottom w:val="single" w:sz="4" w:space="0" w:color="000000"/>
              <w:right w:val="nil"/>
            </w:tcBorders>
            <w:vAlign w:val="center"/>
            <w:hideMark/>
          </w:tcPr>
          <w:p w14:paraId="270239BF"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left w:val="nil"/>
              <w:bottom w:val="nil"/>
              <w:right w:val="nil"/>
            </w:tcBorders>
            <w:shd w:val="clear" w:color="auto" w:fill="auto"/>
            <w:noWrap/>
            <w:vAlign w:val="bottom"/>
            <w:hideMark/>
          </w:tcPr>
          <w:p w14:paraId="1B6E10C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-6.7</w:t>
            </w:r>
          </w:p>
        </w:tc>
        <w:tc>
          <w:tcPr>
            <w:tcW w:w="1280" w:type="dxa"/>
            <w:tcBorders>
              <w:left w:val="nil"/>
              <w:bottom w:val="nil"/>
              <w:right w:val="nil"/>
            </w:tcBorders>
            <w:shd w:val="clear" w:color="auto" w:fill="auto"/>
            <w:noWrap/>
            <w:vAlign w:val="bottom"/>
            <w:hideMark/>
          </w:tcPr>
          <w:p w14:paraId="68868B91"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-4.1</w:t>
            </w:r>
          </w:p>
        </w:tc>
      </w:tr>
      <w:tr w:rsidR="00F420B2" w:rsidRPr="005752D5" w14:paraId="2326EE57" w14:textId="77777777" w:rsidTr="00BA35CF">
        <w:trPr>
          <w:trHeight w:val="255"/>
          <w:jc w:val="center"/>
        </w:trPr>
        <w:tc>
          <w:tcPr>
            <w:tcW w:w="2034" w:type="dxa"/>
            <w:vMerge/>
            <w:tcBorders>
              <w:top w:val="nil"/>
              <w:left w:val="nil"/>
              <w:bottom w:val="single" w:sz="4" w:space="0" w:color="000000"/>
              <w:right w:val="nil"/>
            </w:tcBorders>
            <w:vAlign w:val="center"/>
            <w:hideMark/>
          </w:tcPr>
          <w:p w14:paraId="3518530C"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left w:val="nil"/>
              <w:bottom w:val="single" w:sz="4" w:space="0" w:color="auto"/>
              <w:right w:val="nil"/>
            </w:tcBorders>
            <w:vAlign w:val="center"/>
            <w:hideMark/>
          </w:tcPr>
          <w:p w14:paraId="0136C20A"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nil"/>
              <w:right w:val="nil"/>
            </w:tcBorders>
            <w:shd w:val="clear" w:color="auto" w:fill="auto"/>
            <w:noWrap/>
            <w:vAlign w:val="bottom"/>
            <w:hideMark/>
          </w:tcPr>
          <w:p w14:paraId="2CBEA27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silage corn 700</w:t>
            </w:r>
          </w:p>
        </w:tc>
        <w:tc>
          <w:tcPr>
            <w:tcW w:w="1458" w:type="dxa"/>
            <w:vMerge/>
            <w:tcBorders>
              <w:top w:val="nil"/>
              <w:left w:val="nil"/>
              <w:bottom w:val="single" w:sz="4" w:space="0" w:color="000000"/>
              <w:right w:val="nil"/>
            </w:tcBorders>
            <w:vAlign w:val="center"/>
            <w:hideMark/>
          </w:tcPr>
          <w:p w14:paraId="286BAF36"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right w:val="nil"/>
            </w:tcBorders>
            <w:shd w:val="clear" w:color="auto" w:fill="auto"/>
            <w:noWrap/>
            <w:vAlign w:val="bottom"/>
            <w:hideMark/>
          </w:tcPr>
          <w:p w14:paraId="462D72E3"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3.1</w:t>
            </w:r>
          </w:p>
        </w:tc>
        <w:tc>
          <w:tcPr>
            <w:tcW w:w="1280" w:type="dxa"/>
            <w:tcBorders>
              <w:top w:val="nil"/>
              <w:left w:val="nil"/>
              <w:right w:val="nil"/>
            </w:tcBorders>
            <w:shd w:val="clear" w:color="auto" w:fill="auto"/>
            <w:noWrap/>
            <w:vAlign w:val="bottom"/>
            <w:hideMark/>
          </w:tcPr>
          <w:p w14:paraId="589D3C80"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4.3</w:t>
            </w:r>
          </w:p>
        </w:tc>
      </w:tr>
      <w:tr w:rsidR="00F420B2" w:rsidRPr="005752D5" w14:paraId="6CF2A9CA" w14:textId="77777777" w:rsidTr="00BA35CF">
        <w:trPr>
          <w:trHeight w:val="255"/>
          <w:jc w:val="center"/>
        </w:trPr>
        <w:tc>
          <w:tcPr>
            <w:tcW w:w="2034" w:type="dxa"/>
            <w:vMerge/>
            <w:tcBorders>
              <w:top w:val="nil"/>
              <w:left w:val="nil"/>
              <w:bottom w:val="single" w:sz="4" w:space="0" w:color="000000"/>
              <w:right w:val="nil"/>
            </w:tcBorders>
            <w:vAlign w:val="center"/>
            <w:hideMark/>
          </w:tcPr>
          <w:p w14:paraId="27925267"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left w:val="nil"/>
              <w:bottom w:val="single" w:sz="4" w:space="0" w:color="auto"/>
              <w:right w:val="nil"/>
            </w:tcBorders>
            <w:vAlign w:val="center"/>
            <w:hideMark/>
          </w:tcPr>
          <w:p w14:paraId="3370083E"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single" w:sz="4" w:space="0" w:color="auto"/>
              <w:right w:val="nil"/>
            </w:tcBorders>
            <w:shd w:val="clear" w:color="auto" w:fill="auto"/>
            <w:noWrap/>
            <w:vAlign w:val="bottom"/>
            <w:hideMark/>
          </w:tcPr>
          <w:p w14:paraId="6BF90FA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Ryegrass</w:t>
            </w:r>
          </w:p>
        </w:tc>
        <w:tc>
          <w:tcPr>
            <w:tcW w:w="1458" w:type="dxa"/>
            <w:vMerge/>
            <w:tcBorders>
              <w:top w:val="nil"/>
              <w:left w:val="nil"/>
              <w:bottom w:val="single" w:sz="4" w:space="0" w:color="000000"/>
              <w:right w:val="nil"/>
            </w:tcBorders>
            <w:vAlign w:val="center"/>
            <w:hideMark/>
          </w:tcPr>
          <w:p w14:paraId="4CDA97C4"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right w:val="nil"/>
            </w:tcBorders>
            <w:shd w:val="clear" w:color="auto" w:fill="auto"/>
            <w:noWrap/>
            <w:vAlign w:val="bottom"/>
            <w:hideMark/>
          </w:tcPr>
          <w:p w14:paraId="78FD1E3B"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19.8</w:t>
            </w:r>
          </w:p>
        </w:tc>
        <w:tc>
          <w:tcPr>
            <w:tcW w:w="1280" w:type="dxa"/>
            <w:tcBorders>
              <w:top w:val="nil"/>
              <w:left w:val="nil"/>
              <w:right w:val="nil"/>
            </w:tcBorders>
            <w:shd w:val="clear" w:color="auto" w:fill="auto"/>
            <w:noWrap/>
            <w:vAlign w:val="bottom"/>
            <w:hideMark/>
          </w:tcPr>
          <w:p w14:paraId="217DAA15"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40.0</w:t>
            </w:r>
          </w:p>
        </w:tc>
      </w:tr>
      <w:tr w:rsidR="00F420B2" w:rsidRPr="005752D5" w14:paraId="1101265D" w14:textId="77777777" w:rsidTr="00BA35CF">
        <w:trPr>
          <w:trHeight w:val="255"/>
          <w:jc w:val="center"/>
        </w:trPr>
        <w:tc>
          <w:tcPr>
            <w:tcW w:w="2034" w:type="dxa"/>
            <w:vMerge/>
            <w:tcBorders>
              <w:top w:val="nil"/>
              <w:left w:val="nil"/>
              <w:bottom w:val="single" w:sz="4" w:space="0" w:color="000000"/>
              <w:right w:val="nil"/>
            </w:tcBorders>
            <w:vAlign w:val="center"/>
            <w:hideMark/>
          </w:tcPr>
          <w:p w14:paraId="34689322"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val="restart"/>
            <w:tcBorders>
              <w:top w:val="single" w:sz="4" w:space="0" w:color="auto"/>
              <w:left w:val="nil"/>
              <w:bottom w:val="single" w:sz="4" w:space="0" w:color="000000"/>
              <w:right w:val="nil"/>
            </w:tcBorders>
            <w:shd w:val="clear" w:color="auto" w:fill="auto"/>
            <w:vAlign w:val="center"/>
            <w:hideMark/>
          </w:tcPr>
          <w:p w14:paraId="2AE156CB"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Rain-fed</w:t>
            </w:r>
          </w:p>
        </w:tc>
        <w:tc>
          <w:tcPr>
            <w:tcW w:w="1851" w:type="dxa"/>
            <w:tcBorders>
              <w:top w:val="nil"/>
              <w:left w:val="nil"/>
              <w:right w:val="nil"/>
            </w:tcBorders>
            <w:shd w:val="clear" w:color="auto" w:fill="auto"/>
            <w:noWrap/>
            <w:vAlign w:val="bottom"/>
            <w:hideMark/>
          </w:tcPr>
          <w:p w14:paraId="21CB829D"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Clover</w:t>
            </w:r>
          </w:p>
        </w:tc>
        <w:tc>
          <w:tcPr>
            <w:tcW w:w="1458" w:type="dxa"/>
            <w:vMerge/>
            <w:tcBorders>
              <w:top w:val="nil"/>
              <w:left w:val="nil"/>
              <w:bottom w:val="single" w:sz="4" w:space="0" w:color="000000"/>
              <w:right w:val="nil"/>
            </w:tcBorders>
            <w:vAlign w:val="center"/>
            <w:hideMark/>
          </w:tcPr>
          <w:p w14:paraId="175E84D9"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nil"/>
              <w:right w:val="nil"/>
            </w:tcBorders>
            <w:shd w:val="clear" w:color="auto" w:fill="auto"/>
            <w:noWrap/>
            <w:vAlign w:val="bottom"/>
            <w:hideMark/>
          </w:tcPr>
          <w:p w14:paraId="201B3B12"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-10.5</w:t>
            </w:r>
          </w:p>
        </w:tc>
        <w:tc>
          <w:tcPr>
            <w:tcW w:w="1280" w:type="dxa"/>
            <w:tcBorders>
              <w:top w:val="nil"/>
              <w:left w:val="nil"/>
              <w:bottom w:val="nil"/>
              <w:right w:val="nil"/>
            </w:tcBorders>
            <w:shd w:val="clear" w:color="auto" w:fill="auto"/>
            <w:noWrap/>
            <w:vAlign w:val="bottom"/>
            <w:hideMark/>
          </w:tcPr>
          <w:p w14:paraId="4FB5EAE5"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 xml:space="preserve"> -</w:t>
            </w:r>
          </w:p>
        </w:tc>
      </w:tr>
      <w:tr w:rsidR="00F420B2" w:rsidRPr="005752D5" w14:paraId="410DF326" w14:textId="77777777" w:rsidTr="00BA35CF">
        <w:trPr>
          <w:trHeight w:val="255"/>
          <w:jc w:val="center"/>
        </w:trPr>
        <w:tc>
          <w:tcPr>
            <w:tcW w:w="2034" w:type="dxa"/>
            <w:vMerge/>
            <w:tcBorders>
              <w:top w:val="nil"/>
              <w:left w:val="nil"/>
              <w:bottom w:val="single" w:sz="4" w:space="0" w:color="000000"/>
              <w:right w:val="nil"/>
            </w:tcBorders>
            <w:vAlign w:val="center"/>
            <w:hideMark/>
          </w:tcPr>
          <w:p w14:paraId="74298916"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top w:val="nil"/>
              <w:left w:val="nil"/>
              <w:bottom w:val="single" w:sz="4" w:space="0" w:color="000000"/>
              <w:right w:val="nil"/>
            </w:tcBorders>
            <w:vAlign w:val="center"/>
            <w:hideMark/>
          </w:tcPr>
          <w:p w14:paraId="787CFFE2"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dashed" w:sz="4" w:space="0" w:color="auto"/>
              <w:right w:val="nil"/>
            </w:tcBorders>
            <w:shd w:val="clear" w:color="auto" w:fill="auto"/>
            <w:noWrap/>
            <w:vAlign w:val="bottom"/>
            <w:hideMark/>
          </w:tcPr>
          <w:p w14:paraId="6E717AB5"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Pasture</w:t>
            </w:r>
          </w:p>
        </w:tc>
        <w:tc>
          <w:tcPr>
            <w:tcW w:w="1458" w:type="dxa"/>
            <w:vMerge/>
            <w:tcBorders>
              <w:top w:val="nil"/>
              <w:left w:val="nil"/>
              <w:bottom w:val="dashed" w:sz="4" w:space="0" w:color="auto"/>
              <w:right w:val="nil"/>
            </w:tcBorders>
            <w:vAlign w:val="center"/>
            <w:hideMark/>
          </w:tcPr>
          <w:p w14:paraId="127D6A77"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dashed" w:sz="4" w:space="0" w:color="auto"/>
              <w:right w:val="nil"/>
            </w:tcBorders>
            <w:shd w:val="clear" w:color="auto" w:fill="auto"/>
            <w:noWrap/>
            <w:vAlign w:val="bottom"/>
            <w:hideMark/>
          </w:tcPr>
          <w:p w14:paraId="706A22AE"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-4.7</w:t>
            </w:r>
          </w:p>
        </w:tc>
        <w:tc>
          <w:tcPr>
            <w:tcW w:w="1280" w:type="dxa"/>
            <w:tcBorders>
              <w:top w:val="nil"/>
              <w:left w:val="nil"/>
              <w:bottom w:val="dashed" w:sz="4" w:space="0" w:color="auto"/>
              <w:right w:val="nil"/>
            </w:tcBorders>
            <w:shd w:val="clear" w:color="auto" w:fill="auto"/>
            <w:noWrap/>
            <w:vAlign w:val="bottom"/>
            <w:hideMark/>
          </w:tcPr>
          <w:p w14:paraId="32C16A0B"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 xml:space="preserve"> -</w:t>
            </w:r>
          </w:p>
        </w:tc>
      </w:tr>
      <w:tr w:rsidR="00F420B2" w:rsidRPr="005752D5" w14:paraId="3BA71007" w14:textId="77777777" w:rsidTr="00BA35CF">
        <w:trPr>
          <w:trHeight w:val="255"/>
          <w:jc w:val="center"/>
        </w:trPr>
        <w:tc>
          <w:tcPr>
            <w:tcW w:w="2034" w:type="dxa"/>
            <w:vMerge/>
            <w:tcBorders>
              <w:top w:val="nil"/>
              <w:left w:val="nil"/>
              <w:bottom w:val="single" w:sz="4" w:space="0" w:color="000000"/>
              <w:right w:val="nil"/>
            </w:tcBorders>
            <w:vAlign w:val="center"/>
            <w:hideMark/>
          </w:tcPr>
          <w:p w14:paraId="4F35D9C3"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top w:val="nil"/>
              <w:left w:val="nil"/>
              <w:bottom w:val="single" w:sz="4" w:space="0" w:color="000000"/>
              <w:right w:val="nil"/>
            </w:tcBorders>
            <w:vAlign w:val="center"/>
            <w:hideMark/>
          </w:tcPr>
          <w:p w14:paraId="5FEFE953"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dashed" w:sz="4" w:space="0" w:color="auto"/>
              <w:left w:val="nil"/>
              <w:bottom w:val="nil"/>
              <w:right w:val="nil"/>
            </w:tcBorders>
            <w:shd w:val="clear" w:color="auto" w:fill="auto"/>
            <w:noWrap/>
            <w:vAlign w:val="bottom"/>
            <w:hideMark/>
          </w:tcPr>
          <w:p w14:paraId="11D70D0A"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Barley</w:t>
            </w:r>
          </w:p>
        </w:tc>
        <w:tc>
          <w:tcPr>
            <w:tcW w:w="1458" w:type="dxa"/>
            <w:vMerge w:val="restart"/>
            <w:tcBorders>
              <w:top w:val="dashed" w:sz="4" w:space="0" w:color="auto"/>
              <w:left w:val="nil"/>
              <w:bottom w:val="single" w:sz="4" w:space="0" w:color="000000"/>
              <w:right w:val="nil"/>
            </w:tcBorders>
            <w:shd w:val="clear" w:color="auto" w:fill="auto"/>
            <w:noWrap/>
            <w:vAlign w:val="center"/>
            <w:hideMark/>
          </w:tcPr>
          <w:p w14:paraId="021C0417"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DSSAT</w:t>
            </w:r>
          </w:p>
        </w:tc>
        <w:tc>
          <w:tcPr>
            <w:tcW w:w="1080" w:type="dxa"/>
            <w:tcBorders>
              <w:top w:val="dashed" w:sz="4" w:space="0" w:color="auto"/>
              <w:left w:val="nil"/>
              <w:bottom w:val="nil"/>
              <w:right w:val="nil"/>
            </w:tcBorders>
            <w:shd w:val="clear" w:color="auto" w:fill="auto"/>
            <w:noWrap/>
            <w:vAlign w:val="bottom"/>
            <w:hideMark/>
          </w:tcPr>
          <w:p w14:paraId="07D59677"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-0.8</w:t>
            </w:r>
          </w:p>
        </w:tc>
        <w:tc>
          <w:tcPr>
            <w:tcW w:w="1280" w:type="dxa"/>
            <w:tcBorders>
              <w:top w:val="dashed" w:sz="4" w:space="0" w:color="auto"/>
              <w:left w:val="nil"/>
              <w:bottom w:val="nil"/>
              <w:right w:val="nil"/>
            </w:tcBorders>
            <w:shd w:val="clear" w:color="auto" w:fill="auto"/>
            <w:noWrap/>
            <w:vAlign w:val="bottom"/>
            <w:hideMark/>
          </w:tcPr>
          <w:p w14:paraId="27F9F7E0"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 xml:space="preserve"> -</w:t>
            </w:r>
          </w:p>
        </w:tc>
      </w:tr>
      <w:tr w:rsidR="00F420B2" w:rsidRPr="005752D5" w14:paraId="6E051B89" w14:textId="77777777" w:rsidTr="008C60D5">
        <w:trPr>
          <w:trHeight w:val="255"/>
          <w:jc w:val="center"/>
        </w:trPr>
        <w:tc>
          <w:tcPr>
            <w:tcW w:w="2034" w:type="dxa"/>
            <w:vMerge/>
            <w:tcBorders>
              <w:top w:val="nil"/>
              <w:left w:val="nil"/>
              <w:bottom w:val="single" w:sz="4" w:space="0" w:color="000000"/>
              <w:right w:val="nil"/>
            </w:tcBorders>
            <w:vAlign w:val="center"/>
            <w:hideMark/>
          </w:tcPr>
          <w:p w14:paraId="131EA7F6"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top w:val="nil"/>
              <w:left w:val="nil"/>
              <w:bottom w:val="single" w:sz="4" w:space="0" w:color="000000"/>
              <w:right w:val="nil"/>
            </w:tcBorders>
            <w:vAlign w:val="center"/>
            <w:hideMark/>
          </w:tcPr>
          <w:p w14:paraId="1A1E4835"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single" w:sz="4" w:space="0" w:color="auto"/>
              <w:right w:val="nil"/>
            </w:tcBorders>
            <w:shd w:val="clear" w:color="auto" w:fill="auto"/>
            <w:noWrap/>
            <w:vAlign w:val="bottom"/>
            <w:hideMark/>
          </w:tcPr>
          <w:p w14:paraId="16C4E9CE"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durum wheat</w:t>
            </w:r>
          </w:p>
        </w:tc>
        <w:tc>
          <w:tcPr>
            <w:tcW w:w="1458" w:type="dxa"/>
            <w:vMerge/>
            <w:tcBorders>
              <w:top w:val="nil"/>
              <w:left w:val="nil"/>
              <w:bottom w:val="single" w:sz="4" w:space="0" w:color="000000"/>
              <w:right w:val="nil"/>
            </w:tcBorders>
            <w:vAlign w:val="center"/>
            <w:hideMark/>
          </w:tcPr>
          <w:p w14:paraId="1B4A416E"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single" w:sz="4" w:space="0" w:color="auto"/>
              <w:right w:val="nil"/>
            </w:tcBorders>
            <w:shd w:val="clear" w:color="auto" w:fill="auto"/>
            <w:noWrap/>
            <w:vAlign w:val="bottom"/>
            <w:hideMark/>
          </w:tcPr>
          <w:p w14:paraId="0ABCD847"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0.1</w:t>
            </w:r>
          </w:p>
        </w:tc>
        <w:tc>
          <w:tcPr>
            <w:tcW w:w="1280" w:type="dxa"/>
            <w:tcBorders>
              <w:top w:val="nil"/>
              <w:left w:val="nil"/>
              <w:bottom w:val="single" w:sz="4" w:space="0" w:color="auto"/>
              <w:right w:val="nil"/>
            </w:tcBorders>
            <w:shd w:val="clear" w:color="auto" w:fill="auto"/>
            <w:noWrap/>
            <w:vAlign w:val="bottom"/>
            <w:hideMark/>
          </w:tcPr>
          <w:p w14:paraId="09C1E1EE"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 xml:space="preserve"> -</w:t>
            </w:r>
          </w:p>
        </w:tc>
      </w:tr>
      <w:tr w:rsidR="00F420B2" w:rsidRPr="005752D5" w14:paraId="44F5604B" w14:textId="77777777" w:rsidTr="008C60D5">
        <w:trPr>
          <w:trHeight w:val="255"/>
          <w:jc w:val="center"/>
        </w:trPr>
        <w:tc>
          <w:tcPr>
            <w:tcW w:w="2034" w:type="dxa"/>
            <w:vMerge w:val="restart"/>
            <w:tcBorders>
              <w:top w:val="nil"/>
              <w:left w:val="nil"/>
              <w:bottom w:val="single" w:sz="4" w:space="0" w:color="000000"/>
              <w:right w:val="nil"/>
            </w:tcBorders>
            <w:shd w:val="clear" w:color="auto" w:fill="auto"/>
            <w:noWrap/>
            <w:vAlign w:val="center"/>
            <w:hideMark/>
          </w:tcPr>
          <w:p w14:paraId="54FE39D3"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Pr>
                <w:rFonts w:ascii="Times New Roman" w:eastAsia="Times New Roman" w:hAnsi="Times New Roman" w:cs="Times New Roman"/>
                <w:sz w:val="18"/>
                <w:lang w:eastAsia="it-IT"/>
              </w:rPr>
              <w:t>Cremona-Piacenza</w:t>
            </w:r>
          </w:p>
        </w:tc>
        <w:tc>
          <w:tcPr>
            <w:tcW w:w="1060" w:type="dxa"/>
            <w:vMerge w:val="restart"/>
            <w:tcBorders>
              <w:top w:val="nil"/>
              <w:left w:val="nil"/>
              <w:bottom w:val="single" w:sz="4" w:space="0" w:color="000000"/>
              <w:right w:val="nil"/>
            </w:tcBorders>
            <w:shd w:val="clear" w:color="auto" w:fill="auto"/>
            <w:vAlign w:val="center"/>
            <w:hideMark/>
          </w:tcPr>
          <w:p w14:paraId="37FD3296"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Irrigated</w:t>
            </w:r>
          </w:p>
        </w:tc>
        <w:tc>
          <w:tcPr>
            <w:tcW w:w="1851" w:type="dxa"/>
            <w:tcBorders>
              <w:top w:val="nil"/>
              <w:left w:val="nil"/>
              <w:bottom w:val="nil"/>
              <w:right w:val="nil"/>
            </w:tcBorders>
            <w:shd w:val="clear" w:color="auto" w:fill="auto"/>
            <w:noWrap/>
            <w:vAlign w:val="bottom"/>
            <w:hideMark/>
          </w:tcPr>
          <w:p w14:paraId="078A83A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Alfalfa</w:t>
            </w:r>
          </w:p>
        </w:tc>
        <w:tc>
          <w:tcPr>
            <w:tcW w:w="1458" w:type="dxa"/>
            <w:vMerge w:val="restart"/>
            <w:tcBorders>
              <w:top w:val="nil"/>
              <w:left w:val="nil"/>
              <w:bottom w:val="single" w:sz="4" w:space="0" w:color="000000"/>
              <w:right w:val="nil"/>
            </w:tcBorders>
            <w:shd w:val="clear" w:color="auto" w:fill="auto"/>
            <w:vAlign w:val="center"/>
            <w:hideMark/>
          </w:tcPr>
          <w:p w14:paraId="67E96B5E"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EPIC</w:t>
            </w:r>
          </w:p>
        </w:tc>
        <w:tc>
          <w:tcPr>
            <w:tcW w:w="1080" w:type="dxa"/>
            <w:tcBorders>
              <w:top w:val="nil"/>
              <w:left w:val="nil"/>
              <w:bottom w:val="nil"/>
              <w:right w:val="nil"/>
            </w:tcBorders>
            <w:shd w:val="clear" w:color="auto" w:fill="auto"/>
            <w:noWrap/>
            <w:vAlign w:val="bottom"/>
            <w:hideMark/>
          </w:tcPr>
          <w:p w14:paraId="00C8DCDA"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 xml:space="preserve"> -</w:t>
            </w:r>
          </w:p>
        </w:tc>
        <w:tc>
          <w:tcPr>
            <w:tcW w:w="1280" w:type="dxa"/>
            <w:tcBorders>
              <w:top w:val="nil"/>
              <w:left w:val="nil"/>
              <w:bottom w:val="nil"/>
              <w:right w:val="nil"/>
            </w:tcBorders>
            <w:shd w:val="clear" w:color="auto" w:fill="auto"/>
            <w:noWrap/>
            <w:vAlign w:val="bottom"/>
            <w:hideMark/>
          </w:tcPr>
          <w:p w14:paraId="34CD59A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7.5</w:t>
            </w:r>
          </w:p>
        </w:tc>
      </w:tr>
      <w:tr w:rsidR="00F420B2" w:rsidRPr="005752D5" w14:paraId="0F41554B" w14:textId="77777777" w:rsidTr="008C60D5">
        <w:trPr>
          <w:trHeight w:val="255"/>
          <w:jc w:val="center"/>
        </w:trPr>
        <w:tc>
          <w:tcPr>
            <w:tcW w:w="2034" w:type="dxa"/>
            <w:vMerge/>
            <w:tcBorders>
              <w:top w:val="nil"/>
              <w:left w:val="nil"/>
              <w:bottom w:val="single" w:sz="4" w:space="0" w:color="000000"/>
              <w:right w:val="nil"/>
            </w:tcBorders>
            <w:vAlign w:val="center"/>
            <w:hideMark/>
          </w:tcPr>
          <w:p w14:paraId="147BEF8F"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top w:val="nil"/>
              <w:left w:val="nil"/>
              <w:bottom w:val="single" w:sz="4" w:space="0" w:color="000000"/>
              <w:right w:val="nil"/>
            </w:tcBorders>
            <w:vAlign w:val="center"/>
            <w:hideMark/>
          </w:tcPr>
          <w:p w14:paraId="71A1F5B2"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nil"/>
              <w:right w:val="nil"/>
            </w:tcBorders>
            <w:shd w:val="clear" w:color="auto" w:fill="auto"/>
            <w:noWrap/>
            <w:vAlign w:val="bottom"/>
            <w:hideMark/>
          </w:tcPr>
          <w:p w14:paraId="6D5BA912"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silage corn 1st harv.</w:t>
            </w:r>
          </w:p>
        </w:tc>
        <w:tc>
          <w:tcPr>
            <w:tcW w:w="1458" w:type="dxa"/>
            <w:vMerge/>
            <w:tcBorders>
              <w:top w:val="nil"/>
              <w:left w:val="nil"/>
              <w:bottom w:val="single" w:sz="4" w:space="0" w:color="000000"/>
              <w:right w:val="nil"/>
            </w:tcBorders>
            <w:vAlign w:val="center"/>
            <w:hideMark/>
          </w:tcPr>
          <w:p w14:paraId="7071F7AB"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nil"/>
              <w:right w:val="nil"/>
            </w:tcBorders>
            <w:shd w:val="clear" w:color="auto" w:fill="auto"/>
            <w:noWrap/>
            <w:vAlign w:val="bottom"/>
            <w:hideMark/>
          </w:tcPr>
          <w:p w14:paraId="5F375D1F"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2.2</w:t>
            </w:r>
          </w:p>
        </w:tc>
        <w:tc>
          <w:tcPr>
            <w:tcW w:w="1280" w:type="dxa"/>
            <w:tcBorders>
              <w:top w:val="nil"/>
              <w:left w:val="nil"/>
              <w:bottom w:val="nil"/>
              <w:right w:val="nil"/>
            </w:tcBorders>
            <w:shd w:val="clear" w:color="auto" w:fill="auto"/>
            <w:noWrap/>
            <w:vAlign w:val="bottom"/>
            <w:hideMark/>
          </w:tcPr>
          <w:p w14:paraId="69FC4DCB"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6.0</w:t>
            </w:r>
          </w:p>
        </w:tc>
      </w:tr>
      <w:tr w:rsidR="00F420B2" w:rsidRPr="005752D5" w14:paraId="65284569" w14:textId="77777777" w:rsidTr="008C60D5">
        <w:trPr>
          <w:trHeight w:val="255"/>
          <w:jc w:val="center"/>
        </w:trPr>
        <w:tc>
          <w:tcPr>
            <w:tcW w:w="2034" w:type="dxa"/>
            <w:vMerge/>
            <w:tcBorders>
              <w:top w:val="nil"/>
              <w:left w:val="nil"/>
              <w:bottom w:val="single" w:sz="4" w:space="0" w:color="000000"/>
              <w:right w:val="nil"/>
            </w:tcBorders>
            <w:vAlign w:val="center"/>
            <w:hideMark/>
          </w:tcPr>
          <w:p w14:paraId="5871CAFA"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top w:val="nil"/>
              <w:left w:val="nil"/>
              <w:bottom w:val="single" w:sz="4" w:space="0" w:color="000000"/>
              <w:right w:val="nil"/>
            </w:tcBorders>
            <w:vAlign w:val="center"/>
            <w:hideMark/>
          </w:tcPr>
          <w:p w14:paraId="2084C385"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nil"/>
              <w:right w:val="nil"/>
            </w:tcBorders>
            <w:shd w:val="clear" w:color="auto" w:fill="auto"/>
            <w:noWrap/>
            <w:vAlign w:val="bottom"/>
            <w:hideMark/>
          </w:tcPr>
          <w:p w14:paraId="204D91F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silage corn 2nd harv.</w:t>
            </w:r>
          </w:p>
        </w:tc>
        <w:tc>
          <w:tcPr>
            <w:tcW w:w="1458" w:type="dxa"/>
            <w:vMerge/>
            <w:tcBorders>
              <w:top w:val="nil"/>
              <w:left w:val="nil"/>
              <w:bottom w:val="single" w:sz="4" w:space="0" w:color="000000"/>
              <w:right w:val="nil"/>
            </w:tcBorders>
            <w:vAlign w:val="center"/>
            <w:hideMark/>
          </w:tcPr>
          <w:p w14:paraId="5AE5A9F7"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nil"/>
              <w:right w:val="nil"/>
            </w:tcBorders>
            <w:shd w:val="clear" w:color="auto" w:fill="auto"/>
            <w:noWrap/>
            <w:vAlign w:val="bottom"/>
            <w:hideMark/>
          </w:tcPr>
          <w:p w14:paraId="37B63E86"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-2.4</w:t>
            </w:r>
          </w:p>
        </w:tc>
        <w:tc>
          <w:tcPr>
            <w:tcW w:w="1280" w:type="dxa"/>
            <w:tcBorders>
              <w:top w:val="nil"/>
              <w:left w:val="nil"/>
              <w:bottom w:val="nil"/>
              <w:right w:val="nil"/>
            </w:tcBorders>
            <w:shd w:val="clear" w:color="auto" w:fill="auto"/>
            <w:noWrap/>
            <w:vAlign w:val="bottom"/>
            <w:hideMark/>
          </w:tcPr>
          <w:p w14:paraId="658973B1"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8.1</w:t>
            </w:r>
          </w:p>
        </w:tc>
      </w:tr>
      <w:tr w:rsidR="00F420B2" w:rsidRPr="005752D5" w14:paraId="550C644B" w14:textId="77777777" w:rsidTr="008C60D5">
        <w:trPr>
          <w:trHeight w:val="255"/>
          <w:jc w:val="center"/>
        </w:trPr>
        <w:tc>
          <w:tcPr>
            <w:tcW w:w="2034" w:type="dxa"/>
            <w:vMerge/>
            <w:tcBorders>
              <w:top w:val="nil"/>
              <w:left w:val="nil"/>
              <w:bottom w:val="single" w:sz="4" w:space="0" w:color="000000"/>
              <w:right w:val="nil"/>
            </w:tcBorders>
            <w:vAlign w:val="center"/>
            <w:hideMark/>
          </w:tcPr>
          <w:p w14:paraId="54FBAD80"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top w:val="nil"/>
              <w:left w:val="nil"/>
              <w:bottom w:val="single" w:sz="4" w:space="0" w:color="000000"/>
              <w:right w:val="nil"/>
            </w:tcBorders>
            <w:vAlign w:val="center"/>
            <w:hideMark/>
          </w:tcPr>
          <w:p w14:paraId="563BF7F7"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nil"/>
              <w:right w:val="nil"/>
            </w:tcBorders>
            <w:shd w:val="clear" w:color="auto" w:fill="auto"/>
            <w:noWrap/>
            <w:vAlign w:val="bottom"/>
            <w:hideMark/>
          </w:tcPr>
          <w:p w14:paraId="55A4B13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silage corn milk-rip.</w:t>
            </w:r>
          </w:p>
        </w:tc>
        <w:tc>
          <w:tcPr>
            <w:tcW w:w="1458" w:type="dxa"/>
            <w:vMerge/>
            <w:tcBorders>
              <w:top w:val="nil"/>
              <w:left w:val="nil"/>
              <w:bottom w:val="single" w:sz="4" w:space="0" w:color="000000"/>
              <w:right w:val="nil"/>
            </w:tcBorders>
            <w:vAlign w:val="center"/>
            <w:hideMark/>
          </w:tcPr>
          <w:p w14:paraId="2A2FA02A"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nil"/>
              <w:right w:val="nil"/>
            </w:tcBorders>
            <w:shd w:val="clear" w:color="auto" w:fill="auto"/>
            <w:noWrap/>
            <w:vAlign w:val="bottom"/>
            <w:hideMark/>
          </w:tcPr>
          <w:p w14:paraId="0020378A"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-6.4</w:t>
            </w:r>
          </w:p>
        </w:tc>
        <w:tc>
          <w:tcPr>
            <w:tcW w:w="1280" w:type="dxa"/>
            <w:tcBorders>
              <w:top w:val="nil"/>
              <w:left w:val="nil"/>
              <w:bottom w:val="nil"/>
              <w:right w:val="nil"/>
            </w:tcBorders>
            <w:shd w:val="clear" w:color="auto" w:fill="auto"/>
            <w:noWrap/>
            <w:vAlign w:val="bottom"/>
            <w:hideMark/>
          </w:tcPr>
          <w:p w14:paraId="6EFF5929"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-0.5</w:t>
            </w:r>
          </w:p>
        </w:tc>
      </w:tr>
      <w:tr w:rsidR="00F420B2" w:rsidRPr="005752D5" w14:paraId="3B54EDC9" w14:textId="77777777" w:rsidTr="008C60D5">
        <w:trPr>
          <w:trHeight w:val="255"/>
          <w:jc w:val="center"/>
        </w:trPr>
        <w:tc>
          <w:tcPr>
            <w:tcW w:w="2034" w:type="dxa"/>
            <w:vMerge/>
            <w:tcBorders>
              <w:top w:val="nil"/>
              <w:left w:val="nil"/>
              <w:bottom w:val="single" w:sz="4" w:space="0" w:color="000000"/>
              <w:right w:val="nil"/>
            </w:tcBorders>
            <w:vAlign w:val="center"/>
            <w:hideMark/>
          </w:tcPr>
          <w:p w14:paraId="577076C6"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vMerge/>
            <w:tcBorders>
              <w:top w:val="nil"/>
              <w:left w:val="nil"/>
              <w:bottom w:val="single" w:sz="4" w:space="0" w:color="000000"/>
              <w:right w:val="nil"/>
            </w:tcBorders>
            <w:vAlign w:val="center"/>
            <w:hideMark/>
          </w:tcPr>
          <w:p w14:paraId="1089687E"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851" w:type="dxa"/>
            <w:tcBorders>
              <w:top w:val="nil"/>
              <w:left w:val="nil"/>
              <w:bottom w:val="single" w:sz="4" w:space="0" w:color="auto"/>
              <w:right w:val="nil"/>
            </w:tcBorders>
            <w:shd w:val="clear" w:color="auto" w:fill="auto"/>
            <w:noWrap/>
            <w:vAlign w:val="bottom"/>
            <w:hideMark/>
          </w:tcPr>
          <w:p w14:paraId="027A661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grain corn</w:t>
            </w:r>
          </w:p>
        </w:tc>
        <w:tc>
          <w:tcPr>
            <w:tcW w:w="1458" w:type="dxa"/>
            <w:vMerge/>
            <w:tcBorders>
              <w:top w:val="nil"/>
              <w:left w:val="nil"/>
              <w:bottom w:val="single" w:sz="4" w:space="0" w:color="000000"/>
              <w:right w:val="nil"/>
            </w:tcBorders>
            <w:vAlign w:val="center"/>
            <w:hideMark/>
          </w:tcPr>
          <w:p w14:paraId="2CAB62AA"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single" w:sz="4" w:space="0" w:color="auto"/>
              <w:right w:val="nil"/>
            </w:tcBorders>
            <w:shd w:val="clear" w:color="auto" w:fill="auto"/>
            <w:noWrap/>
            <w:vAlign w:val="bottom"/>
            <w:hideMark/>
          </w:tcPr>
          <w:p w14:paraId="45F4D339"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2.2</w:t>
            </w:r>
          </w:p>
        </w:tc>
        <w:tc>
          <w:tcPr>
            <w:tcW w:w="1280" w:type="dxa"/>
            <w:tcBorders>
              <w:top w:val="nil"/>
              <w:left w:val="nil"/>
              <w:bottom w:val="single" w:sz="4" w:space="0" w:color="auto"/>
              <w:right w:val="nil"/>
            </w:tcBorders>
            <w:shd w:val="clear" w:color="auto" w:fill="auto"/>
            <w:noWrap/>
            <w:vAlign w:val="bottom"/>
            <w:hideMark/>
          </w:tcPr>
          <w:p w14:paraId="5C581CC7"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12.4</w:t>
            </w:r>
          </w:p>
        </w:tc>
      </w:tr>
      <w:tr w:rsidR="00F420B2" w:rsidRPr="005752D5" w14:paraId="2996ED2D" w14:textId="77777777" w:rsidTr="008C60D5">
        <w:trPr>
          <w:trHeight w:val="255"/>
          <w:jc w:val="center"/>
        </w:trPr>
        <w:tc>
          <w:tcPr>
            <w:tcW w:w="2034" w:type="dxa"/>
            <w:vMerge/>
            <w:tcBorders>
              <w:top w:val="nil"/>
              <w:left w:val="nil"/>
              <w:bottom w:val="single" w:sz="4" w:space="0" w:color="000000"/>
              <w:right w:val="nil"/>
            </w:tcBorders>
            <w:vAlign w:val="center"/>
            <w:hideMark/>
          </w:tcPr>
          <w:p w14:paraId="44331CA6"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60" w:type="dxa"/>
            <w:tcBorders>
              <w:top w:val="nil"/>
              <w:left w:val="nil"/>
              <w:bottom w:val="single" w:sz="4" w:space="0" w:color="auto"/>
              <w:right w:val="nil"/>
            </w:tcBorders>
            <w:shd w:val="clear" w:color="auto" w:fill="auto"/>
            <w:vAlign w:val="center"/>
            <w:hideMark/>
          </w:tcPr>
          <w:p w14:paraId="77DEE3F8"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Rain-fed</w:t>
            </w:r>
          </w:p>
        </w:tc>
        <w:tc>
          <w:tcPr>
            <w:tcW w:w="1851" w:type="dxa"/>
            <w:tcBorders>
              <w:top w:val="nil"/>
              <w:left w:val="nil"/>
              <w:bottom w:val="single" w:sz="4" w:space="0" w:color="auto"/>
              <w:right w:val="nil"/>
            </w:tcBorders>
            <w:shd w:val="clear" w:color="auto" w:fill="auto"/>
            <w:noWrap/>
            <w:vAlign w:val="center"/>
            <w:hideMark/>
          </w:tcPr>
          <w:p w14:paraId="3CDC8EDD"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Ryegrass</w:t>
            </w:r>
          </w:p>
        </w:tc>
        <w:tc>
          <w:tcPr>
            <w:tcW w:w="1458" w:type="dxa"/>
            <w:vMerge/>
            <w:tcBorders>
              <w:top w:val="nil"/>
              <w:left w:val="nil"/>
              <w:bottom w:val="single" w:sz="4" w:space="0" w:color="000000"/>
              <w:right w:val="nil"/>
            </w:tcBorders>
            <w:vAlign w:val="center"/>
            <w:hideMark/>
          </w:tcPr>
          <w:p w14:paraId="7461922B" w14:textId="77777777" w:rsidR="00F420B2" w:rsidRPr="005752D5" w:rsidRDefault="00F420B2" w:rsidP="008C60D5">
            <w:pPr>
              <w:spacing w:after="0" w:line="240" w:lineRule="auto"/>
              <w:jc w:val="left"/>
              <w:rPr>
                <w:rFonts w:ascii="Times New Roman" w:eastAsia="Times New Roman" w:hAnsi="Times New Roman" w:cs="Times New Roman"/>
                <w:sz w:val="18"/>
                <w:lang w:eastAsia="it-IT"/>
              </w:rPr>
            </w:pPr>
          </w:p>
        </w:tc>
        <w:tc>
          <w:tcPr>
            <w:tcW w:w="1080" w:type="dxa"/>
            <w:tcBorders>
              <w:top w:val="nil"/>
              <w:left w:val="nil"/>
              <w:bottom w:val="single" w:sz="4" w:space="0" w:color="auto"/>
              <w:right w:val="nil"/>
            </w:tcBorders>
            <w:shd w:val="clear" w:color="auto" w:fill="auto"/>
            <w:noWrap/>
            <w:vAlign w:val="bottom"/>
            <w:hideMark/>
          </w:tcPr>
          <w:p w14:paraId="5E316C50"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3.9</w:t>
            </w:r>
          </w:p>
        </w:tc>
        <w:tc>
          <w:tcPr>
            <w:tcW w:w="1280" w:type="dxa"/>
            <w:tcBorders>
              <w:top w:val="nil"/>
              <w:left w:val="nil"/>
              <w:bottom w:val="single" w:sz="4" w:space="0" w:color="auto"/>
              <w:right w:val="nil"/>
            </w:tcBorders>
            <w:shd w:val="clear" w:color="auto" w:fill="auto"/>
            <w:noWrap/>
            <w:vAlign w:val="bottom"/>
            <w:hideMark/>
          </w:tcPr>
          <w:p w14:paraId="29151A19" w14:textId="77777777" w:rsidR="00F420B2" w:rsidRPr="005752D5" w:rsidRDefault="00F420B2" w:rsidP="008C60D5">
            <w:pPr>
              <w:spacing w:after="0" w:line="240" w:lineRule="auto"/>
              <w:jc w:val="center"/>
              <w:rPr>
                <w:rFonts w:ascii="Times New Roman" w:eastAsia="Times New Roman" w:hAnsi="Times New Roman" w:cs="Times New Roman"/>
                <w:sz w:val="18"/>
                <w:lang w:eastAsia="it-IT"/>
              </w:rPr>
            </w:pPr>
            <w:r w:rsidRPr="005752D5">
              <w:rPr>
                <w:rFonts w:ascii="Times New Roman" w:eastAsia="Times New Roman" w:hAnsi="Times New Roman" w:cs="Times New Roman"/>
                <w:sz w:val="18"/>
                <w:lang w:eastAsia="it-IT"/>
              </w:rPr>
              <w:t xml:space="preserve"> -</w:t>
            </w:r>
          </w:p>
        </w:tc>
      </w:tr>
    </w:tbl>
    <w:p w14:paraId="1E15A4C0" w14:textId="77777777" w:rsidR="00F420B2" w:rsidRDefault="00F420B2" w:rsidP="001F6AC9">
      <w:pPr>
        <w:pStyle w:val="Nessunaspaziatura"/>
        <w:spacing w:line="480" w:lineRule="auto"/>
        <w:rPr>
          <w:rFonts w:ascii="Times New Roman" w:hAnsi="Times New Roman" w:cs="Times New Roman"/>
          <w:sz w:val="24"/>
          <w:szCs w:val="24"/>
          <w:lang w:val="en-GB"/>
        </w:rPr>
      </w:pPr>
    </w:p>
    <w:p w14:paraId="3F5E2594" w14:textId="04185D9D" w:rsidR="00C767D9" w:rsidRPr="001F6AC9" w:rsidRDefault="00E45816"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A</w:t>
      </w:r>
      <w:r w:rsidR="00C767D9" w:rsidRPr="001F6AC9">
        <w:rPr>
          <w:rFonts w:ascii="Times New Roman" w:hAnsi="Times New Roman" w:cs="Times New Roman"/>
          <w:sz w:val="24"/>
          <w:szCs w:val="24"/>
          <w:lang w:val="en-GB"/>
        </w:rPr>
        <w:t xml:space="preserve">nnual average </w:t>
      </w:r>
      <w:r w:rsidRPr="001F6AC9">
        <w:rPr>
          <w:rFonts w:ascii="Times New Roman" w:hAnsi="Times New Roman" w:cs="Times New Roman"/>
          <w:sz w:val="24"/>
          <w:szCs w:val="24"/>
          <w:lang w:val="en-GB"/>
        </w:rPr>
        <w:t>ET</w:t>
      </w:r>
      <w:r w:rsidRPr="001F6AC9">
        <w:rPr>
          <w:rFonts w:ascii="Times New Roman" w:hAnsi="Times New Roman" w:cs="Times New Roman"/>
          <w:sz w:val="24"/>
          <w:szCs w:val="24"/>
          <w:vertAlign w:val="subscript"/>
          <w:lang w:val="en-GB"/>
        </w:rPr>
        <w:t>N</w:t>
      </w:r>
      <w:r w:rsidRPr="001F6AC9">
        <w:rPr>
          <w:rFonts w:ascii="Times New Roman" w:hAnsi="Times New Roman" w:cs="Times New Roman"/>
          <w:sz w:val="24"/>
          <w:szCs w:val="24"/>
          <w:lang w:val="en-GB"/>
        </w:rPr>
        <w:t xml:space="preserve"> </w:t>
      </w:r>
      <w:r w:rsidR="004E4B6E">
        <w:rPr>
          <w:rFonts w:ascii="Times New Roman" w:hAnsi="Times New Roman" w:cs="Times New Roman"/>
          <w:sz w:val="24"/>
          <w:szCs w:val="24"/>
          <w:lang w:val="en-GB"/>
        </w:rPr>
        <w:t>grow</w:t>
      </w:r>
      <w:r w:rsidR="00C767D9" w:rsidRPr="001F6AC9">
        <w:rPr>
          <w:rFonts w:ascii="Times New Roman" w:hAnsi="Times New Roman" w:cs="Times New Roman"/>
          <w:sz w:val="24"/>
          <w:szCs w:val="24"/>
          <w:lang w:val="en-GB"/>
        </w:rPr>
        <w:t xml:space="preserve">s by 3.2% in </w:t>
      </w:r>
      <w:r w:rsidR="004E4B6E" w:rsidRPr="004E4B6E">
        <w:rPr>
          <w:rFonts w:ascii="Times New Roman" w:hAnsi="Times New Roman" w:cs="Times New Roman"/>
          <w:i/>
          <w:sz w:val="24"/>
          <w:szCs w:val="24"/>
          <w:lang w:val="en-GB"/>
        </w:rPr>
        <w:t>Oristano</w:t>
      </w:r>
      <w:r w:rsidR="002D2018">
        <w:rPr>
          <w:rFonts w:ascii="Times New Roman" w:hAnsi="Times New Roman" w:cs="Times New Roman"/>
          <w:sz w:val="24"/>
          <w:szCs w:val="24"/>
          <w:lang w:val="en-GB"/>
        </w:rPr>
        <w:t xml:space="preserve">, by 7.5% in </w:t>
      </w:r>
      <w:r w:rsidR="002D2018" w:rsidRPr="002D2018">
        <w:rPr>
          <w:rFonts w:ascii="Times New Roman" w:hAnsi="Times New Roman" w:cs="Times New Roman"/>
          <w:i/>
          <w:sz w:val="24"/>
          <w:szCs w:val="24"/>
          <w:lang w:val="en-GB"/>
        </w:rPr>
        <w:t>Cremona</w:t>
      </w:r>
      <w:r w:rsidR="00CE7807">
        <w:rPr>
          <w:rFonts w:ascii="Times New Roman" w:hAnsi="Times New Roman" w:cs="Times New Roman"/>
          <w:sz w:val="24"/>
          <w:szCs w:val="24"/>
          <w:lang w:val="en-GB"/>
        </w:rPr>
        <w:t>-</w:t>
      </w:r>
      <w:r w:rsidR="00C767D9" w:rsidRPr="002D2018">
        <w:rPr>
          <w:rFonts w:ascii="Times New Roman" w:hAnsi="Times New Roman" w:cs="Times New Roman"/>
          <w:i/>
          <w:sz w:val="24"/>
          <w:szCs w:val="24"/>
          <w:lang w:val="en-GB"/>
        </w:rPr>
        <w:t>P</w:t>
      </w:r>
      <w:r w:rsidR="002D2018" w:rsidRPr="002D2018">
        <w:rPr>
          <w:rFonts w:ascii="Times New Roman" w:hAnsi="Times New Roman" w:cs="Times New Roman"/>
          <w:i/>
          <w:sz w:val="24"/>
          <w:szCs w:val="24"/>
          <w:lang w:val="en-GB"/>
        </w:rPr>
        <w:t>iacenza</w:t>
      </w:r>
      <w:r w:rsidR="00C767D9" w:rsidRPr="001F6AC9">
        <w:rPr>
          <w:rFonts w:ascii="Times New Roman" w:hAnsi="Times New Roman" w:cs="Times New Roman"/>
          <w:sz w:val="24"/>
          <w:szCs w:val="24"/>
          <w:lang w:val="en-GB"/>
        </w:rPr>
        <w:t xml:space="preserve">, and by 17.7% in </w:t>
      </w:r>
      <w:r w:rsidR="00CE7807">
        <w:rPr>
          <w:rFonts w:ascii="Times New Roman" w:hAnsi="Times New Roman" w:cs="Times New Roman"/>
          <w:i/>
          <w:sz w:val="24"/>
          <w:szCs w:val="24"/>
          <w:lang w:val="en-GB"/>
        </w:rPr>
        <w:t>Salerno</w:t>
      </w:r>
      <w:r w:rsidR="00C767D9" w:rsidRPr="001F6AC9">
        <w:rPr>
          <w:rFonts w:ascii="Times New Roman" w:hAnsi="Times New Roman" w:cs="Times New Roman"/>
          <w:sz w:val="24"/>
          <w:szCs w:val="24"/>
          <w:lang w:val="en-GB"/>
        </w:rPr>
        <w:t xml:space="preserve">. </w:t>
      </w:r>
      <w:r w:rsidR="00316F81" w:rsidRPr="001F6AC9">
        <w:rPr>
          <w:rFonts w:ascii="Times New Roman" w:hAnsi="Times New Roman" w:cs="Times New Roman"/>
          <w:sz w:val="24"/>
          <w:szCs w:val="24"/>
          <w:lang w:val="en-GB"/>
        </w:rPr>
        <w:t>Yet</w:t>
      </w:r>
      <w:r w:rsidR="00C767D9" w:rsidRPr="001F6AC9">
        <w:rPr>
          <w:rFonts w:ascii="Times New Roman" w:hAnsi="Times New Roman" w:cs="Times New Roman"/>
          <w:sz w:val="24"/>
          <w:szCs w:val="24"/>
          <w:lang w:val="en-GB"/>
        </w:rPr>
        <w:t xml:space="preserve">, these </w:t>
      </w:r>
      <w:r w:rsidR="00505BC7" w:rsidRPr="001F6AC9">
        <w:rPr>
          <w:rFonts w:ascii="Times New Roman" w:hAnsi="Times New Roman" w:cs="Times New Roman"/>
          <w:sz w:val="24"/>
          <w:szCs w:val="24"/>
          <w:lang w:val="en-GB"/>
        </w:rPr>
        <w:t xml:space="preserve">result </w:t>
      </w:r>
      <w:r w:rsidR="00C767D9" w:rsidRPr="001F6AC9">
        <w:rPr>
          <w:rFonts w:ascii="Times New Roman" w:hAnsi="Times New Roman" w:cs="Times New Roman"/>
          <w:sz w:val="24"/>
          <w:szCs w:val="24"/>
          <w:lang w:val="en-GB"/>
        </w:rPr>
        <w:t xml:space="preserve">values </w:t>
      </w:r>
      <w:r w:rsidR="00505BC7" w:rsidRPr="001F6AC9">
        <w:rPr>
          <w:rFonts w:ascii="Times New Roman" w:hAnsi="Times New Roman" w:cs="Times New Roman"/>
          <w:sz w:val="24"/>
          <w:szCs w:val="24"/>
          <w:lang w:val="en-GB"/>
        </w:rPr>
        <w:t>from</w:t>
      </w:r>
      <w:r w:rsidR="00C767D9" w:rsidRPr="001F6AC9">
        <w:rPr>
          <w:rFonts w:ascii="Times New Roman" w:hAnsi="Times New Roman" w:cs="Times New Roman"/>
          <w:sz w:val="24"/>
          <w:szCs w:val="24"/>
          <w:lang w:val="en-GB"/>
        </w:rPr>
        <w:t xml:space="preserve"> different variations during the year. For example, a considerable gap was estimated </w:t>
      </w:r>
      <w:r w:rsidR="00505BC7" w:rsidRPr="001F6AC9">
        <w:rPr>
          <w:rFonts w:ascii="Times New Roman" w:hAnsi="Times New Roman" w:cs="Times New Roman"/>
          <w:sz w:val="24"/>
          <w:szCs w:val="24"/>
          <w:lang w:val="en-GB"/>
        </w:rPr>
        <w:t xml:space="preserve">in </w:t>
      </w:r>
      <w:r w:rsidR="00CE7807">
        <w:rPr>
          <w:rFonts w:ascii="Times New Roman" w:hAnsi="Times New Roman" w:cs="Times New Roman"/>
          <w:i/>
          <w:sz w:val="24"/>
          <w:szCs w:val="24"/>
          <w:lang w:val="en-GB"/>
        </w:rPr>
        <w:t>Salerno</w:t>
      </w:r>
      <w:r w:rsidR="004E4B6E" w:rsidRPr="001F6AC9">
        <w:rPr>
          <w:rFonts w:ascii="Times New Roman" w:hAnsi="Times New Roman" w:cs="Times New Roman"/>
          <w:sz w:val="24"/>
          <w:szCs w:val="24"/>
          <w:lang w:val="en-GB"/>
        </w:rPr>
        <w:t xml:space="preserve"> </w:t>
      </w:r>
      <w:r w:rsidR="00C767D9" w:rsidRPr="001F6AC9">
        <w:rPr>
          <w:rFonts w:ascii="Times New Roman" w:hAnsi="Times New Roman" w:cs="Times New Roman"/>
          <w:sz w:val="24"/>
          <w:szCs w:val="24"/>
          <w:lang w:val="en-GB"/>
        </w:rPr>
        <w:t>between a dramatic increase in the ET</w:t>
      </w:r>
      <w:r w:rsidR="00C767D9" w:rsidRPr="001F6AC9">
        <w:rPr>
          <w:rFonts w:ascii="Times New Roman" w:hAnsi="Times New Roman" w:cs="Times New Roman"/>
          <w:sz w:val="24"/>
          <w:szCs w:val="24"/>
          <w:vertAlign w:val="subscript"/>
          <w:lang w:val="en-GB"/>
        </w:rPr>
        <w:t>N</w:t>
      </w:r>
      <w:r w:rsidR="00C767D9" w:rsidRPr="001F6AC9">
        <w:rPr>
          <w:rFonts w:ascii="Times New Roman" w:hAnsi="Times New Roman" w:cs="Times New Roman"/>
          <w:sz w:val="24"/>
          <w:szCs w:val="24"/>
          <w:lang w:val="en-GB"/>
        </w:rPr>
        <w:t xml:space="preserve"> in January-June and a sharp reduction in July-December, with 60% </w:t>
      </w:r>
      <w:r w:rsidR="00316F81" w:rsidRPr="001F6AC9">
        <w:rPr>
          <w:rFonts w:ascii="Times New Roman" w:hAnsi="Times New Roman" w:cs="Times New Roman"/>
          <w:sz w:val="24"/>
          <w:szCs w:val="24"/>
          <w:lang w:val="en-GB"/>
        </w:rPr>
        <w:t xml:space="preserve">mean peak increase </w:t>
      </w:r>
      <w:r w:rsidR="00C767D9" w:rsidRPr="001F6AC9">
        <w:rPr>
          <w:rFonts w:ascii="Times New Roman" w:hAnsi="Times New Roman" w:cs="Times New Roman"/>
          <w:sz w:val="24"/>
          <w:szCs w:val="24"/>
          <w:lang w:val="en-GB"/>
        </w:rPr>
        <w:t xml:space="preserve">in the three decades of March and </w:t>
      </w:r>
      <w:r w:rsidR="00505BC7" w:rsidRPr="001F6AC9">
        <w:rPr>
          <w:rFonts w:ascii="Times New Roman" w:hAnsi="Times New Roman" w:cs="Times New Roman"/>
          <w:sz w:val="24"/>
          <w:szCs w:val="24"/>
          <w:lang w:val="en-GB"/>
        </w:rPr>
        <w:t xml:space="preserve">62% reduction </w:t>
      </w:r>
      <w:r w:rsidR="00C767D9" w:rsidRPr="001F6AC9">
        <w:rPr>
          <w:rFonts w:ascii="Times New Roman" w:hAnsi="Times New Roman" w:cs="Times New Roman"/>
          <w:sz w:val="24"/>
          <w:szCs w:val="24"/>
          <w:lang w:val="en-GB"/>
        </w:rPr>
        <w:t xml:space="preserve">in October. </w:t>
      </w:r>
      <w:r w:rsidR="00316F81" w:rsidRPr="001F6AC9">
        <w:rPr>
          <w:rFonts w:ascii="Times New Roman" w:hAnsi="Times New Roman" w:cs="Times New Roman"/>
          <w:sz w:val="24"/>
          <w:szCs w:val="24"/>
          <w:lang w:val="en-GB"/>
        </w:rPr>
        <w:t>As a result</w:t>
      </w:r>
      <w:r w:rsidR="00C767D9" w:rsidRPr="001F6AC9">
        <w:rPr>
          <w:rFonts w:ascii="Times New Roman" w:hAnsi="Times New Roman" w:cs="Times New Roman"/>
          <w:sz w:val="24"/>
          <w:szCs w:val="24"/>
          <w:lang w:val="en-GB"/>
        </w:rPr>
        <w:t xml:space="preserve">, the impacts on water needs depend on the period in which </w:t>
      </w:r>
      <w:r w:rsidR="00505BC7" w:rsidRPr="001F6AC9">
        <w:rPr>
          <w:rFonts w:ascii="Times New Roman" w:hAnsi="Times New Roman" w:cs="Times New Roman"/>
          <w:sz w:val="24"/>
          <w:szCs w:val="24"/>
          <w:lang w:val="en-GB"/>
        </w:rPr>
        <w:t xml:space="preserve">crops </w:t>
      </w:r>
      <w:r w:rsidR="00C767D9" w:rsidRPr="001F6AC9">
        <w:rPr>
          <w:rFonts w:ascii="Times New Roman" w:hAnsi="Times New Roman" w:cs="Times New Roman"/>
          <w:sz w:val="24"/>
          <w:szCs w:val="24"/>
          <w:lang w:val="en-GB"/>
        </w:rPr>
        <w:t>are cultivated.</w:t>
      </w:r>
    </w:p>
    <w:p w14:paraId="19D471B7" w14:textId="77777777" w:rsidR="00511EC9" w:rsidRPr="001F6AC9" w:rsidRDefault="00DA7175" w:rsidP="001F6AC9">
      <w:pPr>
        <w:pStyle w:val="Nessunaspaziatura"/>
        <w:numPr>
          <w:ilvl w:val="1"/>
          <w:numId w:val="14"/>
        </w:numPr>
        <w:spacing w:before="120" w:line="480" w:lineRule="auto"/>
        <w:ind w:left="714" w:hanging="147"/>
        <w:rPr>
          <w:rFonts w:ascii="Times New Roman" w:hAnsi="Times New Roman" w:cs="Times New Roman"/>
          <w:i/>
          <w:sz w:val="24"/>
          <w:szCs w:val="24"/>
          <w:lang w:val="en-GB"/>
        </w:rPr>
      </w:pPr>
      <w:r w:rsidRPr="001F6AC9">
        <w:rPr>
          <w:rFonts w:ascii="Times New Roman" w:hAnsi="Times New Roman" w:cs="Times New Roman"/>
          <w:i/>
          <w:sz w:val="24"/>
          <w:szCs w:val="24"/>
          <w:lang w:val="en-GB"/>
        </w:rPr>
        <w:t>T</w:t>
      </w:r>
      <w:r w:rsidR="00060ED6" w:rsidRPr="001F6AC9">
        <w:rPr>
          <w:rFonts w:ascii="Times New Roman" w:hAnsi="Times New Roman" w:cs="Times New Roman"/>
          <w:i/>
          <w:sz w:val="24"/>
          <w:szCs w:val="24"/>
          <w:lang w:val="en-GB"/>
        </w:rPr>
        <w:t>he</w:t>
      </w:r>
      <w:r w:rsidR="006E797E" w:rsidRPr="001F6AC9">
        <w:rPr>
          <w:rFonts w:ascii="Times New Roman" w:hAnsi="Times New Roman" w:cs="Times New Roman"/>
          <w:i/>
          <w:sz w:val="24"/>
          <w:szCs w:val="24"/>
          <w:lang w:val="en-GB"/>
        </w:rPr>
        <w:t xml:space="preserve"> simulated</w:t>
      </w:r>
      <w:r w:rsidR="00060ED6" w:rsidRPr="001F6AC9">
        <w:rPr>
          <w:rFonts w:ascii="Times New Roman" w:hAnsi="Times New Roman" w:cs="Times New Roman"/>
          <w:i/>
          <w:sz w:val="24"/>
          <w:szCs w:val="24"/>
          <w:lang w:val="en-GB"/>
        </w:rPr>
        <w:t xml:space="preserve"> scenarios</w:t>
      </w:r>
    </w:p>
    <w:p w14:paraId="061B2FE2" w14:textId="0E969EA6" w:rsidR="00104A60" w:rsidRPr="001F6AC9" w:rsidRDefault="00904861"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We re-</w:t>
      </w:r>
      <w:r w:rsidR="00E817A2" w:rsidRPr="001F6AC9">
        <w:rPr>
          <w:rFonts w:ascii="Times New Roman" w:hAnsi="Times New Roman" w:cs="Times New Roman"/>
          <w:sz w:val="24"/>
          <w:szCs w:val="24"/>
          <w:lang w:val="en-GB"/>
        </w:rPr>
        <w:t>performed</w:t>
      </w:r>
      <w:r w:rsidR="00C42F5A" w:rsidRPr="001F6AC9">
        <w:rPr>
          <w:rFonts w:ascii="Times New Roman" w:hAnsi="Times New Roman" w:cs="Times New Roman"/>
          <w:sz w:val="24"/>
          <w:szCs w:val="24"/>
          <w:lang w:val="en-GB"/>
        </w:rPr>
        <w:t xml:space="preserve"> the three </w:t>
      </w:r>
      <w:r w:rsidR="00316F81" w:rsidRPr="001F6AC9">
        <w:rPr>
          <w:rFonts w:ascii="Times New Roman" w:hAnsi="Times New Roman" w:cs="Times New Roman"/>
          <w:sz w:val="24"/>
          <w:szCs w:val="24"/>
          <w:lang w:val="en-GB"/>
        </w:rPr>
        <w:t>t</w:t>
      </w:r>
      <w:r w:rsidR="003D2D20" w:rsidRPr="001F6AC9">
        <w:rPr>
          <w:rFonts w:ascii="Times New Roman" w:hAnsi="Times New Roman" w:cs="Times New Roman"/>
          <w:sz w:val="24"/>
          <w:szCs w:val="24"/>
          <w:lang w:val="en-GB"/>
        </w:rPr>
        <w:t xml:space="preserve">erritorial </w:t>
      </w:r>
      <w:r w:rsidR="005011BE" w:rsidRPr="001F6AC9">
        <w:rPr>
          <w:rFonts w:ascii="Times New Roman" w:hAnsi="Times New Roman" w:cs="Times New Roman"/>
          <w:sz w:val="24"/>
          <w:szCs w:val="24"/>
          <w:lang w:val="en-GB"/>
        </w:rPr>
        <w:t xml:space="preserve">DSP </w:t>
      </w:r>
      <w:r w:rsidR="00B75655" w:rsidRPr="001F6AC9">
        <w:rPr>
          <w:rFonts w:ascii="Times New Roman" w:hAnsi="Times New Roman" w:cs="Times New Roman"/>
          <w:sz w:val="24"/>
          <w:szCs w:val="24"/>
          <w:lang w:val="en-GB"/>
        </w:rPr>
        <w:t>models</w:t>
      </w:r>
      <w:r w:rsidR="005C5358">
        <w:rPr>
          <w:rFonts w:ascii="Times New Roman" w:hAnsi="Times New Roman" w:cs="Times New Roman"/>
          <w:sz w:val="24"/>
          <w:szCs w:val="24"/>
          <w:lang w:val="en-GB"/>
        </w:rPr>
        <w:t>, first</w:t>
      </w:r>
      <w:r w:rsidR="00B75655" w:rsidRPr="001F6AC9">
        <w:rPr>
          <w:rFonts w:ascii="Times New Roman" w:hAnsi="Times New Roman" w:cs="Times New Roman"/>
          <w:sz w:val="24"/>
          <w:szCs w:val="24"/>
          <w:lang w:val="en-GB"/>
        </w:rPr>
        <w:t xml:space="preserve"> </w:t>
      </w:r>
      <w:r w:rsidR="00390FB1" w:rsidRPr="001F6AC9">
        <w:rPr>
          <w:rFonts w:ascii="Times New Roman" w:hAnsi="Times New Roman" w:cs="Times New Roman"/>
          <w:sz w:val="24"/>
          <w:szCs w:val="24"/>
          <w:lang w:val="en-GB"/>
        </w:rPr>
        <w:t>under</w:t>
      </w:r>
      <w:r w:rsidR="00C42F5A" w:rsidRPr="001F6AC9">
        <w:rPr>
          <w:rFonts w:ascii="Times New Roman" w:hAnsi="Times New Roman" w:cs="Times New Roman"/>
          <w:sz w:val="24"/>
          <w:szCs w:val="24"/>
          <w:lang w:val="en-GB"/>
        </w:rPr>
        <w:t xml:space="preserve"> the</w:t>
      </w:r>
      <w:r w:rsidR="004E2BD4" w:rsidRPr="001F6AC9">
        <w:rPr>
          <w:rFonts w:ascii="Times New Roman" w:hAnsi="Times New Roman" w:cs="Times New Roman"/>
          <w:sz w:val="24"/>
          <w:szCs w:val="24"/>
          <w:lang w:val="en-GB"/>
        </w:rPr>
        <w:t xml:space="preserve"> </w:t>
      </w:r>
      <w:r w:rsidR="00C42F5A" w:rsidRPr="001F6AC9">
        <w:rPr>
          <w:rFonts w:ascii="Times New Roman" w:hAnsi="Times New Roman" w:cs="Times New Roman"/>
          <w:sz w:val="24"/>
          <w:szCs w:val="24"/>
          <w:lang w:val="en-GB"/>
        </w:rPr>
        <w:t>current climate scenario</w:t>
      </w:r>
      <w:r w:rsidR="005C5358">
        <w:rPr>
          <w:rFonts w:ascii="Times New Roman" w:hAnsi="Times New Roman" w:cs="Times New Roman"/>
          <w:sz w:val="24"/>
          <w:szCs w:val="24"/>
          <w:lang w:val="en-GB"/>
        </w:rPr>
        <w:t>, then</w:t>
      </w:r>
      <w:r w:rsidR="00B75655" w:rsidRPr="001F6AC9">
        <w:rPr>
          <w:rFonts w:ascii="Times New Roman" w:hAnsi="Times New Roman" w:cs="Times New Roman"/>
          <w:sz w:val="24"/>
          <w:szCs w:val="24"/>
          <w:lang w:val="en-GB"/>
        </w:rPr>
        <w:t xml:space="preserve"> </w:t>
      </w:r>
      <w:r w:rsidR="005C5358">
        <w:rPr>
          <w:rFonts w:ascii="Times New Roman" w:hAnsi="Times New Roman" w:cs="Times New Roman"/>
          <w:sz w:val="24"/>
          <w:szCs w:val="24"/>
          <w:lang w:val="en-GB"/>
        </w:rPr>
        <w:t xml:space="preserve">under </w:t>
      </w:r>
      <w:r w:rsidR="00390FB1" w:rsidRPr="001F6AC9">
        <w:rPr>
          <w:rFonts w:ascii="Times New Roman" w:hAnsi="Times New Roman" w:cs="Times New Roman"/>
          <w:sz w:val="24"/>
          <w:szCs w:val="24"/>
          <w:lang w:val="en-GB"/>
        </w:rPr>
        <w:t xml:space="preserve">six </w:t>
      </w:r>
      <w:r w:rsidR="00316F81" w:rsidRPr="001F6AC9">
        <w:rPr>
          <w:rFonts w:ascii="Times New Roman" w:hAnsi="Times New Roman" w:cs="Times New Roman"/>
          <w:sz w:val="24"/>
          <w:szCs w:val="24"/>
          <w:lang w:val="en-GB"/>
        </w:rPr>
        <w:t>diverse</w:t>
      </w:r>
      <w:r w:rsidR="00B75655" w:rsidRPr="001F6AC9">
        <w:rPr>
          <w:rFonts w:ascii="Times New Roman" w:hAnsi="Times New Roman" w:cs="Times New Roman"/>
          <w:sz w:val="24"/>
          <w:szCs w:val="24"/>
          <w:lang w:val="en-GB"/>
        </w:rPr>
        <w:t xml:space="preserve"> future scenarios</w:t>
      </w:r>
      <w:r w:rsidR="00390FB1" w:rsidRPr="001F6AC9">
        <w:rPr>
          <w:rFonts w:ascii="Times New Roman" w:hAnsi="Times New Roman" w:cs="Times New Roman"/>
          <w:sz w:val="24"/>
          <w:szCs w:val="24"/>
          <w:lang w:val="en-GB"/>
        </w:rPr>
        <w:t xml:space="preserve">. </w:t>
      </w:r>
      <w:r w:rsidR="005E20DA" w:rsidRPr="005E20DA">
        <w:rPr>
          <w:rFonts w:ascii="Times New Roman" w:hAnsi="Times New Roman" w:cs="Times New Roman"/>
          <w:sz w:val="24"/>
          <w:szCs w:val="24"/>
          <w:lang w:val="en-GB"/>
        </w:rPr>
        <w:t>The latter differ from each other in terms of water availability; instead, they have the same future yields for herds and crops, as well as irrigation needs.</w:t>
      </w:r>
      <w:r w:rsidR="005E20DA" w:rsidRPr="005E20DA" w:rsidDel="005C5358">
        <w:rPr>
          <w:rFonts w:ascii="Times New Roman" w:hAnsi="Times New Roman" w:cs="Times New Roman"/>
          <w:sz w:val="24"/>
          <w:szCs w:val="24"/>
          <w:lang w:val="en-GB"/>
        </w:rPr>
        <w:t xml:space="preserve"> </w:t>
      </w:r>
      <w:r w:rsidR="005E20DA">
        <w:rPr>
          <w:rFonts w:ascii="Times New Roman" w:hAnsi="Times New Roman" w:cs="Times New Roman"/>
          <w:sz w:val="24"/>
          <w:szCs w:val="24"/>
          <w:lang w:val="en-GB"/>
        </w:rPr>
        <w:t xml:space="preserve">More specifically, </w:t>
      </w:r>
      <w:r w:rsidR="00334656" w:rsidRPr="00334656">
        <w:rPr>
          <w:rFonts w:ascii="Times New Roman" w:hAnsi="Times New Roman" w:cs="Times New Roman"/>
          <w:sz w:val="24"/>
          <w:szCs w:val="24"/>
          <w:lang w:val="en-GB"/>
        </w:rPr>
        <w:t xml:space="preserve">the first future scenario (CC) corresponds to the Agroscenari simulation, in which the monthly availability of water is the same as the present: therefore, the use of water can increase in the months in which the greater irrigation needs of the future remain lower than current water availability. In the second future scenario (CC-0), the availability of water </w:t>
      </w:r>
      <w:r w:rsidR="00334656">
        <w:rPr>
          <w:rFonts w:ascii="Times New Roman" w:hAnsi="Times New Roman" w:cs="Times New Roman"/>
          <w:sz w:val="24"/>
          <w:szCs w:val="24"/>
          <w:lang w:val="en-GB"/>
        </w:rPr>
        <w:t>of each</w:t>
      </w:r>
      <w:r w:rsidR="00334656" w:rsidRPr="00334656">
        <w:rPr>
          <w:rFonts w:ascii="Times New Roman" w:hAnsi="Times New Roman" w:cs="Times New Roman"/>
          <w:sz w:val="24"/>
          <w:szCs w:val="24"/>
          <w:lang w:val="en-GB"/>
        </w:rPr>
        <w:t xml:space="preserve"> month is restricted to the level of use of the present: therefore, in some months the growing irrigation needs of the future outweigh the availability of water and farms must change the </w:t>
      </w:r>
      <w:r w:rsidR="00334656">
        <w:rPr>
          <w:rFonts w:ascii="Times New Roman" w:hAnsi="Times New Roman" w:cs="Times New Roman"/>
          <w:sz w:val="24"/>
          <w:szCs w:val="24"/>
          <w:lang w:val="en-GB"/>
        </w:rPr>
        <w:t xml:space="preserve">cropping </w:t>
      </w:r>
      <w:r w:rsidR="00334656" w:rsidRPr="00334656">
        <w:rPr>
          <w:rFonts w:ascii="Times New Roman" w:hAnsi="Times New Roman" w:cs="Times New Roman"/>
          <w:sz w:val="24"/>
          <w:szCs w:val="24"/>
          <w:lang w:val="en-GB"/>
        </w:rPr>
        <w:t>system</w:t>
      </w:r>
      <w:r w:rsidR="00334656">
        <w:rPr>
          <w:rFonts w:ascii="Times New Roman" w:hAnsi="Times New Roman" w:cs="Times New Roman"/>
          <w:sz w:val="24"/>
          <w:szCs w:val="24"/>
          <w:lang w:val="en-GB"/>
        </w:rPr>
        <w:t>s</w:t>
      </w:r>
      <w:r w:rsidR="00334656" w:rsidRPr="00334656">
        <w:rPr>
          <w:rFonts w:ascii="Times New Roman" w:hAnsi="Times New Roman" w:cs="Times New Roman"/>
          <w:sz w:val="24"/>
          <w:szCs w:val="24"/>
          <w:lang w:val="en-GB"/>
        </w:rPr>
        <w:t>.</w:t>
      </w:r>
      <w:r w:rsidR="00C1355D" w:rsidRPr="001F6AC9">
        <w:rPr>
          <w:rFonts w:ascii="Times New Roman" w:hAnsi="Times New Roman" w:cs="Times New Roman"/>
          <w:sz w:val="24"/>
          <w:szCs w:val="24"/>
          <w:lang w:val="en-GB"/>
        </w:rPr>
        <w:t xml:space="preserve"> </w:t>
      </w:r>
      <w:r w:rsidR="00FF48A7" w:rsidRPr="001F6AC9">
        <w:rPr>
          <w:rFonts w:ascii="Times New Roman" w:hAnsi="Times New Roman" w:cs="Times New Roman"/>
          <w:sz w:val="24"/>
          <w:szCs w:val="24"/>
          <w:lang w:val="en-GB"/>
        </w:rPr>
        <w:t>Four other future scenarios simulate a progressive reduction of water availability over the bas</w:t>
      </w:r>
      <w:r w:rsidR="00340DD0">
        <w:rPr>
          <w:rFonts w:ascii="Times New Roman" w:hAnsi="Times New Roman" w:cs="Times New Roman"/>
          <w:sz w:val="24"/>
          <w:szCs w:val="24"/>
          <w:lang w:val="en-GB"/>
        </w:rPr>
        <w:t>eline</w:t>
      </w:r>
      <w:r w:rsidR="00FF48A7" w:rsidRPr="001F6AC9">
        <w:rPr>
          <w:rFonts w:ascii="Times New Roman" w:hAnsi="Times New Roman" w:cs="Times New Roman"/>
          <w:sz w:val="24"/>
          <w:szCs w:val="24"/>
          <w:lang w:val="en-GB"/>
        </w:rPr>
        <w:t xml:space="preserve"> use level</w:t>
      </w:r>
      <w:r w:rsidR="00AC4DBE" w:rsidRPr="001F6AC9">
        <w:rPr>
          <w:rFonts w:ascii="Times New Roman" w:hAnsi="Times New Roman" w:cs="Times New Roman"/>
          <w:sz w:val="24"/>
          <w:szCs w:val="24"/>
          <w:lang w:val="en-GB"/>
        </w:rPr>
        <w:t>, from 5% to 20%</w:t>
      </w:r>
      <w:r w:rsidR="00340DD0">
        <w:rPr>
          <w:rFonts w:ascii="Times New Roman" w:hAnsi="Times New Roman" w:cs="Times New Roman"/>
          <w:sz w:val="24"/>
          <w:szCs w:val="24"/>
          <w:lang w:val="en-GB"/>
        </w:rPr>
        <w:t xml:space="preserve"> </w:t>
      </w:r>
      <w:r w:rsidR="00340DD0" w:rsidRPr="001F6AC9">
        <w:rPr>
          <w:rFonts w:ascii="Times New Roman" w:hAnsi="Times New Roman" w:cs="Times New Roman"/>
          <w:sz w:val="24"/>
          <w:szCs w:val="24"/>
          <w:lang w:val="en-GB"/>
        </w:rPr>
        <w:t>(CC-5, CC-10, CC-15, CC-20)</w:t>
      </w:r>
      <w:r w:rsidR="00AC4DBE" w:rsidRPr="001F6AC9">
        <w:rPr>
          <w:rFonts w:ascii="Times New Roman" w:hAnsi="Times New Roman" w:cs="Times New Roman"/>
          <w:sz w:val="24"/>
          <w:szCs w:val="24"/>
          <w:lang w:val="en-GB"/>
        </w:rPr>
        <w:t>. These sce</w:t>
      </w:r>
      <w:r w:rsidR="00FA5BF6" w:rsidRPr="001F6AC9">
        <w:rPr>
          <w:rFonts w:ascii="Times New Roman" w:hAnsi="Times New Roman" w:cs="Times New Roman"/>
          <w:sz w:val="24"/>
          <w:szCs w:val="24"/>
          <w:lang w:val="en-GB"/>
        </w:rPr>
        <w:t>narios jointly reduce WUA water</w:t>
      </w:r>
      <w:r w:rsidR="00AC4DBE" w:rsidRPr="001F6AC9">
        <w:rPr>
          <w:rFonts w:ascii="Times New Roman" w:hAnsi="Times New Roman" w:cs="Times New Roman"/>
          <w:sz w:val="24"/>
          <w:szCs w:val="24"/>
          <w:lang w:val="en-GB"/>
        </w:rPr>
        <w:t xml:space="preserve"> and groundwater, and in all single periods of the year</w:t>
      </w:r>
      <w:r w:rsidR="00C1355D" w:rsidRPr="00047035">
        <w:rPr>
          <w:rFonts w:ascii="Times New Roman" w:hAnsi="Times New Roman" w:cs="Times New Roman"/>
          <w:sz w:val="24"/>
          <w:szCs w:val="24"/>
          <w:lang w:val="en-GB"/>
        </w:rPr>
        <w:t>.</w:t>
      </w:r>
      <w:r w:rsidR="004E2BD4" w:rsidRPr="00047035">
        <w:rPr>
          <w:rFonts w:ascii="Times New Roman" w:hAnsi="Times New Roman" w:cs="Times New Roman"/>
          <w:sz w:val="24"/>
          <w:szCs w:val="24"/>
          <w:lang w:val="en-GB"/>
        </w:rPr>
        <w:t xml:space="preserve"> </w:t>
      </w:r>
      <w:r w:rsidR="0092451F">
        <w:rPr>
          <w:rFonts w:ascii="Times New Roman" w:hAnsi="Times New Roman" w:cs="Times New Roman"/>
          <w:sz w:val="24"/>
          <w:szCs w:val="24"/>
          <w:lang w:val="en-GB"/>
        </w:rPr>
        <w:t xml:space="preserve">In this way, the first simulation indicates the response of the areas to the temperatures and rainfall of the future climate; the other simulations indicate the response that occurs when progressive subtractions of the available water are added to those climatic conditions. </w:t>
      </w:r>
      <w:r w:rsidR="00937FDC" w:rsidRPr="001F6AC9">
        <w:rPr>
          <w:rFonts w:ascii="Times New Roman" w:hAnsi="Times New Roman" w:cs="Times New Roman"/>
          <w:sz w:val="24"/>
          <w:szCs w:val="24"/>
          <w:lang w:val="en-GB"/>
        </w:rPr>
        <w:t xml:space="preserve">We discuss these </w:t>
      </w:r>
      <w:r w:rsidRPr="001F6AC9">
        <w:rPr>
          <w:rFonts w:ascii="Times New Roman" w:hAnsi="Times New Roman" w:cs="Times New Roman"/>
          <w:sz w:val="24"/>
          <w:szCs w:val="24"/>
          <w:lang w:val="en-GB"/>
        </w:rPr>
        <w:t>scenarios</w:t>
      </w:r>
      <w:r w:rsidR="00937FDC" w:rsidRPr="001F6AC9">
        <w:rPr>
          <w:rFonts w:ascii="Times New Roman" w:hAnsi="Times New Roman" w:cs="Times New Roman"/>
          <w:sz w:val="24"/>
          <w:szCs w:val="24"/>
          <w:lang w:val="en-GB"/>
        </w:rPr>
        <w:t xml:space="preserve"> </w:t>
      </w:r>
      <w:r w:rsidR="00702542" w:rsidRPr="001F6AC9">
        <w:rPr>
          <w:rFonts w:ascii="Times New Roman" w:hAnsi="Times New Roman" w:cs="Times New Roman"/>
          <w:sz w:val="24"/>
          <w:szCs w:val="24"/>
          <w:lang w:val="en-GB"/>
        </w:rPr>
        <w:t xml:space="preserve">impacts </w:t>
      </w:r>
      <w:r w:rsidR="00B23CE5" w:rsidRPr="001F6AC9">
        <w:rPr>
          <w:rFonts w:ascii="Times New Roman" w:hAnsi="Times New Roman" w:cs="Times New Roman"/>
          <w:sz w:val="24"/>
          <w:szCs w:val="24"/>
          <w:lang w:val="en-GB"/>
        </w:rPr>
        <w:t xml:space="preserve">by examining the </w:t>
      </w:r>
      <w:r w:rsidR="00E64251" w:rsidRPr="001F6AC9">
        <w:rPr>
          <w:rFonts w:ascii="Times New Roman" w:hAnsi="Times New Roman" w:cs="Times New Roman"/>
          <w:sz w:val="24"/>
          <w:szCs w:val="24"/>
          <w:lang w:val="en-GB"/>
        </w:rPr>
        <w:t>Finger Kreinin Index (FKI) value</w:t>
      </w:r>
      <w:r w:rsidR="00D55EEC" w:rsidRPr="001F6AC9">
        <w:rPr>
          <w:rStyle w:val="Rimandonotaapidipagina"/>
          <w:rFonts w:ascii="Times New Roman" w:hAnsi="Times New Roman" w:cs="Times New Roman"/>
          <w:sz w:val="24"/>
          <w:szCs w:val="24"/>
          <w:lang w:val="en-GB"/>
        </w:rPr>
        <w:footnoteReference w:id="2"/>
      </w:r>
      <w:r w:rsidR="00FF48A7" w:rsidRPr="001F6AC9">
        <w:rPr>
          <w:rFonts w:ascii="Times New Roman" w:hAnsi="Times New Roman" w:cs="Times New Roman"/>
          <w:sz w:val="24"/>
          <w:szCs w:val="24"/>
          <w:lang w:val="en-GB"/>
        </w:rPr>
        <w:t>,</w:t>
      </w:r>
      <w:r w:rsidR="00B23CE5" w:rsidRPr="001F6AC9">
        <w:rPr>
          <w:rFonts w:ascii="Times New Roman" w:hAnsi="Times New Roman" w:cs="Times New Roman"/>
          <w:sz w:val="24"/>
          <w:szCs w:val="24"/>
          <w:lang w:val="en-GB"/>
        </w:rPr>
        <w:t xml:space="preserve"> the irrigate</w:t>
      </w:r>
      <w:r w:rsidR="00B47A0B" w:rsidRPr="001F6AC9">
        <w:rPr>
          <w:rFonts w:ascii="Times New Roman" w:hAnsi="Times New Roman" w:cs="Times New Roman"/>
          <w:sz w:val="24"/>
          <w:szCs w:val="24"/>
          <w:lang w:val="en-GB"/>
        </w:rPr>
        <w:t>d surfaces on the total</w:t>
      </w:r>
      <w:r w:rsidR="00FF48A7" w:rsidRPr="001F6AC9">
        <w:rPr>
          <w:rFonts w:ascii="Times New Roman" w:hAnsi="Times New Roman" w:cs="Times New Roman"/>
          <w:sz w:val="24"/>
          <w:szCs w:val="24"/>
          <w:lang w:val="en-GB"/>
        </w:rPr>
        <w:t>,</w:t>
      </w:r>
      <w:r w:rsidR="00B47A0B" w:rsidRPr="001F6AC9">
        <w:rPr>
          <w:rFonts w:ascii="Times New Roman" w:hAnsi="Times New Roman" w:cs="Times New Roman"/>
          <w:sz w:val="24"/>
          <w:szCs w:val="24"/>
          <w:lang w:val="en-GB"/>
        </w:rPr>
        <w:t xml:space="preserve"> </w:t>
      </w:r>
      <w:r w:rsidR="00316F81" w:rsidRPr="001F6AC9">
        <w:rPr>
          <w:rFonts w:ascii="Times New Roman" w:hAnsi="Times New Roman" w:cs="Times New Roman"/>
          <w:sz w:val="24"/>
          <w:szCs w:val="24"/>
          <w:lang w:val="en-GB"/>
        </w:rPr>
        <w:t xml:space="preserve">the purchased fodder </w:t>
      </w:r>
      <w:r w:rsidR="00FF48A7" w:rsidRPr="001F6AC9">
        <w:rPr>
          <w:rFonts w:ascii="Times New Roman" w:hAnsi="Times New Roman" w:cs="Times New Roman"/>
          <w:sz w:val="24"/>
          <w:szCs w:val="24"/>
          <w:lang w:val="en-GB"/>
        </w:rPr>
        <w:t>over</w:t>
      </w:r>
      <w:r w:rsidR="00316F81" w:rsidRPr="001F6AC9">
        <w:rPr>
          <w:rFonts w:ascii="Times New Roman" w:hAnsi="Times New Roman" w:cs="Times New Roman"/>
          <w:sz w:val="24"/>
          <w:szCs w:val="24"/>
          <w:lang w:val="en-GB"/>
        </w:rPr>
        <w:t xml:space="preserve"> self</w:t>
      </w:r>
      <w:r w:rsidR="00E24EFD">
        <w:rPr>
          <w:rFonts w:ascii="Times New Roman" w:hAnsi="Times New Roman" w:cs="Times New Roman"/>
          <w:sz w:val="24"/>
          <w:szCs w:val="24"/>
          <w:lang w:val="en-GB"/>
        </w:rPr>
        <w:t>-</w:t>
      </w:r>
      <w:r w:rsidR="00316F81" w:rsidRPr="001F6AC9">
        <w:rPr>
          <w:rFonts w:ascii="Times New Roman" w:hAnsi="Times New Roman" w:cs="Times New Roman"/>
          <w:sz w:val="24"/>
          <w:szCs w:val="24"/>
          <w:lang w:val="en-GB"/>
        </w:rPr>
        <w:t>produced</w:t>
      </w:r>
      <w:r w:rsidR="00FF48A7" w:rsidRPr="001F6AC9">
        <w:rPr>
          <w:rFonts w:ascii="Times New Roman" w:hAnsi="Times New Roman" w:cs="Times New Roman"/>
          <w:sz w:val="24"/>
          <w:szCs w:val="24"/>
          <w:lang w:val="en-GB"/>
        </w:rPr>
        <w:t>,</w:t>
      </w:r>
      <w:r w:rsidR="00316F81" w:rsidRPr="001F6AC9">
        <w:rPr>
          <w:rFonts w:ascii="Times New Roman" w:hAnsi="Times New Roman" w:cs="Times New Roman"/>
          <w:sz w:val="24"/>
          <w:szCs w:val="24"/>
          <w:lang w:val="en-GB"/>
        </w:rPr>
        <w:t xml:space="preserve"> </w:t>
      </w:r>
      <w:r w:rsidR="00B47A0B" w:rsidRPr="001F6AC9">
        <w:rPr>
          <w:rFonts w:ascii="Times New Roman" w:hAnsi="Times New Roman" w:cs="Times New Roman"/>
          <w:sz w:val="24"/>
          <w:szCs w:val="24"/>
          <w:lang w:val="en-GB"/>
        </w:rPr>
        <w:t>the use o</w:t>
      </w:r>
      <w:r w:rsidR="00FF48A7" w:rsidRPr="001F6AC9">
        <w:rPr>
          <w:rFonts w:ascii="Times New Roman" w:hAnsi="Times New Roman" w:cs="Times New Roman"/>
          <w:sz w:val="24"/>
          <w:szCs w:val="24"/>
          <w:lang w:val="en-GB"/>
        </w:rPr>
        <w:t>f family labor and external,</w:t>
      </w:r>
      <w:r w:rsidR="00E64251" w:rsidRPr="001F6AC9">
        <w:rPr>
          <w:rFonts w:ascii="Times New Roman" w:hAnsi="Times New Roman" w:cs="Times New Roman"/>
          <w:sz w:val="24"/>
          <w:szCs w:val="24"/>
          <w:lang w:val="en-GB"/>
        </w:rPr>
        <w:t xml:space="preserve"> </w:t>
      </w:r>
      <w:r w:rsidR="00B47A0B" w:rsidRPr="001F6AC9">
        <w:rPr>
          <w:rFonts w:ascii="Times New Roman" w:hAnsi="Times New Roman" w:cs="Times New Roman"/>
          <w:sz w:val="24"/>
          <w:szCs w:val="24"/>
          <w:lang w:val="en-GB"/>
        </w:rPr>
        <w:t>the gross income</w:t>
      </w:r>
      <w:r w:rsidR="00B23CE5" w:rsidRPr="001F6AC9">
        <w:rPr>
          <w:rFonts w:ascii="Times New Roman" w:hAnsi="Times New Roman" w:cs="Times New Roman"/>
          <w:sz w:val="24"/>
          <w:szCs w:val="24"/>
          <w:lang w:val="en-GB"/>
        </w:rPr>
        <w:t xml:space="preserve"> and the </w:t>
      </w:r>
      <w:r w:rsidR="001E468C" w:rsidRPr="001F6AC9">
        <w:rPr>
          <w:rFonts w:ascii="Times New Roman" w:hAnsi="Times New Roman" w:cs="Times New Roman"/>
          <w:sz w:val="24"/>
          <w:szCs w:val="24"/>
          <w:lang w:val="en-GB"/>
        </w:rPr>
        <w:t>hourly return of the employed family labour</w:t>
      </w:r>
      <w:r w:rsidR="00B23CE5" w:rsidRPr="001F6AC9">
        <w:rPr>
          <w:rFonts w:ascii="Times New Roman" w:hAnsi="Times New Roman" w:cs="Times New Roman"/>
          <w:sz w:val="24"/>
          <w:szCs w:val="24"/>
          <w:lang w:val="en-GB"/>
        </w:rPr>
        <w:t>.</w:t>
      </w:r>
    </w:p>
    <w:p w14:paraId="5C089FA1" w14:textId="77777777" w:rsidR="006E797E" w:rsidRPr="001F6AC9" w:rsidRDefault="00B72841" w:rsidP="001F6AC9">
      <w:pPr>
        <w:pStyle w:val="Nessunaspaziatura"/>
        <w:numPr>
          <w:ilvl w:val="1"/>
          <w:numId w:val="14"/>
        </w:numPr>
        <w:spacing w:before="120" w:line="480" w:lineRule="auto"/>
        <w:ind w:left="714" w:hanging="147"/>
        <w:rPr>
          <w:rFonts w:ascii="Times New Roman" w:hAnsi="Times New Roman" w:cs="Times New Roman"/>
          <w:i/>
          <w:sz w:val="24"/>
          <w:szCs w:val="24"/>
          <w:lang w:val="en-GB"/>
        </w:rPr>
      </w:pPr>
      <w:r w:rsidRPr="001F6AC9">
        <w:rPr>
          <w:rFonts w:ascii="Times New Roman" w:hAnsi="Times New Roman" w:cs="Times New Roman"/>
          <w:i/>
          <w:sz w:val="24"/>
          <w:szCs w:val="24"/>
          <w:lang w:val="en-GB"/>
        </w:rPr>
        <w:t xml:space="preserve"> </w:t>
      </w:r>
      <w:r w:rsidR="006E797E" w:rsidRPr="001F6AC9">
        <w:rPr>
          <w:rFonts w:ascii="Times New Roman" w:hAnsi="Times New Roman" w:cs="Times New Roman"/>
          <w:i/>
          <w:sz w:val="24"/>
          <w:szCs w:val="24"/>
          <w:lang w:val="en-GB"/>
        </w:rPr>
        <w:t>Indicato</w:t>
      </w:r>
      <w:r w:rsidR="0021232E" w:rsidRPr="001F6AC9">
        <w:rPr>
          <w:rFonts w:ascii="Times New Roman" w:hAnsi="Times New Roman" w:cs="Times New Roman"/>
          <w:i/>
          <w:sz w:val="24"/>
          <w:szCs w:val="24"/>
          <w:lang w:val="en-GB"/>
        </w:rPr>
        <w:t xml:space="preserve">rs of </w:t>
      </w:r>
      <w:r w:rsidR="00325E4D" w:rsidRPr="001F6AC9">
        <w:rPr>
          <w:rFonts w:ascii="Times New Roman" w:hAnsi="Times New Roman" w:cs="Times New Roman"/>
          <w:i/>
          <w:sz w:val="24"/>
          <w:szCs w:val="24"/>
          <w:lang w:val="en-GB"/>
        </w:rPr>
        <w:t xml:space="preserve">labour </w:t>
      </w:r>
      <w:r w:rsidR="00812EF1" w:rsidRPr="001F6AC9">
        <w:rPr>
          <w:rFonts w:ascii="Times New Roman" w:hAnsi="Times New Roman" w:cs="Times New Roman"/>
          <w:i/>
          <w:sz w:val="24"/>
          <w:szCs w:val="24"/>
          <w:lang w:val="en-GB"/>
        </w:rPr>
        <w:t>income</w:t>
      </w:r>
      <w:r w:rsidR="00553306" w:rsidRPr="001F6AC9">
        <w:rPr>
          <w:rFonts w:ascii="Times New Roman" w:hAnsi="Times New Roman" w:cs="Times New Roman"/>
          <w:i/>
          <w:sz w:val="24"/>
          <w:szCs w:val="24"/>
          <w:lang w:val="en-GB"/>
        </w:rPr>
        <w:t xml:space="preserve"> and</w:t>
      </w:r>
      <w:r w:rsidR="006E797E" w:rsidRPr="001F6AC9">
        <w:rPr>
          <w:rFonts w:ascii="Times New Roman" w:hAnsi="Times New Roman" w:cs="Times New Roman"/>
          <w:i/>
          <w:sz w:val="24"/>
          <w:szCs w:val="24"/>
          <w:lang w:val="en-GB"/>
        </w:rPr>
        <w:t xml:space="preserve"> resource</w:t>
      </w:r>
      <w:r w:rsidR="00553306" w:rsidRPr="001F6AC9">
        <w:rPr>
          <w:rFonts w:ascii="Times New Roman" w:hAnsi="Times New Roman" w:cs="Times New Roman"/>
          <w:i/>
          <w:sz w:val="24"/>
          <w:szCs w:val="24"/>
          <w:lang w:val="en-GB"/>
        </w:rPr>
        <w:t>s use</w:t>
      </w:r>
      <w:r w:rsidR="003B2B41" w:rsidRPr="001F6AC9">
        <w:rPr>
          <w:rFonts w:ascii="Times New Roman" w:hAnsi="Times New Roman" w:cs="Times New Roman"/>
          <w:i/>
          <w:sz w:val="24"/>
          <w:szCs w:val="24"/>
          <w:lang w:val="en-GB"/>
        </w:rPr>
        <w:t xml:space="preserve"> and productivity</w:t>
      </w:r>
      <w:r w:rsidR="006E797E" w:rsidRPr="001F6AC9">
        <w:rPr>
          <w:rFonts w:ascii="Times New Roman" w:hAnsi="Times New Roman" w:cs="Times New Roman"/>
          <w:i/>
          <w:sz w:val="24"/>
          <w:szCs w:val="24"/>
          <w:lang w:val="en-GB"/>
        </w:rPr>
        <w:t xml:space="preserve"> </w:t>
      </w:r>
    </w:p>
    <w:p w14:paraId="51E0DBF9" w14:textId="77777777" w:rsidR="00F45E96" w:rsidRDefault="00E64251"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The DSP models results are </w:t>
      </w:r>
      <w:r w:rsidR="00FF48A7" w:rsidRPr="001F6AC9">
        <w:rPr>
          <w:rFonts w:ascii="Times New Roman" w:hAnsi="Times New Roman" w:cs="Times New Roman"/>
          <w:sz w:val="24"/>
          <w:szCs w:val="24"/>
          <w:lang w:val="en-GB"/>
        </w:rPr>
        <w:t xml:space="preserve">condensed </w:t>
      </w:r>
      <w:r w:rsidRPr="001F6AC9">
        <w:rPr>
          <w:rFonts w:ascii="Times New Roman" w:hAnsi="Times New Roman" w:cs="Times New Roman"/>
          <w:sz w:val="24"/>
          <w:szCs w:val="24"/>
          <w:lang w:val="en-GB"/>
        </w:rPr>
        <w:t xml:space="preserve">by indicators </w:t>
      </w:r>
      <w:r w:rsidR="00FF48A7" w:rsidRPr="001F6AC9">
        <w:rPr>
          <w:rFonts w:ascii="Times New Roman" w:hAnsi="Times New Roman" w:cs="Times New Roman"/>
          <w:sz w:val="24"/>
          <w:szCs w:val="24"/>
          <w:lang w:val="en-GB"/>
        </w:rPr>
        <w:t xml:space="preserve">built </w:t>
      </w:r>
      <w:r w:rsidRPr="001F6AC9">
        <w:rPr>
          <w:rFonts w:ascii="Times New Roman" w:hAnsi="Times New Roman" w:cs="Times New Roman"/>
          <w:sz w:val="24"/>
          <w:szCs w:val="24"/>
          <w:lang w:val="en-GB"/>
        </w:rPr>
        <w:t>as ratios to standardize their i</w:t>
      </w:r>
      <w:r w:rsidR="009455FF" w:rsidRPr="001F6AC9">
        <w:rPr>
          <w:rFonts w:ascii="Times New Roman" w:hAnsi="Times New Roman" w:cs="Times New Roman"/>
          <w:sz w:val="24"/>
          <w:szCs w:val="24"/>
          <w:lang w:val="en-GB"/>
        </w:rPr>
        <w:t>nformation</w:t>
      </w:r>
      <w:r w:rsidRPr="001F6AC9">
        <w:rPr>
          <w:rFonts w:ascii="Times New Roman" w:hAnsi="Times New Roman" w:cs="Times New Roman"/>
          <w:sz w:val="24"/>
          <w:szCs w:val="24"/>
          <w:lang w:val="en-GB"/>
        </w:rPr>
        <w:t xml:space="preserve"> with respect to the dimensional differences </w:t>
      </w:r>
      <w:r w:rsidR="00F45E96" w:rsidRPr="001F6AC9">
        <w:rPr>
          <w:rFonts w:ascii="Times New Roman" w:hAnsi="Times New Roman" w:cs="Times New Roman"/>
          <w:sz w:val="24"/>
          <w:szCs w:val="24"/>
          <w:lang w:val="en-GB"/>
        </w:rPr>
        <w:t>among</w:t>
      </w:r>
      <w:r w:rsidRPr="001F6AC9">
        <w:rPr>
          <w:rFonts w:ascii="Times New Roman" w:hAnsi="Times New Roman" w:cs="Times New Roman"/>
          <w:sz w:val="24"/>
          <w:szCs w:val="24"/>
          <w:lang w:val="en-GB"/>
        </w:rPr>
        <w:t xml:space="preserve"> farms and areas. For the same reason</w:t>
      </w:r>
      <w:r w:rsidR="00854C73" w:rsidRPr="001F6AC9">
        <w:rPr>
          <w:rFonts w:ascii="Times New Roman" w:hAnsi="Times New Roman" w:cs="Times New Roman"/>
          <w:sz w:val="24"/>
          <w:szCs w:val="24"/>
          <w:lang w:val="en-GB"/>
        </w:rPr>
        <w:t xml:space="preserve"> the indicators are computed as </w:t>
      </w:r>
      <w:r w:rsidR="003C6F2C" w:rsidRPr="001F6AC9">
        <w:rPr>
          <w:rFonts w:ascii="Times New Roman" w:hAnsi="Times New Roman" w:cs="Times New Roman"/>
          <w:sz w:val="24"/>
          <w:szCs w:val="24"/>
          <w:lang w:val="en-GB"/>
        </w:rPr>
        <w:t xml:space="preserve">percentage variation </w:t>
      </w:r>
      <w:r w:rsidRPr="001F6AC9">
        <w:rPr>
          <w:rFonts w:ascii="Times New Roman" w:hAnsi="Times New Roman" w:cs="Times New Roman"/>
          <w:sz w:val="24"/>
          <w:szCs w:val="24"/>
          <w:lang w:val="en-GB"/>
        </w:rPr>
        <w:t xml:space="preserve">with respect to the baseline, rather than </w:t>
      </w:r>
      <w:r w:rsidR="00F45E96" w:rsidRPr="001F6AC9">
        <w:rPr>
          <w:rFonts w:ascii="Times New Roman" w:hAnsi="Times New Roman" w:cs="Times New Roman"/>
          <w:sz w:val="24"/>
          <w:szCs w:val="24"/>
          <w:lang w:val="en-GB"/>
        </w:rPr>
        <w:t xml:space="preserve">on </w:t>
      </w:r>
      <w:r w:rsidRPr="001F6AC9">
        <w:rPr>
          <w:rFonts w:ascii="Times New Roman" w:hAnsi="Times New Roman" w:cs="Times New Roman"/>
          <w:sz w:val="24"/>
          <w:szCs w:val="24"/>
          <w:lang w:val="en-GB"/>
        </w:rPr>
        <w:t>their absolute value in each simulation</w:t>
      </w:r>
      <w:r w:rsidR="0039313A" w:rsidRPr="001F6AC9">
        <w:rPr>
          <w:rFonts w:ascii="Times New Roman" w:hAnsi="Times New Roman" w:cs="Times New Roman"/>
          <w:sz w:val="24"/>
          <w:szCs w:val="24"/>
          <w:lang w:val="en-GB"/>
        </w:rPr>
        <w:t>.</w:t>
      </w:r>
      <w:r w:rsidR="00405CF3" w:rsidRPr="001F6AC9">
        <w:rPr>
          <w:rFonts w:ascii="Times New Roman" w:hAnsi="Times New Roman" w:cs="Times New Roman"/>
          <w:sz w:val="24"/>
          <w:szCs w:val="24"/>
          <w:lang w:val="en-GB"/>
        </w:rPr>
        <w:t xml:space="preserve"> </w:t>
      </w:r>
      <w:r w:rsidR="00F45E96" w:rsidRPr="001F6AC9">
        <w:rPr>
          <w:rFonts w:ascii="Times New Roman" w:hAnsi="Times New Roman" w:cs="Times New Roman"/>
          <w:sz w:val="24"/>
          <w:szCs w:val="24"/>
          <w:lang w:val="en-GB"/>
        </w:rPr>
        <w:t>Table</w:t>
      </w:r>
      <w:r w:rsidR="00BB29A9" w:rsidRPr="001F6AC9">
        <w:rPr>
          <w:rFonts w:ascii="Times New Roman" w:hAnsi="Times New Roman" w:cs="Times New Roman"/>
          <w:sz w:val="24"/>
          <w:szCs w:val="24"/>
          <w:lang w:val="en-GB"/>
        </w:rPr>
        <w:t xml:space="preserve"> 2</w:t>
      </w:r>
      <w:r w:rsidR="00F45E96" w:rsidRPr="001F6AC9">
        <w:rPr>
          <w:rFonts w:ascii="Times New Roman" w:hAnsi="Times New Roman" w:cs="Times New Roman"/>
          <w:sz w:val="24"/>
          <w:szCs w:val="24"/>
          <w:lang w:val="en-GB"/>
        </w:rPr>
        <w:t xml:space="preserve"> shows the structure of the indicators.</w:t>
      </w:r>
    </w:p>
    <w:p w14:paraId="3A63BC4B" w14:textId="77777777" w:rsidR="004E4B6E" w:rsidRPr="001F6AC9" w:rsidRDefault="004E4B6E"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 xml:space="preserve">The key indicator is the percentage variation over the baseline of </w:t>
      </w:r>
      <w:r w:rsidRPr="001F6AC9">
        <w:rPr>
          <w:rFonts w:ascii="Times New Roman" w:hAnsi="Times New Roman" w:cs="Times New Roman"/>
          <w:i/>
          <w:sz w:val="24"/>
          <w:szCs w:val="24"/>
          <w:lang w:val="en-GB"/>
        </w:rPr>
        <w:t>family labour hourly return</w:t>
      </w:r>
      <w:r w:rsidRPr="001F6AC9">
        <w:rPr>
          <w:rFonts w:ascii="Times New Roman" w:hAnsi="Times New Roman" w:cs="Times New Roman"/>
          <w:sz w:val="24"/>
          <w:szCs w:val="24"/>
          <w:lang w:val="en-GB"/>
        </w:rPr>
        <w:t xml:space="preserve"> (LHR), computed with respect to labour actually used on farm</w:t>
      </w:r>
      <w:r w:rsidRPr="001F6AC9">
        <w:rPr>
          <w:rStyle w:val="Rimandonotaapidipagina"/>
          <w:rFonts w:ascii="Times New Roman" w:hAnsi="Times New Roman" w:cs="Times New Roman"/>
          <w:sz w:val="24"/>
          <w:szCs w:val="24"/>
          <w:lang w:val="en-GB"/>
        </w:rPr>
        <w:footnoteReference w:id="3"/>
      </w:r>
      <w:r w:rsidRPr="001F6AC9">
        <w:rPr>
          <w:rFonts w:ascii="Times New Roman" w:hAnsi="Times New Roman" w:cs="Times New Roman"/>
          <w:sz w:val="24"/>
          <w:szCs w:val="24"/>
          <w:lang w:val="en-GB"/>
        </w:rPr>
        <w:t>. LHR changes indicate ability to support economic sustainability under CC conditions, other things being equal on the non-farm sector labour market. This ability can be due to changes in total income as well as in the actual use of family labour on farm.</w:t>
      </w:r>
    </w:p>
    <w:p w14:paraId="1F3B651C" w14:textId="77777777" w:rsidR="001352DB" w:rsidRPr="001F6AC9" w:rsidRDefault="001352DB" w:rsidP="001F6AC9">
      <w:pPr>
        <w:spacing w:after="0" w:line="240" w:lineRule="auto"/>
        <w:jc w:val="center"/>
        <w:rPr>
          <w:rFonts w:ascii="Times New Roman" w:eastAsia="Times New Roman" w:hAnsi="Times New Roman" w:cs="Times New Roman"/>
          <w:b/>
          <w:bCs/>
          <w:i/>
          <w:sz w:val="18"/>
          <w:lang w:val="en-GB" w:eastAsia="it-IT"/>
        </w:rPr>
      </w:pPr>
      <w:r w:rsidRPr="001F6AC9">
        <w:rPr>
          <w:rFonts w:ascii="Times New Roman" w:eastAsia="Times New Roman" w:hAnsi="Times New Roman" w:cs="Times New Roman"/>
          <w:b/>
          <w:bCs/>
          <w:i/>
          <w:sz w:val="18"/>
          <w:lang w:val="en-GB" w:eastAsia="it-IT"/>
        </w:rPr>
        <w:t>Table 2: Indicators of labour income, resources use and productivity.</w:t>
      </w:r>
    </w:p>
    <w:tbl>
      <w:tblPr>
        <w:tblStyle w:val="Grigliatabella"/>
        <w:tblW w:w="7883" w:type="dxa"/>
        <w:jc w:val="center"/>
        <w:tblLook w:val="04A0" w:firstRow="1" w:lastRow="0" w:firstColumn="1" w:lastColumn="0" w:noHBand="0" w:noVBand="1"/>
      </w:tblPr>
      <w:tblGrid>
        <w:gridCol w:w="1250"/>
        <w:gridCol w:w="4685"/>
        <w:gridCol w:w="1948"/>
      </w:tblGrid>
      <w:tr w:rsidR="001352DB" w:rsidRPr="001F6AC9" w14:paraId="3564C49F" w14:textId="77777777" w:rsidTr="001352DB">
        <w:trPr>
          <w:trHeight w:val="567"/>
          <w:jc w:val="center"/>
        </w:trPr>
        <w:tc>
          <w:tcPr>
            <w:tcW w:w="1250" w:type="dxa"/>
            <w:tcBorders>
              <w:left w:val="nil"/>
              <w:bottom w:val="single" w:sz="4" w:space="0" w:color="auto"/>
              <w:right w:val="nil"/>
            </w:tcBorders>
            <w:vAlign w:val="center"/>
          </w:tcPr>
          <w:p w14:paraId="44A2B12C" w14:textId="77777777" w:rsidR="001352DB" w:rsidRPr="001F6AC9" w:rsidRDefault="001352DB" w:rsidP="001F6AC9">
            <w:pPr>
              <w:jc w:val="center"/>
              <w:rPr>
                <w:rFonts w:ascii="Times New Roman" w:hAnsi="Times New Roman" w:cs="Times New Roman"/>
                <w:b/>
                <w:sz w:val="20"/>
                <w:lang w:val="en-GB"/>
              </w:rPr>
            </w:pPr>
            <w:r w:rsidRPr="001F6AC9">
              <w:rPr>
                <w:rFonts w:ascii="Times New Roman" w:hAnsi="Times New Roman" w:cs="Times New Roman"/>
                <w:b/>
                <w:sz w:val="20"/>
                <w:lang w:val="en-GB"/>
              </w:rPr>
              <w:t>Variable</w:t>
            </w:r>
          </w:p>
        </w:tc>
        <w:tc>
          <w:tcPr>
            <w:tcW w:w="4685" w:type="dxa"/>
            <w:tcBorders>
              <w:left w:val="nil"/>
              <w:bottom w:val="single" w:sz="4" w:space="0" w:color="auto"/>
              <w:right w:val="nil"/>
            </w:tcBorders>
            <w:vAlign w:val="center"/>
          </w:tcPr>
          <w:p w14:paraId="3073C232" w14:textId="77777777" w:rsidR="001352DB" w:rsidRPr="001F6AC9" w:rsidRDefault="001352DB" w:rsidP="001F6AC9">
            <w:pPr>
              <w:jc w:val="center"/>
              <w:rPr>
                <w:rFonts w:ascii="Times New Roman" w:hAnsi="Times New Roman" w:cs="Times New Roman"/>
                <w:i/>
                <w:sz w:val="16"/>
                <w:lang w:val="en-GB"/>
              </w:rPr>
            </w:pPr>
            <w:r w:rsidRPr="001F6AC9">
              <w:rPr>
                <w:rFonts w:ascii="Times New Roman" w:hAnsi="Times New Roman" w:cs="Times New Roman"/>
                <w:b/>
                <w:sz w:val="20"/>
                <w:lang w:val="en-GB"/>
              </w:rPr>
              <w:t>Description</w:t>
            </w:r>
          </w:p>
        </w:tc>
        <w:tc>
          <w:tcPr>
            <w:tcW w:w="1948" w:type="dxa"/>
            <w:tcBorders>
              <w:left w:val="nil"/>
              <w:bottom w:val="single" w:sz="4" w:space="0" w:color="auto"/>
              <w:right w:val="nil"/>
            </w:tcBorders>
            <w:vAlign w:val="center"/>
          </w:tcPr>
          <w:p w14:paraId="63EDD081" w14:textId="77777777" w:rsidR="001352DB" w:rsidRPr="001F6AC9" w:rsidRDefault="001352DB" w:rsidP="001F6AC9">
            <w:pPr>
              <w:jc w:val="center"/>
              <w:rPr>
                <w:rFonts w:ascii="Times New Roman" w:eastAsia="Calibri" w:hAnsi="Times New Roman" w:cs="Times New Roman"/>
                <w:i/>
                <w:sz w:val="18"/>
              </w:rPr>
            </w:pPr>
            <w:r w:rsidRPr="001F6AC9">
              <w:rPr>
                <w:rFonts w:ascii="Times New Roman" w:hAnsi="Times New Roman" w:cs="Times New Roman"/>
                <w:b/>
                <w:sz w:val="20"/>
                <w:lang w:val="en-GB"/>
              </w:rPr>
              <w:t>Specification</w:t>
            </w:r>
          </w:p>
        </w:tc>
      </w:tr>
      <w:tr w:rsidR="001352DB" w:rsidRPr="001F6AC9" w14:paraId="5C70E1E0" w14:textId="77777777" w:rsidTr="001352DB">
        <w:trPr>
          <w:trHeight w:val="567"/>
          <w:jc w:val="center"/>
        </w:trPr>
        <w:tc>
          <w:tcPr>
            <w:tcW w:w="1250" w:type="dxa"/>
            <w:tcBorders>
              <w:top w:val="single" w:sz="4" w:space="0" w:color="auto"/>
              <w:left w:val="nil"/>
              <w:bottom w:val="nil"/>
              <w:right w:val="nil"/>
            </w:tcBorders>
            <w:vAlign w:val="center"/>
          </w:tcPr>
          <w:p w14:paraId="75D7E6D8" w14:textId="77777777" w:rsidR="001352DB" w:rsidRPr="001F6AC9" w:rsidRDefault="001352DB" w:rsidP="001F6AC9">
            <w:pPr>
              <w:jc w:val="center"/>
              <w:rPr>
                <w:rFonts w:ascii="Times New Roman" w:hAnsi="Times New Roman" w:cs="Times New Roman"/>
                <w:b/>
                <w:i/>
                <w:sz w:val="20"/>
                <w:lang w:val="en-GB"/>
              </w:rPr>
            </w:pPr>
            <w:r w:rsidRPr="001F6AC9">
              <w:rPr>
                <w:rFonts w:ascii="Times New Roman" w:hAnsi="Times New Roman" w:cs="Times New Roman"/>
                <w:b/>
                <w:i/>
                <w:sz w:val="20"/>
                <w:lang w:val="en-GB"/>
              </w:rPr>
              <w:t>LHR</w:t>
            </w:r>
          </w:p>
        </w:tc>
        <w:tc>
          <w:tcPr>
            <w:tcW w:w="4685" w:type="dxa"/>
            <w:tcBorders>
              <w:top w:val="single" w:sz="4" w:space="0" w:color="auto"/>
              <w:left w:val="nil"/>
              <w:bottom w:val="nil"/>
              <w:right w:val="nil"/>
            </w:tcBorders>
            <w:vAlign w:val="center"/>
          </w:tcPr>
          <w:p w14:paraId="76BFD990" w14:textId="77777777" w:rsidR="001352DB" w:rsidRPr="001F6AC9" w:rsidRDefault="001352DB" w:rsidP="001F6AC9">
            <w:pPr>
              <w:jc w:val="center"/>
              <w:rPr>
                <w:rFonts w:ascii="Times New Roman" w:hAnsi="Times New Roman" w:cs="Times New Roman"/>
                <w:i/>
                <w:sz w:val="16"/>
                <w:lang w:val="en-GB"/>
              </w:rPr>
            </w:pPr>
            <w:r w:rsidRPr="001F6AC9">
              <w:rPr>
                <w:rFonts w:ascii="Times New Roman" w:hAnsi="Times New Roman" w:cs="Times New Roman"/>
                <w:i/>
                <w:sz w:val="16"/>
                <w:lang w:val="en-GB"/>
              </w:rPr>
              <w:t>Percentage variation of family labour hourly return</w:t>
            </w:r>
          </w:p>
        </w:tc>
        <w:tc>
          <w:tcPr>
            <w:tcW w:w="1948" w:type="dxa"/>
            <w:tcBorders>
              <w:top w:val="single" w:sz="4" w:space="0" w:color="auto"/>
              <w:left w:val="nil"/>
              <w:bottom w:val="nil"/>
              <w:right w:val="nil"/>
            </w:tcBorders>
            <w:vAlign w:val="center"/>
          </w:tcPr>
          <w:p w14:paraId="390A5523" w14:textId="77777777" w:rsidR="001352DB" w:rsidRPr="001F6AC9" w:rsidRDefault="00000000" w:rsidP="001F6AC9">
            <w:pPr>
              <w:jc w:val="center"/>
              <w:rPr>
                <w:rFonts w:ascii="Times New Roman" w:eastAsia="Calibri" w:hAnsi="Times New Roman" w:cs="Times New Roman"/>
                <w:sz w:val="16"/>
                <w:lang w:val="en-GB"/>
              </w:rPr>
            </w:pPr>
            <m:oMathPara>
              <m:oMath>
                <m:sSub>
                  <m:sSubPr>
                    <m:ctrlPr>
                      <w:rPr>
                        <w:rFonts w:ascii="Cambria Math" w:hAnsi="Cambria Math" w:cs="Times New Roman"/>
                        <w:i/>
                        <w:sz w:val="18"/>
                      </w:rPr>
                    </m:ctrlPr>
                  </m:sSubPr>
                  <m:e>
                    <m:r>
                      <w:rPr>
                        <w:rFonts w:ascii="Cambria Math" w:hAnsi="Cambria Math" w:cs="Times New Roman"/>
                        <w:sz w:val="18"/>
                      </w:rPr>
                      <m:t>∆</m:t>
                    </m:r>
                  </m:e>
                  <m:sub>
                    <m:r>
                      <w:rPr>
                        <w:rFonts w:ascii="Cambria Math" w:hAnsi="Cambria Math" w:cs="Times New Roman"/>
                        <w:sz w:val="18"/>
                      </w:rPr>
                      <m:t>b</m:t>
                    </m:r>
                  </m:sub>
                </m:sSub>
                <m:r>
                  <w:rPr>
                    <w:rFonts w:ascii="Cambria Math" w:hAnsi="Cambria Math" w:cs="Times New Roman"/>
                    <w:sz w:val="18"/>
                  </w:rPr>
                  <m:t>%</m:t>
                </m:r>
                <m:f>
                  <m:fPr>
                    <m:ctrlPr>
                      <w:rPr>
                        <w:rFonts w:ascii="Cambria Math" w:hAnsi="Cambria Math" w:cs="Times New Roman"/>
                        <w:i/>
                        <w:sz w:val="18"/>
                      </w:rPr>
                    </m:ctrlPr>
                  </m:fPr>
                  <m:num>
                    <m:r>
                      <w:rPr>
                        <w:rFonts w:ascii="Cambria Math" w:hAnsi="Cambria Math" w:cs="Times New Roman"/>
                        <w:sz w:val="18"/>
                      </w:rPr>
                      <m:t>LI</m:t>
                    </m:r>
                  </m:num>
                  <m:den>
                    <m:r>
                      <w:rPr>
                        <w:rFonts w:ascii="Cambria Math" w:hAnsi="Cambria Math" w:cs="Times New Roman"/>
                        <w:sz w:val="18"/>
                      </w:rPr>
                      <m:t>FLE</m:t>
                    </m:r>
                  </m:den>
                </m:f>
              </m:oMath>
            </m:oMathPara>
          </w:p>
        </w:tc>
      </w:tr>
      <w:tr w:rsidR="001352DB" w:rsidRPr="001F6AC9" w14:paraId="273134E6" w14:textId="77777777" w:rsidTr="001352DB">
        <w:trPr>
          <w:trHeight w:val="567"/>
          <w:jc w:val="center"/>
        </w:trPr>
        <w:tc>
          <w:tcPr>
            <w:tcW w:w="1250" w:type="dxa"/>
            <w:tcBorders>
              <w:top w:val="nil"/>
              <w:left w:val="nil"/>
              <w:bottom w:val="nil"/>
              <w:right w:val="nil"/>
            </w:tcBorders>
            <w:vAlign w:val="center"/>
          </w:tcPr>
          <w:p w14:paraId="7196371F" w14:textId="77777777" w:rsidR="001352DB" w:rsidRPr="001F6AC9" w:rsidRDefault="001352DB" w:rsidP="001F6AC9">
            <w:pPr>
              <w:jc w:val="center"/>
              <w:rPr>
                <w:rFonts w:ascii="Times New Roman" w:hAnsi="Times New Roman" w:cs="Times New Roman"/>
                <w:b/>
                <w:i/>
                <w:sz w:val="20"/>
                <w:lang w:val="en-GB"/>
              </w:rPr>
            </w:pPr>
            <w:r w:rsidRPr="001F6AC9">
              <w:rPr>
                <w:rFonts w:ascii="Times New Roman" w:hAnsi="Times New Roman" w:cs="Times New Roman"/>
                <w:b/>
                <w:i/>
                <w:sz w:val="20"/>
                <w:lang w:val="en-GB"/>
              </w:rPr>
              <w:t>CSH</w:t>
            </w:r>
          </w:p>
        </w:tc>
        <w:tc>
          <w:tcPr>
            <w:tcW w:w="4685" w:type="dxa"/>
            <w:tcBorders>
              <w:top w:val="nil"/>
              <w:left w:val="nil"/>
              <w:bottom w:val="nil"/>
              <w:right w:val="nil"/>
            </w:tcBorders>
            <w:vAlign w:val="center"/>
          </w:tcPr>
          <w:p w14:paraId="2ACD9DEB" w14:textId="77777777" w:rsidR="001352DB" w:rsidRPr="001F6AC9" w:rsidRDefault="001352DB" w:rsidP="001F6AC9">
            <w:pPr>
              <w:jc w:val="center"/>
              <w:rPr>
                <w:rFonts w:ascii="Times New Roman" w:hAnsi="Times New Roman" w:cs="Times New Roman"/>
                <w:i/>
                <w:sz w:val="16"/>
                <w:lang w:val="en-GB"/>
              </w:rPr>
            </w:pPr>
            <w:r w:rsidRPr="001F6AC9">
              <w:rPr>
                <w:rFonts w:ascii="Times New Roman" w:hAnsi="Times New Roman" w:cs="Times New Roman"/>
                <w:i/>
                <w:sz w:val="16"/>
                <w:lang w:val="en-GB"/>
              </w:rPr>
              <w:t>Percentage variation of crops sale value per hectare</w:t>
            </w:r>
          </w:p>
        </w:tc>
        <w:tc>
          <w:tcPr>
            <w:tcW w:w="1948" w:type="dxa"/>
            <w:tcBorders>
              <w:top w:val="nil"/>
              <w:left w:val="nil"/>
              <w:bottom w:val="nil"/>
              <w:right w:val="nil"/>
            </w:tcBorders>
            <w:vAlign w:val="center"/>
          </w:tcPr>
          <w:p w14:paraId="2D300B60" w14:textId="77777777" w:rsidR="001352DB" w:rsidRPr="001F6AC9" w:rsidRDefault="00000000" w:rsidP="001F6AC9">
            <w:pPr>
              <w:jc w:val="center"/>
              <w:rPr>
                <w:rFonts w:ascii="Times New Roman" w:hAnsi="Times New Roman" w:cs="Times New Roman"/>
                <w:sz w:val="16"/>
                <w:lang w:val="en-GB"/>
              </w:rPr>
            </w:pPr>
            <m:oMathPara>
              <m:oMath>
                <m:sSub>
                  <m:sSubPr>
                    <m:ctrlPr>
                      <w:rPr>
                        <w:rFonts w:ascii="Cambria Math" w:hAnsi="Cambria Math" w:cs="Times New Roman"/>
                        <w:i/>
                        <w:sz w:val="18"/>
                        <w:lang w:val="en-GB"/>
                      </w:rPr>
                    </m:ctrlPr>
                  </m:sSubPr>
                  <m:e>
                    <m:r>
                      <w:rPr>
                        <w:rFonts w:ascii="Cambria Math" w:hAnsi="Cambria Math" w:cs="Times New Roman"/>
                        <w:sz w:val="18"/>
                        <w:lang w:val="en-GB"/>
                      </w:rPr>
                      <m:t>∆</m:t>
                    </m:r>
                  </m:e>
                  <m:sub>
                    <m:r>
                      <w:rPr>
                        <w:rFonts w:ascii="Cambria Math" w:hAnsi="Cambria Math" w:cs="Times New Roman"/>
                        <w:sz w:val="18"/>
                        <w:lang w:val="en-GB"/>
                      </w:rPr>
                      <m:t>b</m:t>
                    </m:r>
                  </m:sub>
                </m:sSub>
                <m:r>
                  <w:rPr>
                    <w:rFonts w:ascii="Cambria Math" w:hAnsi="Cambria Math" w:cs="Times New Roman"/>
                    <w:sz w:val="18"/>
                    <w:lang w:val="en-GB"/>
                  </w:rPr>
                  <m:t>%</m:t>
                </m:r>
                <m:f>
                  <m:fPr>
                    <m:ctrlPr>
                      <w:rPr>
                        <w:rFonts w:ascii="Cambria Math" w:hAnsi="Cambria Math" w:cs="Times New Roman"/>
                        <w:i/>
                        <w:sz w:val="18"/>
                        <w:lang w:val="en-GB"/>
                      </w:rPr>
                    </m:ctrlPr>
                  </m:fPr>
                  <m:num>
                    <m:nary>
                      <m:naryPr>
                        <m:chr m:val="∑"/>
                        <m:limLoc m:val="subSup"/>
                        <m:supHide m:val="1"/>
                        <m:ctrlPr>
                          <w:rPr>
                            <w:rFonts w:ascii="Cambria Math" w:hAnsi="Cambria Math" w:cs="Times New Roman"/>
                            <w:i/>
                            <w:sz w:val="18"/>
                            <w:lang w:val="en-GB"/>
                          </w:rPr>
                        </m:ctrlPr>
                      </m:naryPr>
                      <m:sub>
                        <m:r>
                          <w:rPr>
                            <w:rFonts w:ascii="Cambria Math" w:hAnsi="Cambria Math" w:cs="Times New Roman"/>
                            <w:sz w:val="18"/>
                            <w:lang w:val="en-GB"/>
                          </w:rPr>
                          <m:t>j</m:t>
                        </m:r>
                      </m:sub>
                      <m:sup/>
                      <m:e>
                        <m:r>
                          <w:rPr>
                            <w:rFonts w:ascii="Cambria Math" w:hAnsi="Cambria Math" w:cs="Times New Roman"/>
                            <w:sz w:val="18"/>
                            <w:lang w:val="en-GB"/>
                          </w:rPr>
                          <m:t>(</m:t>
                        </m:r>
                        <m:sSub>
                          <m:sSubPr>
                            <m:ctrlPr>
                              <w:rPr>
                                <w:rFonts w:ascii="Cambria Math" w:hAnsi="Cambria Math" w:cs="Times New Roman"/>
                                <w:i/>
                                <w:sz w:val="18"/>
                                <w:lang w:val="en-GB"/>
                              </w:rPr>
                            </m:ctrlPr>
                          </m:sSubPr>
                          <m:e>
                            <m:r>
                              <w:rPr>
                                <w:rFonts w:ascii="Cambria Math" w:hAnsi="Cambria Math" w:cs="Times New Roman"/>
                                <w:sz w:val="18"/>
                                <w:lang w:val="en-GB"/>
                              </w:rPr>
                              <m:t>X</m:t>
                            </m:r>
                          </m:e>
                          <m:sub>
                            <m:r>
                              <w:rPr>
                                <w:rFonts w:ascii="Cambria Math" w:hAnsi="Cambria Math" w:cs="Times New Roman"/>
                                <w:sz w:val="18"/>
                                <w:lang w:val="en-GB"/>
                              </w:rPr>
                              <m:t>j</m:t>
                            </m:r>
                          </m:sub>
                        </m:sSub>
                        <m:sSub>
                          <m:sSubPr>
                            <m:ctrlPr>
                              <w:rPr>
                                <w:rFonts w:ascii="Cambria Math" w:hAnsi="Cambria Math" w:cs="Times New Roman"/>
                                <w:i/>
                                <w:sz w:val="18"/>
                                <w:lang w:val="en-GB"/>
                              </w:rPr>
                            </m:ctrlPr>
                          </m:sSubPr>
                          <m:e>
                            <m:r>
                              <w:rPr>
                                <w:rFonts w:ascii="Cambria Math" w:hAnsi="Cambria Math" w:cs="Times New Roman"/>
                                <w:sz w:val="18"/>
                                <w:lang w:val="en-GB"/>
                              </w:rPr>
                              <m:t>*Y</m:t>
                            </m:r>
                          </m:e>
                          <m:sub>
                            <m:r>
                              <w:rPr>
                                <w:rFonts w:ascii="Cambria Math" w:hAnsi="Cambria Math" w:cs="Times New Roman"/>
                                <w:sz w:val="18"/>
                                <w:lang w:val="en-GB"/>
                              </w:rPr>
                              <m:t>j</m:t>
                            </m:r>
                          </m:sub>
                        </m:sSub>
                        <m:sSub>
                          <m:sSubPr>
                            <m:ctrlPr>
                              <w:rPr>
                                <w:rFonts w:ascii="Cambria Math" w:hAnsi="Cambria Math" w:cs="Times New Roman"/>
                                <w:i/>
                                <w:sz w:val="18"/>
                                <w:lang w:val="en-GB"/>
                              </w:rPr>
                            </m:ctrlPr>
                          </m:sSubPr>
                          <m:e>
                            <m:r>
                              <w:rPr>
                                <w:rFonts w:ascii="Cambria Math" w:hAnsi="Cambria Math" w:cs="Times New Roman"/>
                                <w:sz w:val="18"/>
                                <w:lang w:val="en-GB"/>
                              </w:rPr>
                              <m:t>*P</m:t>
                            </m:r>
                          </m:e>
                          <m:sub>
                            <m:r>
                              <w:rPr>
                                <w:rFonts w:ascii="Cambria Math" w:hAnsi="Cambria Math" w:cs="Times New Roman"/>
                                <w:sz w:val="18"/>
                                <w:lang w:val="en-GB"/>
                              </w:rPr>
                              <m:t>j</m:t>
                            </m:r>
                          </m:sub>
                        </m:sSub>
                        <m:r>
                          <w:rPr>
                            <w:rFonts w:ascii="Cambria Math" w:hAnsi="Cambria Math" w:cs="Times New Roman"/>
                            <w:sz w:val="18"/>
                            <w:lang w:val="en-GB"/>
                          </w:rPr>
                          <m:t>)</m:t>
                        </m:r>
                      </m:e>
                    </m:nary>
                  </m:num>
                  <m:den>
                    <m:nary>
                      <m:naryPr>
                        <m:chr m:val="∑"/>
                        <m:limLoc m:val="undOvr"/>
                        <m:supHide m:val="1"/>
                        <m:ctrlPr>
                          <w:rPr>
                            <w:rFonts w:ascii="Cambria Math" w:hAnsi="Cambria Math" w:cs="Times New Roman"/>
                            <w:i/>
                            <w:sz w:val="18"/>
                            <w:lang w:val="en-GB"/>
                          </w:rPr>
                        </m:ctrlPr>
                      </m:naryPr>
                      <m:sub>
                        <m:r>
                          <w:rPr>
                            <w:rFonts w:ascii="Cambria Math" w:hAnsi="Cambria Math" w:cs="Times New Roman"/>
                            <w:sz w:val="18"/>
                            <w:lang w:val="en-GB"/>
                          </w:rPr>
                          <m:t>j</m:t>
                        </m:r>
                      </m:sub>
                      <m:sup/>
                      <m:e>
                        <m:sSub>
                          <m:sSubPr>
                            <m:ctrlPr>
                              <w:rPr>
                                <w:rFonts w:ascii="Cambria Math" w:hAnsi="Cambria Math" w:cs="Times New Roman"/>
                                <w:i/>
                                <w:sz w:val="18"/>
                                <w:lang w:val="en-GB"/>
                              </w:rPr>
                            </m:ctrlPr>
                          </m:sSubPr>
                          <m:e>
                            <m:r>
                              <w:rPr>
                                <w:rFonts w:ascii="Cambria Math" w:hAnsi="Cambria Math" w:cs="Times New Roman"/>
                                <w:sz w:val="18"/>
                                <w:lang w:val="en-GB"/>
                              </w:rPr>
                              <m:t>X</m:t>
                            </m:r>
                          </m:e>
                          <m:sub>
                            <m:r>
                              <w:rPr>
                                <w:rFonts w:ascii="Cambria Math" w:hAnsi="Cambria Math" w:cs="Times New Roman"/>
                                <w:sz w:val="18"/>
                                <w:lang w:val="en-GB"/>
                              </w:rPr>
                              <m:t>j</m:t>
                            </m:r>
                          </m:sub>
                        </m:sSub>
                      </m:e>
                    </m:nary>
                  </m:den>
                </m:f>
              </m:oMath>
            </m:oMathPara>
          </w:p>
        </w:tc>
      </w:tr>
      <w:tr w:rsidR="001352DB" w:rsidRPr="001F6AC9" w14:paraId="0DC02186" w14:textId="77777777" w:rsidTr="001352DB">
        <w:trPr>
          <w:trHeight w:val="567"/>
          <w:jc w:val="center"/>
        </w:trPr>
        <w:tc>
          <w:tcPr>
            <w:tcW w:w="1250" w:type="dxa"/>
            <w:tcBorders>
              <w:top w:val="nil"/>
              <w:left w:val="nil"/>
              <w:bottom w:val="nil"/>
              <w:right w:val="nil"/>
            </w:tcBorders>
            <w:vAlign w:val="center"/>
          </w:tcPr>
          <w:p w14:paraId="25C718EC" w14:textId="77777777" w:rsidR="001352DB" w:rsidRPr="001F6AC9" w:rsidRDefault="001352DB" w:rsidP="001F6AC9">
            <w:pPr>
              <w:jc w:val="center"/>
              <w:rPr>
                <w:rFonts w:ascii="Times New Roman" w:hAnsi="Times New Roman" w:cs="Times New Roman"/>
                <w:b/>
                <w:i/>
                <w:sz w:val="20"/>
                <w:lang w:val="en-GB"/>
              </w:rPr>
            </w:pPr>
            <w:r w:rsidRPr="001F6AC9">
              <w:rPr>
                <w:rFonts w:ascii="Times New Roman" w:hAnsi="Times New Roman" w:cs="Times New Roman"/>
                <w:b/>
                <w:i/>
                <w:sz w:val="20"/>
                <w:lang w:val="en-GB"/>
              </w:rPr>
              <w:t>CSW</w:t>
            </w:r>
          </w:p>
        </w:tc>
        <w:tc>
          <w:tcPr>
            <w:tcW w:w="4685" w:type="dxa"/>
            <w:tcBorders>
              <w:top w:val="nil"/>
              <w:left w:val="nil"/>
              <w:bottom w:val="nil"/>
              <w:right w:val="nil"/>
            </w:tcBorders>
            <w:vAlign w:val="center"/>
          </w:tcPr>
          <w:p w14:paraId="6213E681" w14:textId="77777777" w:rsidR="001352DB" w:rsidRPr="001F6AC9" w:rsidRDefault="001352DB" w:rsidP="001F6AC9">
            <w:pPr>
              <w:jc w:val="center"/>
              <w:rPr>
                <w:rFonts w:ascii="Times New Roman" w:hAnsi="Times New Roman" w:cs="Times New Roman"/>
                <w:i/>
                <w:sz w:val="16"/>
                <w:lang w:val="en-GB"/>
              </w:rPr>
            </w:pPr>
            <w:r w:rsidRPr="001F6AC9">
              <w:rPr>
                <w:rFonts w:ascii="Times New Roman" w:hAnsi="Times New Roman" w:cs="Times New Roman"/>
                <w:i/>
                <w:sz w:val="16"/>
                <w:lang w:val="en-GB"/>
              </w:rPr>
              <w:t>Percentage variation of irrigated crops sale value per cubic meter of used water</w:t>
            </w:r>
          </w:p>
        </w:tc>
        <w:tc>
          <w:tcPr>
            <w:tcW w:w="1948" w:type="dxa"/>
            <w:tcBorders>
              <w:top w:val="nil"/>
              <w:left w:val="nil"/>
              <w:bottom w:val="nil"/>
              <w:right w:val="nil"/>
            </w:tcBorders>
            <w:vAlign w:val="center"/>
          </w:tcPr>
          <w:p w14:paraId="307EDBB9" w14:textId="77777777" w:rsidR="001352DB" w:rsidRPr="001F6AC9" w:rsidRDefault="00000000" w:rsidP="001F6AC9">
            <w:pPr>
              <w:jc w:val="center"/>
              <w:rPr>
                <w:rFonts w:ascii="Times New Roman" w:eastAsia="Calibri" w:hAnsi="Times New Roman" w:cs="Times New Roman"/>
                <w:sz w:val="16"/>
                <w:lang w:val="en-GB"/>
              </w:rPr>
            </w:pPr>
            <m:oMathPara>
              <m:oMath>
                <m:sSub>
                  <m:sSubPr>
                    <m:ctrlPr>
                      <w:rPr>
                        <w:rFonts w:ascii="Cambria Math" w:hAnsi="Cambria Math" w:cs="Times New Roman"/>
                        <w:i/>
                        <w:sz w:val="18"/>
                        <w:lang w:val="en-GB"/>
                      </w:rPr>
                    </m:ctrlPr>
                  </m:sSubPr>
                  <m:e>
                    <m:r>
                      <w:rPr>
                        <w:rFonts w:ascii="Cambria Math" w:hAnsi="Cambria Math" w:cs="Times New Roman"/>
                        <w:sz w:val="18"/>
                        <w:lang w:val="en-GB"/>
                      </w:rPr>
                      <m:t>∆</m:t>
                    </m:r>
                  </m:e>
                  <m:sub>
                    <m:r>
                      <w:rPr>
                        <w:rFonts w:ascii="Cambria Math" w:hAnsi="Cambria Math" w:cs="Times New Roman"/>
                        <w:sz w:val="18"/>
                        <w:lang w:val="en-GB"/>
                      </w:rPr>
                      <m:t>b</m:t>
                    </m:r>
                  </m:sub>
                </m:sSub>
                <m:r>
                  <w:rPr>
                    <w:rFonts w:ascii="Cambria Math" w:hAnsi="Cambria Math" w:cs="Times New Roman"/>
                    <w:sz w:val="18"/>
                    <w:lang w:val="en-GB"/>
                  </w:rPr>
                  <m:t>%</m:t>
                </m:r>
                <m:f>
                  <m:fPr>
                    <m:ctrlPr>
                      <w:rPr>
                        <w:rFonts w:ascii="Cambria Math" w:hAnsi="Cambria Math" w:cs="Times New Roman"/>
                        <w:i/>
                        <w:sz w:val="18"/>
                        <w:lang w:val="en-GB"/>
                      </w:rPr>
                    </m:ctrlPr>
                  </m:fPr>
                  <m:num>
                    <m:nary>
                      <m:naryPr>
                        <m:chr m:val="∑"/>
                        <m:limLoc m:val="subSup"/>
                        <m:supHide m:val="1"/>
                        <m:ctrlPr>
                          <w:rPr>
                            <w:rFonts w:ascii="Cambria Math" w:hAnsi="Cambria Math" w:cs="Times New Roman"/>
                            <w:i/>
                            <w:sz w:val="18"/>
                            <w:lang w:val="en-GB"/>
                          </w:rPr>
                        </m:ctrlPr>
                      </m:naryPr>
                      <m:sub>
                        <m:r>
                          <w:rPr>
                            <w:rFonts w:ascii="Cambria Math" w:hAnsi="Cambria Math" w:cs="Times New Roman"/>
                            <w:sz w:val="18"/>
                            <w:lang w:val="en-GB"/>
                          </w:rPr>
                          <m:t>k</m:t>
                        </m:r>
                      </m:sub>
                      <m:sup/>
                      <m:e>
                        <m:r>
                          <w:rPr>
                            <w:rFonts w:ascii="Cambria Math" w:hAnsi="Cambria Math" w:cs="Times New Roman"/>
                            <w:sz w:val="18"/>
                            <w:lang w:val="en-GB"/>
                          </w:rPr>
                          <m:t>(</m:t>
                        </m:r>
                        <m:sSub>
                          <m:sSubPr>
                            <m:ctrlPr>
                              <w:rPr>
                                <w:rFonts w:ascii="Cambria Math" w:hAnsi="Cambria Math" w:cs="Times New Roman"/>
                                <w:i/>
                                <w:sz w:val="18"/>
                                <w:lang w:val="en-GB"/>
                              </w:rPr>
                            </m:ctrlPr>
                          </m:sSubPr>
                          <m:e>
                            <m:r>
                              <w:rPr>
                                <w:rFonts w:ascii="Cambria Math" w:hAnsi="Cambria Math" w:cs="Times New Roman"/>
                                <w:sz w:val="18"/>
                                <w:lang w:val="en-GB"/>
                              </w:rPr>
                              <m:t>X</m:t>
                            </m:r>
                          </m:e>
                          <m:sub>
                            <m:r>
                              <w:rPr>
                                <w:rFonts w:ascii="Cambria Math" w:hAnsi="Cambria Math" w:cs="Times New Roman"/>
                                <w:sz w:val="18"/>
                                <w:lang w:val="en-GB"/>
                              </w:rPr>
                              <m:t>k</m:t>
                            </m:r>
                          </m:sub>
                        </m:sSub>
                        <m:sSub>
                          <m:sSubPr>
                            <m:ctrlPr>
                              <w:rPr>
                                <w:rFonts w:ascii="Cambria Math" w:hAnsi="Cambria Math" w:cs="Times New Roman"/>
                                <w:i/>
                                <w:sz w:val="18"/>
                                <w:lang w:val="en-GB"/>
                              </w:rPr>
                            </m:ctrlPr>
                          </m:sSubPr>
                          <m:e>
                            <m:r>
                              <w:rPr>
                                <w:rFonts w:ascii="Cambria Math" w:hAnsi="Cambria Math" w:cs="Times New Roman"/>
                                <w:sz w:val="18"/>
                                <w:lang w:val="en-GB"/>
                              </w:rPr>
                              <m:t>*Y</m:t>
                            </m:r>
                          </m:e>
                          <m:sub>
                            <m:r>
                              <w:rPr>
                                <w:rFonts w:ascii="Cambria Math" w:hAnsi="Cambria Math" w:cs="Times New Roman"/>
                                <w:sz w:val="18"/>
                                <w:lang w:val="en-GB"/>
                              </w:rPr>
                              <m:t>k</m:t>
                            </m:r>
                          </m:sub>
                        </m:sSub>
                        <m:sSub>
                          <m:sSubPr>
                            <m:ctrlPr>
                              <w:rPr>
                                <w:rFonts w:ascii="Cambria Math" w:hAnsi="Cambria Math" w:cs="Times New Roman"/>
                                <w:i/>
                                <w:sz w:val="18"/>
                                <w:lang w:val="en-GB"/>
                              </w:rPr>
                            </m:ctrlPr>
                          </m:sSubPr>
                          <m:e>
                            <m:r>
                              <w:rPr>
                                <w:rFonts w:ascii="Cambria Math" w:hAnsi="Cambria Math" w:cs="Times New Roman"/>
                                <w:sz w:val="18"/>
                                <w:lang w:val="en-GB"/>
                              </w:rPr>
                              <m:t>*P</m:t>
                            </m:r>
                          </m:e>
                          <m:sub>
                            <m:r>
                              <w:rPr>
                                <w:rFonts w:ascii="Cambria Math" w:hAnsi="Cambria Math" w:cs="Times New Roman"/>
                                <w:sz w:val="18"/>
                                <w:lang w:val="en-GB"/>
                              </w:rPr>
                              <m:t>k</m:t>
                            </m:r>
                          </m:sub>
                        </m:sSub>
                        <m:r>
                          <w:rPr>
                            <w:rFonts w:ascii="Cambria Math" w:hAnsi="Cambria Math" w:cs="Times New Roman"/>
                            <w:sz w:val="18"/>
                            <w:lang w:val="en-GB"/>
                          </w:rPr>
                          <m:t>)</m:t>
                        </m:r>
                      </m:e>
                    </m:nary>
                  </m:num>
                  <m:den>
                    <m:r>
                      <w:rPr>
                        <w:rFonts w:ascii="Cambria Math" w:hAnsi="Cambria Math" w:cs="Times New Roman"/>
                        <w:sz w:val="18"/>
                        <w:lang w:val="en-GB"/>
                      </w:rPr>
                      <m:t>TIW</m:t>
                    </m:r>
                  </m:den>
                </m:f>
              </m:oMath>
            </m:oMathPara>
          </w:p>
        </w:tc>
      </w:tr>
      <w:tr w:rsidR="001352DB" w:rsidRPr="001F6AC9" w14:paraId="60FD0AE9" w14:textId="77777777" w:rsidTr="001352DB">
        <w:trPr>
          <w:trHeight w:val="567"/>
          <w:jc w:val="center"/>
        </w:trPr>
        <w:tc>
          <w:tcPr>
            <w:tcW w:w="1250" w:type="dxa"/>
            <w:tcBorders>
              <w:top w:val="nil"/>
              <w:left w:val="nil"/>
              <w:bottom w:val="nil"/>
              <w:right w:val="nil"/>
            </w:tcBorders>
            <w:vAlign w:val="center"/>
          </w:tcPr>
          <w:p w14:paraId="1ED2D8F0" w14:textId="77777777" w:rsidR="001352DB" w:rsidRPr="001F6AC9" w:rsidRDefault="001352DB" w:rsidP="001F6AC9">
            <w:pPr>
              <w:jc w:val="center"/>
              <w:rPr>
                <w:rFonts w:ascii="Times New Roman" w:hAnsi="Times New Roman" w:cs="Times New Roman"/>
                <w:b/>
                <w:i/>
                <w:sz w:val="20"/>
                <w:lang w:val="en-GB"/>
              </w:rPr>
            </w:pPr>
            <w:r w:rsidRPr="001F6AC9">
              <w:rPr>
                <w:rFonts w:ascii="Times New Roman" w:hAnsi="Times New Roman" w:cs="Times New Roman"/>
                <w:b/>
                <w:i/>
                <w:sz w:val="20"/>
                <w:lang w:val="en-GB"/>
              </w:rPr>
              <w:t>FPH</w:t>
            </w:r>
          </w:p>
        </w:tc>
        <w:tc>
          <w:tcPr>
            <w:tcW w:w="4685" w:type="dxa"/>
            <w:tcBorders>
              <w:top w:val="nil"/>
              <w:left w:val="nil"/>
              <w:bottom w:val="nil"/>
              <w:right w:val="nil"/>
            </w:tcBorders>
            <w:vAlign w:val="center"/>
          </w:tcPr>
          <w:p w14:paraId="19D93F10" w14:textId="77777777" w:rsidR="001352DB" w:rsidRPr="001F6AC9" w:rsidRDefault="001352DB" w:rsidP="001F6AC9">
            <w:pPr>
              <w:jc w:val="center"/>
              <w:rPr>
                <w:rFonts w:ascii="Times New Roman" w:hAnsi="Times New Roman" w:cs="Times New Roman"/>
                <w:i/>
                <w:sz w:val="16"/>
                <w:lang w:val="en-GB"/>
              </w:rPr>
            </w:pPr>
            <w:r w:rsidRPr="001F6AC9">
              <w:rPr>
                <w:rFonts w:ascii="Times New Roman" w:hAnsi="Times New Roman" w:cs="Times New Roman"/>
                <w:i/>
                <w:sz w:val="16"/>
                <w:lang w:val="en-GB"/>
              </w:rPr>
              <w:t>Percentage variation of feed purchases per hectare</w:t>
            </w:r>
          </w:p>
        </w:tc>
        <w:tc>
          <w:tcPr>
            <w:tcW w:w="1948" w:type="dxa"/>
            <w:tcBorders>
              <w:top w:val="nil"/>
              <w:left w:val="nil"/>
              <w:bottom w:val="nil"/>
              <w:right w:val="nil"/>
            </w:tcBorders>
            <w:vAlign w:val="center"/>
          </w:tcPr>
          <w:p w14:paraId="3E55146A" w14:textId="77777777" w:rsidR="001352DB" w:rsidRPr="001F6AC9" w:rsidRDefault="00000000" w:rsidP="001F6AC9">
            <w:pPr>
              <w:jc w:val="center"/>
              <w:rPr>
                <w:rFonts w:ascii="Times New Roman" w:eastAsia="Calibri" w:hAnsi="Times New Roman" w:cs="Times New Roman"/>
                <w:sz w:val="16"/>
                <w:lang w:val="en-GB"/>
              </w:rPr>
            </w:pPr>
            <m:oMathPara>
              <m:oMath>
                <m:sSub>
                  <m:sSubPr>
                    <m:ctrlPr>
                      <w:rPr>
                        <w:rFonts w:ascii="Cambria Math" w:hAnsi="Cambria Math" w:cs="Times New Roman"/>
                        <w:i/>
                        <w:sz w:val="18"/>
                      </w:rPr>
                    </m:ctrlPr>
                  </m:sSubPr>
                  <m:e>
                    <m:r>
                      <w:rPr>
                        <w:rFonts w:ascii="Cambria Math" w:hAnsi="Cambria Math" w:cs="Times New Roman"/>
                        <w:sz w:val="18"/>
                      </w:rPr>
                      <m:t>∆</m:t>
                    </m:r>
                  </m:e>
                  <m:sub>
                    <m:r>
                      <w:rPr>
                        <w:rFonts w:ascii="Cambria Math" w:hAnsi="Cambria Math" w:cs="Times New Roman"/>
                        <w:sz w:val="18"/>
                      </w:rPr>
                      <m:t>b</m:t>
                    </m:r>
                  </m:sub>
                </m:sSub>
                <m:r>
                  <w:rPr>
                    <w:rFonts w:ascii="Cambria Math" w:hAnsi="Cambria Math" w:cs="Times New Roman"/>
                    <w:sz w:val="18"/>
                  </w:rPr>
                  <m:t>%</m:t>
                </m:r>
                <m:f>
                  <m:fPr>
                    <m:ctrlPr>
                      <w:rPr>
                        <w:rFonts w:ascii="Cambria Math" w:hAnsi="Cambria Math" w:cs="Times New Roman"/>
                        <w:i/>
                        <w:sz w:val="18"/>
                      </w:rPr>
                    </m:ctrlPr>
                  </m:fPr>
                  <m:num>
                    <m:r>
                      <w:rPr>
                        <w:rFonts w:ascii="Cambria Math" w:hAnsi="Cambria Math" w:cs="Times New Roman"/>
                        <w:sz w:val="18"/>
                      </w:rPr>
                      <m:t>FP</m:t>
                    </m:r>
                  </m:num>
                  <m:den>
                    <m:nary>
                      <m:naryPr>
                        <m:chr m:val="∑"/>
                        <m:limLoc m:val="undOvr"/>
                        <m:supHide m:val="1"/>
                        <m:ctrlPr>
                          <w:rPr>
                            <w:rFonts w:ascii="Cambria Math" w:hAnsi="Cambria Math" w:cs="Times New Roman"/>
                            <w:i/>
                            <w:sz w:val="18"/>
                          </w:rPr>
                        </m:ctrlPr>
                      </m:naryPr>
                      <m:sub>
                        <m:r>
                          <w:rPr>
                            <w:rFonts w:ascii="Cambria Math" w:hAnsi="Cambria Math" w:cs="Times New Roman"/>
                            <w:sz w:val="18"/>
                          </w:rPr>
                          <m:t>j</m:t>
                        </m:r>
                      </m:sub>
                      <m:sup/>
                      <m:e>
                        <m:sSub>
                          <m:sSubPr>
                            <m:ctrlPr>
                              <w:rPr>
                                <w:rFonts w:ascii="Cambria Math" w:hAnsi="Cambria Math" w:cs="Times New Roman"/>
                                <w:i/>
                                <w:sz w:val="18"/>
                              </w:rPr>
                            </m:ctrlPr>
                          </m:sSubPr>
                          <m:e>
                            <m:r>
                              <w:rPr>
                                <w:rFonts w:ascii="Cambria Math" w:hAnsi="Cambria Math" w:cs="Times New Roman"/>
                                <w:sz w:val="18"/>
                              </w:rPr>
                              <m:t>X</m:t>
                            </m:r>
                          </m:e>
                          <m:sub>
                            <m:r>
                              <w:rPr>
                                <w:rFonts w:ascii="Cambria Math" w:hAnsi="Cambria Math" w:cs="Times New Roman"/>
                                <w:sz w:val="18"/>
                              </w:rPr>
                              <m:t>j</m:t>
                            </m:r>
                          </m:sub>
                        </m:sSub>
                      </m:e>
                    </m:nary>
                  </m:den>
                </m:f>
              </m:oMath>
            </m:oMathPara>
          </w:p>
        </w:tc>
      </w:tr>
      <w:tr w:rsidR="001352DB" w:rsidRPr="001F6AC9" w14:paraId="503C0563" w14:textId="77777777" w:rsidTr="001352DB">
        <w:trPr>
          <w:trHeight w:val="567"/>
          <w:jc w:val="center"/>
        </w:trPr>
        <w:tc>
          <w:tcPr>
            <w:tcW w:w="1250" w:type="dxa"/>
            <w:tcBorders>
              <w:top w:val="nil"/>
              <w:left w:val="nil"/>
              <w:bottom w:val="single" w:sz="4" w:space="0" w:color="auto"/>
              <w:right w:val="nil"/>
            </w:tcBorders>
            <w:vAlign w:val="center"/>
          </w:tcPr>
          <w:p w14:paraId="669875C4" w14:textId="77777777" w:rsidR="001352DB" w:rsidRPr="001F6AC9" w:rsidRDefault="001352DB" w:rsidP="001F6AC9">
            <w:pPr>
              <w:jc w:val="center"/>
              <w:rPr>
                <w:rFonts w:ascii="Times New Roman" w:hAnsi="Times New Roman" w:cs="Times New Roman"/>
                <w:b/>
                <w:i/>
                <w:sz w:val="20"/>
                <w:lang w:val="en-GB"/>
              </w:rPr>
            </w:pPr>
            <w:r w:rsidRPr="001F6AC9">
              <w:rPr>
                <w:rFonts w:ascii="Times New Roman" w:hAnsi="Times New Roman" w:cs="Times New Roman"/>
                <w:b/>
                <w:i/>
                <w:sz w:val="20"/>
                <w:lang w:val="en-GB"/>
              </w:rPr>
              <w:t>FEH</w:t>
            </w:r>
          </w:p>
        </w:tc>
        <w:tc>
          <w:tcPr>
            <w:tcW w:w="4685" w:type="dxa"/>
            <w:tcBorders>
              <w:top w:val="nil"/>
              <w:left w:val="nil"/>
              <w:bottom w:val="single" w:sz="4" w:space="0" w:color="auto"/>
              <w:right w:val="nil"/>
            </w:tcBorders>
            <w:vAlign w:val="center"/>
          </w:tcPr>
          <w:p w14:paraId="01EADA57" w14:textId="77777777" w:rsidR="001352DB" w:rsidRPr="001F6AC9" w:rsidRDefault="001352DB" w:rsidP="001F6AC9">
            <w:pPr>
              <w:jc w:val="center"/>
              <w:rPr>
                <w:rFonts w:ascii="Times New Roman" w:hAnsi="Times New Roman" w:cs="Times New Roman"/>
                <w:i/>
                <w:sz w:val="16"/>
                <w:lang w:val="en-GB"/>
              </w:rPr>
            </w:pPr>
            <w:r w:rsidRPr="001F6AC9">
              <w:rPr>
                <w:rFonts w:ascii="Times New Roman" w:hAnsi="Times New Roman" w:cs="Times New Roman"/>
                <w:i/>
                <w:sz w:val="16"/>
                <w:lang w:val="en-GB"/>
              </w:rPr>
              <w:t>Percentage variation of family labour employment per hectare</w:t>
            </w:r>
          </w:p>
        </w:tc>
        <w:tc>
          <w:tcPr>
            <w:tcW w:w="1948" w:type="dxa"/>
            <w:tcBorders>
              <w:top w:val="nil"/>
              <w:left w:val="nil"/>
              <w:bottom w:val="single" w:sz="4" w:space="0" w:color="auto"/>
              <w:right w:val="nil"/>
            </w:tcBorders>
            <w:vAlign w:val="center"/>
          </w:tcPr>
          <w:p w14:paraId="29C6F1EE" w14:textId="77777777" w:rsidR="001352DB" w:rsidRPr="001F6AC9" w:rsidRDefault="001352DB" w:rsidP="001F6AC9">
            <w:pPr>
              <w:jc w:val="center"/>
              <w:rPr>
                <w:rFonts w:ascii="Times New Roman" w:hAnsi="Times New Roman" w:cs="Times New Roman"/>
                <w:sz w:val="16"/>
                <w:lang w:val="en-GB"/>
              </w:rPr>
            </w:pPr>
            <m:oMathPara>
              <m:oMath>
                <m:r>
                  <w:rPr>
                    <w:rFonts w:ascii="Cambria Math" w:hAnsi="Cambria Math" w:cs="Times New Roman"/>
                    <w:sz w:val="18"/>
                  </w:rPr>
                  <m:t>∆%</m:t>
                </m:r>
                <m:f>
                  <m:fPr>
                    <m:ctrlPr>
                      <w:rPr>
                        <w:rFonts w:ascii="Cambria Math" w:hAnsi="Cambria Math" w:cs="Times New Roman"/>
                        <w:i/>
                        <w:sz w:val="18"/>
                      </w:rPr>
                    </m:ctrlPr>
                  </m:fPr>
                  <m:num>
                    <m:r>
                      <w:rPr>
                        <w:rFonts w:ascii="Cambria Math" w:hAnsi="Cambria Math" w:cs="Times New Roman"/>
                        <w:sz w:val="18"/>
                      </w:rPr>
                      <m:t>FLE</m:t>
                    </m:r>
                  </m:num>
                  <m:den>
                    <m:nary>
                      <m:naryPr>
                        <m:chr m:val="∑"/>
                        <m:limLoc m:val="undOvr"/>
                        <m:supHide m:val="1"/>
                        <m:ctrlPr>
                          <w:rPr>
                            <w:rFonts w:ascii="Cambria Math" w:hAnsi="Cambria Math" w:cs="Times New Roman"/>
                            <w:i/>
                            <w:sz w:val="18"/>
                          </w:rPr>
                        </m:ctrlPr>
                      </m:naryPr>
                      <m:sub>
                        <m:r>
                          <w:rPr>
                            <w:rFonts w:ascii="Cambria Math" w:hAnsi="Cambria Math" w:cs="Times New Roman"/>
                            <w:sz w:val="18"/>
                          </w:rPr>
                          <m:t>j</m:t>
                        </m:r>
                      </m:sub>
                      <m:sup/>
                      <m:e>
                        <m:sSub>
                          <m:sSubPr>
                            <m:ctrlPr>
                              <w:rPr>
                                <w:rFonts w:ascii="Cambria Math" w:hAnsi="Cambria Math" w:cs="Times New Roman"/>
                                <w:i/>
                                <w:sz w:val="18"/>
                              </w:rPr>
                            </m:ctrlPr>
                          </m:sSubPr>
                          <m:e>
                            <m:r>
                              <w:rPr>
                                <w:rFonts w:ascii="Cambria Math" w:hAnsi="Cambria Math" w:cs="Times New Roman"/>
                                <w:sz w:val="18"/>
                              </w:rPr>
                              <m:t>X</m:t>
                            </m:r>
                          </m:e>
                          <m:sub>
                            <m:r>
                              <w:rPr>
                                <w:rFonts w:ascii="Cambria Math" w:hAnsi="Cambria Math" w:cs="Times New Roman"/>
                                <w:sz w:val="18"/>
                              </w:rPr>
                              <m:t>j</m:t>
                            </m:r>
                          </m:sub>
                        </m:sSub>
                      </m:e>
                    </m:nary>
                  </m:den>
                </m:f>
              </m:oMath>
            </m:oMathPara>
          </w:p>
        </w:tc>
      </w:tr>
      <w:tr w:rsidR="001352DB" w:rsidRPr="00BA35CF" w14:paraId="1CEDAF04" w14:textId="77777777" w:rsidTr="001352DB">
        <w:trPr>
          <w:trHeight w:val="567"/>
          <w:jc w:val="center"/>
        </w:trPr>
        <w:tc>
          <w:tcPr>
            <w:tcW w:w="7883" w:type="dxa"/>
            <w:gridSpan w:val="3"/>
            <w:tcBorders>
              <w:top w:val="nil"/>
              <w:left w:val="nil"/>
              <w:bottom w:val="single" w:sz="4" w:space="0" w:color="auto"/>
              <w:right w:val="nil"/>
            </w:tcBorders>
            <w:vAlign w:val="center"/>
          </w:tcPr>
          <w:p w14:paraId="29A79436" w14:textId="77777777" w:rsidR="001352DB" w:rsidRPr="001F6AC9" w:rsidRDefault="001352DB" w:rsidP="001F6AC9">
            <w:pPr>
              <w:jc w:val="left"/>
              <w:rPr>
                <w:rFonts w:ascii="Times New Roman" w:eastAsia="Calibri" w:hAnsi="Times New Roman" w:cs="Times New Roman"/>
                <w:i/>
                <w:sz w:val="18"/>
                <w:lang w:val="en-GB"/>
              </w:rPr>
            </w:pPr>
            <w:r w:rsidRPr="001F6AC9">
              <w:rPr>
                <w:rFonts w:ascii="Times New Roman" w:eastAsia="Calibri" w:hAnsi="Times New Roman" w:cs="Times New Roman"/>
                <w:i/>
                <w:sz w:val="16"/>
                <w:lang w:val="en-GB"/>
              </w:rPr>
              <w:t>LI: labour income; FLE: hours of family labour employed (h);  X: crop acreage (ha); Y: crop yield (t/ha); P: unit price (€/t); j: generic crop; k: irrigated crop; TIW: water usage (m</w:t>
            </w:r>
            <w:r w:rsidRPr="001F6AC9">
              <w:rPr>
                <w:rFonts w:ascii="Times New Roman" w:eastAsia="Calibri" w:hAnsi="Times New Roman" w:cs="Times New Roman"/>
                <w:i/>
                <w:sz w:val="16"/>
                <w:vertAlign w:val="superscript"/>
                <w:lang w:val="en-GB"/>
              </w:rPr>
              <w:t>3</w:t>
            </w:r>
            <w:r w:rsidRPr="001F6AC9">
              <w:rPr>
                <w:rFonts w:ascii="Times New Roman" w:eastAsia="Calibri" w:hAnsi="Times New Roman" w:cs="Times New Roman"/>
                <w:i/>
                <w:sz w:val="16"/>
                <w:lang w:val="en-GB"/>
              </w:rPr>
              <w:t>); FP: costs of feed purchase (€).</w:t>
            </w:r>
          </w:p>
        </w:tc>
      </w:tr>
    </w:tbl>
    <w:p w14:paraId="655FE64C" w14:textId="77777777" w:rsidR="00E17089" w:rsidRPr="001F6AC9" w:rsidRDefault="00C82346" w:rsidP="004E4B6E">
      <w:pPr>
        <w:pStyle w:val="Nessunaspaziatura"/>
        <w:spacing w:before="240"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Two indicators </w:t>
      </w:r>
      <w:r w:rsidR="00765F45" w:rsidRPr="001F6AC9">
        <w:rPr>
          <w:rFonts w:ascii="Times New Roman" w:hAnsi="Times New Roman" w:cs="Times New Roman"/>
          <w:sz w:val="24"/>
          <w:szCs w:val="24"/>
          <w:lang w:val="en-GB"/>
        </w:rPr>
        <w:t>capture</w:t>
      </w:r>
      <w:r w:rsidRPr="001F6AC9">
        <w:rPr>
          <w:rFonts w:ascii="Times New Roman" w:hAnsi="Times New Roman" w:cs="Times New Roman"/>
          <w:sz w:val="24"/>
          <w:szCs w:val="24"/>
          <w:lang w:val="en-GB"/>
        </w:rPr>
        <w:t xml:space="preserve"> the effects of changes in cropping patterns on soil and water productivity. </w:t>
      </w:r>
      <w:r w:rsidR="00765F45" w:rsidRPr="001F6AC9">
        <w:rPr>
          <w:rFonts w:ascii="Times New Roman" w:hAnsi="Times New Roman" w:cs="Times New Roman"/>
          <w:sz w:val="24"/>
          <w:szCs w:val="24"/>
          <w:lang w:val="en-GB"/>
        </w:rPr>
        <w:t>CSH is t</w:t>
      </w:r>
      <w:r w:rsidR="00E17089" w:rsidRPr="001F6AC9">
        <w:rPr>
          <w:rFonts w:ascii="Times New Roman" w:hAnsi="Times New Roman" w:cs="Times New Roman"/>
          <w:sz w:val="24"/>
          <w:szCs w:val="24"/>
          <w:lang w:val="en-GB"/>
        </w:rPr>
        <w:t xml:space="preserve">he </w:t>
      </w:r>
      <w:r w:rsidR="001B7D63" w:rsidRPr="001F6AC9">
        <w:rPr>
          <w:rFonts w:ascii="Times New Roman" w:hAnsi="Times New Roman" w:cs="Times New Roman"/>
          <w:sz w:val="24"/>
          <w:szCs w:val="24"/>
          <w:lang w:val="en-GB"/>
        </w:rPr>
        <w:t xml:space="preserve">percentage </w:t>
      </w:r>
      <w:r w:rsidRPr="001F6AC9">
        <w:rPr>
          <w:rFonts w:ascii="Times New Roman" w:hAnsi="Times New Roman" w:cs="Times New Roman"/>
          <w:sz w:val="24"/>
          <w:szCs w:val="24"/>
          <w:lang w:val="en-GB"/>
        </w:rPr>
        <w:t>change</w:t>
      </w:r>
      <w:r w:rsidR="001B7D63" w:rsidRPr="001F6AC9">
        <w:rPr>
          <w:rFonts w:ascii="Times New Roman" w:hAnsi="Times New Roman" w:cs="Times New Roman"/>
          <w:sz w:val="24"/>
          <w:szCs w:val="24"/>
          <w:lang w:val="en-GB"/>
        </w:rPr>
        <w:t xml:space="preserve"> of</w:t>
      </w:r>
      <w:r w:rsidR="001B7D63" w:rsidRPr="001F6AC9">
        <w:rPr>
          <w:rFonts w:ascii="Times New Roman" w:hAnsi="Times New Roman" w:cs="Times New Roman"/>
          <w:i/>
          <w:sz w:val="24"/>
          <w:szCs w:val="24"/>
          <w:lang w:val="en-GB"/>
        </w:rPr>
        <w:t xml:space="preserve"> </w:t>
      </w:r>
      <w:r w:rsidR="00E17089" w:rsidRPr="001F6AC9">
        <w:rPr>
          <w:rFonts w:ascii="Times New Roman" w:hAnsi="Times New Roman" w:cs="Times New Roman"/>
          <w:i/>
          <w:sz w:val="24"/>
          <w:szCs w:val="24"/>
          <w:lang w:val="en-GB"/>
        </w:rPr>
        <w:t>crops sale value per hectare</w:t>
      </w:r>
      <w:r w:rsidR="00765F45" w:rsidRPr="001F6AC9">
        <w:rPr>
          <w:rFonts w:ascii="Times New Roman" w:hAnsi="Times New Roman" w:cs="Times New Roman"/>
          <w:sz w:val="24"/>
          <w:szCs w:val="24"/>
          <w:lang w:val="en-GB"/>
        </w:rPr>
        <w:t xml:space="preserve"> over the baseline: it is</w:t>
      </w:r>
      <w:r w:rsidR="00E17089" w:rsidRPr="001F6AC9">
        <w:rPr>
          <w:rFonts w:ascii="Times New Roman" w:hAnsi="Times New Roman" w:cs="Times New Roman"/>
          <w:sz w:val="24"/>
          <w:szCs w:val="24"/>
          <w:lang w:val="en-GB"/>
        </w:rPr>
        <w:t xml:space="preserve"> </w:t>
      </w:r>
      <w:r w:rsidRPr="001F6AC9">
        <w:rPr>
          <w:rFonts w:ascii="Times New Roman" w:hAnsi="Times New Roman" w:cs="Times New Roman"/>
          <w:sz w:val="24"/>
          <w:szCs w:val="24"/>
          <w:lang w:val="en-GB"/>
        </w:rPr>
        <w:t>obtained</w:t>
      </w:r>
      <w:r w:rsidR="00E17089" w:rsidRPr="001F6AC9">
        <w:rPr>
          <w:rFonts w:ascii="Times New Roman" w:hAnsi="Times New Roman" w:cs="Times New Roman"/>
          <w:sz w:val="24"/>
          <w:szCs w:val="24"/>
          <w:lang w:val="en-GB"/>
        </w:rPr>
        <w:t xml:space="preserve"> by multiplying the yield (Y) of each crop (j) by its hectares (X</w:t>
      </w:r>
      <w:r w:rsidR="00E17089" w:rsidRPr="001F6AC9">
        <w:rPr>
          <w:rFonts w:ascii="Times New Roman" w:hAnsi="Times New Roman" w:cs="Times New Roman"/>
          <w:sz w:val="24"/>
          <w:szCs w:val="24"/>
          <w:vertAlign w:val="subscript"/>
          <w:lang w:val="en-GB"/>
        </w:rPr>
        <w:t>j</w:t>
      </w:r>
      <w:r w:rsidR="00E17089" w:rsidRPr="001F6AC9">
        <w:rPr>
          <w:rFonts w:ascii="Times New Roman" w:hAnsi="Times New Roman" w:cs="Times New Roman"/>
          <w:sz w:val="24"/>
          <w:szCs w:val="24"/>
          <w:lang w:val="en-GB"/>
        </w:rPr>
        <w:t>) and market price (P</w:t>
      </w:r>
      <w:r w:rsidR="00E17089" w:rsidRPr="001F6AC9">
        <w:rPr>
          <w:rFonts w:ascii="Times New Roman" w:hAnsi="Times New Roman" w:cs="Times New Roman"/>
          <w:sz w:val="24"/>
          <w:szCs w:val="24"/>
          <w:vertAlign w:val="subscript"/>
          <w:lang w:val="en-GB"/>
        </w:rPr>
        <w:t>J</w:t>
      </w:r>
      <w:r w:rsidR="00E17089" w:rsidRPr="001F6AC9">
        <w:rPr>
          <w:rFonts w:ascii="Times New Roman" w:hAnsi="Times New Roman" w:cs="Times New Roman"/>
          <w:sz w:val="24"/>
          <w:szCs w:val="24"/>
          <w:lang w:val="en-GB"/>
        </w:rPr>
        <w:t xml:space="preserve">), </w:t>
      </w:r>
      <w:r w:rsidRPr="001F6AC9">
        <w:rPr>
          <w:rFonts w:ascii="Times New Roman" w:hAnsi="Times New Roman" w:cs="Times New Roman"/>
          <w:sz w:val="24"/>
          <w:szCs w:val="24"/>
          <w:lang w:val="en-GB"/>
        </w:rPr>
        <w:t>summing</w:t>
      </w:r>
      <w:r w:rsidR="00E17089" w:rsidRPr="001F6AC9">
        <w:rPr>
          <w:rFonts w:ascii="Times New Roman" w:hAnsi="Times New Roman" w:cs="Times New Roman"/>
          <w:sz w:val="24"/>
          <w:szCs w:val="24"/>
          <w:lang w:val="en-GB"/>
        </w:rPr>
        <w:t xml:space="preserve"> all the crop values​​ and dividing by the total cultivated area (</w:t>
      </w:r>
      <m:oMath>
        <m:nary>
          <m:naryPr>
            <m:chr m:val="∑"/>
            <m:limLoc m:val="undOvr"/>
            <m:supHide m:val="1"/>
            <m:ctrlPr>
              <w:rPr>
                <w:rFonts w:ascii="Cambria Math" w:hAnsi="Cambria Math" w:cs="Times New Roman"/>
                <w:sz w:val="24"/>
                <w:szCs w:val="24"/>
                <w:lang w:val="en-GB"/>
              </w:rPr>
            </m:ctrlPr>
          </m:naryPr>
          <m:sub>
            <m:r>
              <m:rPr>
                <m:sty m:val="p"/>
              </m:rPr>
              <w:rPr>
                <w:rFonts w:ascii="Cambria Math" w:hAnsi="Cambria Math" w:cs="Times New Roman"/>
                <w:sz w:val="24"/>
                <w:szCs w:val="24"/>
                <w:lang w:val="en-GB"/>
              </w:rPr>
              <m:t>j</m:t>
            </m:r>
          </m:sub>
          <m:sup/>
          <m:e>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X</m:t>
                </m:r>
              </m:e>
              <m:sub>
                <m:r>
                  <m:rPr>
                    <m:sty m:val="p"/>
                  </m:rPr>
                  <w:rPr>
                    <w:rFonts w:ascii="Cambria Math" w:hAnsi="Cambria Math" w:cs="Times New Roman"/>
                    <w:sz w:val="24"/>
                    <w:szCs w:val="24"/>
                    <w:lang w:val="en-GB"/>
                  </w:rPr>
                  <m:t>j</m:t>
                </m:r>
              </m:sub>
            </m:sSub>
          </m:e>
        </m:nary>
      </m:oMath>
      <w:r w:rsidR="00E17089" w:rsidRPr="001F6AC9">
        <w:rPr>
          <w:rFonts w:ascii="Times New Roman" w:hAnsi="Times New Roman" w:cs="Times New Roman"/>
          <w:sz w:val="24"/>
          <w:szCs w:val="24"/>
          <w:lang w:val="en-GB"/>
        </w:rPr>
        <w:t xml:space="preserve">). </w:t>
      </w:r>
      <w:r w:rsidR="00765F45" w:rsidRPr="001F6AC9">
        <w:rPr>
          <w:rFonts w:ascii="Times New Roman" w:hAnsi="Times New Roman" w:cs="Times New Roman"/>
          <w:sz w:val="24"/>
          <w:szCs w:val="24"/>
          <w:lang w:val="en-GB"/>
        </w:rPr>
        <w:t>CSW is t</w:t>
      </w:r>
      <w:r w:rsidR="00E17089" w:rsidRPr="001F6AC9">
        <w:rPr>
          <w:rFonts w:ascii="Times New Roman" w:hAnsi="Times New Roman" w:cs="Times New Roman"/>
          <w:sz w:val="24"/>
          <w:szCs w:val="24"/>
          <w:lang w:val="en-GB"/>
        </w:rPr>
        <w:t>he</w:t>
      </w:r>
      <w:r w:rsidR="001B7D63" w:rsidRPr="001F6AC9">
        <w:rPr>
          <w:rFonts w:ascii="Times New Roman" w:hAnsi="Times New Roman" w:cs="Times New Roman"/>
          <w:sz w:val="24"/>
          <w:szCs w:val="24"/>
          <w:lang w:val="en-GB"/>
        </w:rPr>
        <w:t xml:space="preserve"> percentage </w:t>
      </w:r>
      <w:r w:rsidRPr="001F6AC9">
        <w:rPr>
          <w:rFonts w:ascii="Times New Roman" w:hAnsi="Times New Roman" w:cs="Times New Roman"/>
          <w:sz w:val="24"/>
          <w:szCs w:val="24"/>
          <w:lang w:val="en-GB"/>
        </w:rPr>
        <w:t>change</w:t>
      </w:r>
      <w:r w:rsidR="001B7D63" w:rsidRPr="001F6AC9">
        <w:rPr>
          <w:rFonts w:ascii="Times New Roman" w:hAnsi="Times New Roman" w:cs="Times New Roman"/>
          <w:sz w:val="24"/>
          <w:szCs w:val="24"/>
          <w:lang w:val="en-GB"/>
        </w:rPr>
        <w:t xml:space="preserve"> </w:t>
      </w:r>
      <w:r w:rsidR="00765F45" w:rsidRPr="001F6AC9">
        <w:rPr>
          <w:rFonts w:ascii="Times New Roman" w:hAnsi="Times New Roman" w:cs="Times New Roman"/>
          <w:sz w:val="24"/>
          <w:szCs w:val="24"/>
          <w:lang w:val="en-GB"/>
        </w:rPr>
        <w:t>over the</w:t>
      </w:r>
      <w:r w:rsidR="0038112D" w:rsidRPr="001F6AC9">
        <w:rPr>
          <w:rFonts w:ascii="Times New Roman" w:hAnsi="Times New Roman" w:cs="Times New Roman"/>
          <w:sz w:val="24"/>
          <w:szCs w:val="24"/>
          <w:lang w:val="en-GB"/>
        </w:rPr>
        <w:t xml:space="preserve"> baseline </w:t>
      </w:r>
      <w:r w:rsidR="001B7D63" w:rsidRPr="001F6AC9">
        <w:rPr>
          <w:rFonts w:ascii="Times New Roman" w:hAnsi="Times New Roman" w:cs="Times New Roman"/>
          <w:sz w:val="24"/>
          <w:szCs w:val="24"/>
          <w:lang w:val="en-GB"/>
        </w:rPr>
        <w:t>of</w:t>
      </w:r>
      <w:r w:rsidR="00E17089" w:rsidRPr="001F6AC9">
        <w:rPr>
          <w:rFonts w:ascii="Times New Roman" w:hAnsi="Times New Roman" w:cs="Times New Roman"/>
          <w:sz w:val="24"/>
          <w:szCs w:val="24"/>
          <w:lang w:val="en-GB"/>
        </w:rPr>
        <w:t xml:space="preserve"> </w:t>
      </w:r>
      <w:r w:rsidR="00E17089" w:rsidRPr="001F6AC9">
        <w:rPr>
          <w:rFonts w:ascii="Times New Roman" w:hAnsi="Times New Roman" w:cs="Times New Roman"/>
          <w:i/>
          <w:sz w:val="24"/>
          <w:szCs w:val="24"/>
          <w:lang w:val="en-GB"/>
        </w:rPr>
        <w:t>irrigated crops sale value per cubic meter of used</w:t>
      </w:r>
      <w:r w:rsidR="00E17089" w:rsidRPr="001F6AC9">
        <w:rPr>
          <w:rFonts w:ascii="Times New Roman" w:hAnsi="Times New Roman" w:cs="Times New Roman"/>
          <w:sz w:val="24"/>
          <w:szCs w:val="24"/>
          <w:lang w:val="en-GB"/>
        </w:rPr>
        <w:t xml:space="preserve"> </w:t>
      </w:r>
      <w:r w:rsidR="00E17089" w:rsidRPr="001F6AC9">
        <w:rPr>
          <w:rFonts w:ascii="Times New Roman" w:hAnsi="Times New Roman" w:cs="Times New Roman"/>
          <w:i/>
          <w:sz w:val="24"/>
          <w:szCs w:val="24"/>
          <w:lang w:val="en-GB"/>
        </w:rPr>
        <w:t>water</w:t>
      </w:r>
      <w:r w:rsidR="00765F45" w:rsidRPr="001F6AC9">
        <w:rPr>
          <w:rFonts w:ascii="Times New Roman" w:hAnsi="Times New Roman" w:cs="Times New Roman"/>
          <w:sz w:val="24"/>
          <w:szCs w:val="24"/>
          <w:lang w:val="en-GB"/>
        </w:rPr>
        <w:t xml:space="preserve">: it </w:t>
      </w:r>
      <w:r w:rsidR="00E17089" w:rsidRPr="001F6AC9">
        <w:rPr>
          <w:rFonts w:ascii="Times New Roman" w:hAnsi="Times New Roman" w:cs="Times New Roman"/>
          <w:sz w:val="24"/>
          <w:szCs w:val="24"/>
          <w:lang w:val="en-GB"/>
        </w:rPr>
        <w:t xml:space="preserve">is </w:t>
      </w:r>
      <w:r w:rsidR="00765F45" w:rsidRPr="001F6AC9">
        <w:rPr>
          <w:rFonts w:ascii="Times New Roman" w:hAnsi="Times New Roman" w:cs="Times New Roman"/>
          <w:sz w:val="24"/>
          <w:szCs w:val="24"/>
          <w:lang w:val="en-GB"/>
        </w:rPr>
        <w:t xml:space="preserve">obtained </w:t>
      </w:r>
      <w:r w:rsidR="00E17089" w:rsidRPr="001F6AC9">
        <w:rPr>
          <w:rFonts w:ascii="Times New Roman" w:hAnsi="Times New Roman" w:cs="Times New Roman"/>
          <w:sz w:val="24"/>
          <w:szCs w:val="24"/>
          <w:lang w:val="en-GB"/>
        </w:rPr>
        <w:t>by multiplying the yield (Y) of each irrigated crop (k) by its hectares (X</w:t>
      </w:r>
      <w:r w:rsidR="00E17089" w:rsidRPr="001F6AC9">
        <w:rPr>
          <w:rFonts w:ascii="Times New Roman" w:hAnsi="Times New Roman" w:cs="Times New Roman"/>
          <w:sz w:val="24"/>
          <w:szCs w:val="24"/>
          <w:vertAlign w:val="subscript"/>
          <w:lang w:val="en-GB"/>
        </w:rPr>
        <w:t>k</w:t>
      </w:r>
      <w:r w:rsidR="00E17089" w:rsidRPr="001F6AC9">
        <w:rPr>
          <w:rFonts w:ascii="Times New Roman" w:hAnsi="Times New Roman" w:cs="Times New Roman"/>
          <w:sz w:val="24"/>
          <w:szCs w:val="24"/>
          <w:lang w:val="en-GB"/>
        </w:rPr>
        <w:t>) and market price (P</w:t>
      </w:r>
      <w:r w:rsidR="00E17089" w:rsidRPr="001F6AC9">
        <w:rPr>
          <w:rFonts w:ascii="Times New Roman" w:hAnsi="Times New Roman" w:cs="Times New Roman"/>
          <w:sz w:val="24"/>
          <w:szCs w:val="24"/>
          <w:vertAlign w:val="subscript"/>
          <w:lang w:val="en-GB"/>
        </w:rPr>
        <w:t>k</w:t>
      </w:r>
      <w:r w:rsidR="00E17089" w:rsidRPr="001F6AC9">
        <w:rPr>
          <w:rFonts w:ascii="Times New Roman" w:hAnsi="Times New Roman" w:cs="Times New Roman"/>
          <w:sz w:val="24"/>
          <w:szCs w:val="24"/>
          <w:lang w:val="en-GB"/>
        </w:rPr>
        <w:t>), and dividing the sum of all the crop values ​​by the total use of irrigation water (TIW). Our models do not simulate changes in market prices due to changes in supply conditions, therefore, the crop sale values</w:t>
      </w:r>
      <w:r w:rsidR="00765F45" w:rsidRPr="001F6AC9">
        <w:rPr>
          <w:rFonts w:ascii="Times New Roman" w:hAnsi="Times New Roman" w:cs="Times New Roman"/>
          <w:sz w:val="24"/>
          <w:szCs w:val="24"/>
          <w:lang w:val="en-GB"/>
        </w:rPr>
        <w:t>, and the productivity of soil and water,</w:t>
      </w:r>
      <w:r w:rsidR="00E17089" w:rsidRPr="001F6AC9">
        <w:rPr>
          <w:rFonts w:ascii="Times New Roman" w:hAnsi="Times New Roman" w:cs="Times New Roman"/>
          <w:sz w:val="24"/>
          <w:szCs w:val="24"/>
          <w:lang w:val="en-GB"/>
        </w:rPr>
        <w:t xml:space="preserve"> only vary due to changes in the cultivation patterns, in turn due to the new conditions of yield, irrigation needs and water availability</w:t>
      </w:r>
      <w:r w:rsidR="00E17089" w:rsidRPr="001F6AC9">
        <w:rPr>
          <w:rStyle w:val="Rimandonotaapidipagina"/>
          <w:rFonts w:ascii="Times New Roman" w:hAnsi="Times New Roman" w:cs="Times New Roman"/>
          <w:sz w:val="24"/>
          <w:szCs w:val="24"/>
          <w:lang w:val="en-GB"/>
        </w:rPr>
        <w:footnoteReference w:id="4"/>
      </w:r>
      <w:r w:rsidR="00E17089" w:rsidRPr="001F6AC9">
        <w:rPr>
          <w:rFonts w:ascii="Times New Roman" w:hAnsi="Times New Roman" w:cs="Times New Roman"/>
          <w:sz w:val="24"/>
          <w:szCs w:val="24"/>
          <w:lang w:val="en-GB"/>
        </w:rPr>
        <w:t>.</w:t>
      </w:r>
    </w:p>
    <w:p w14:paraId="2B12D424" w14:textId="77777777" w:rsidR="00E17089" w:rsidRPr="001F6AC9" w:rsidRDefault="00EB5EC1"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Other two indicators are t</w:t>
      </w:r>
      <w:r w:rsidR="00E17089" w:rsidRPr="001F6AC9">
        <w:rPr>
          <w:rFonts w:ascii="Times New Roman" w:hAnsi="Times New Roman" w:cs="Times New Roman"/>
          <w:sz w:val="24"/>
          <w:szCs w:val="24"/>
          <w:lang w:val="en-GB"/>
        </w:rPr>
        <w:t>he</w:t>
      </w:r>
      <w:r w:rsidR="001B7D63" w:rsidRPr="001F6AC9">
        <w:rPr>
          <w:rFonts w:ascii="Times New Roman" w:hAnsi="Times New Roman" w:cs="Times New Roman"/>
          <w:sz w:val="24"/>
          <w:szCs w:val="24"/>
          <w:lang w:val="en-GB"/>
        </w:rPr>
        <w:t xml:space="preserve"> percentage variation of</w:t>
      </w:r>
      <w:r w:rsidR="00E17089" w:rsidRPr="001F6AC9">
        <w:rPr>
          <w:rFonts w:ascii="Times New Roman" w:hAnsi="Times New Roman" w:cs="Times New Roman"/>
          <w:sz w:val="24"/>
          <w:szCs w:val="24"/>
          <w:lang w:val="en-GB"/>
        </w:rPr>
        <w:t xml:space="preserve"> </w:t>
      </w:r>
      <w:r w:rsidR="00BF05BE" w:rsidRPr="001F6AC9">
        <w:rPr>
          <w:rFonts w:ascii="Times New Roman" w:hAnsi="Times New Roman" w:cs="Times New Roman"/>
          <w:sz w:val="24"/>
          <w:szCs w:val="24"/>
          <w:lang w:val="en-GB"/>
        </w:rPr>
        <w:t>feed purchases per hectare (</w:t>
      </w:r>
      <w:r w:rsidR="006543E3" w:rsidRPr="001F6AC9">
        <w:rPr>
          <w:rFonts w:ascii="Times New Roman" w:hAnsi="Times New Roman" w:cs="Times New Roman"/>
          <w:sz w:val="24"/>
          <w:szCs w:val="24"/>
          <w:lang w:val="en-GB"/>
        </w:rPr>
        <w:t>FPH</w:t>
      </w:r>
      <w:r w:rsidRPr="001F6AC9">
        <w:rPr>
          <w:rFonts w:ascii="Times New Roman" w:hAnsi="Times New Roman" w:cs="Times New Roman"/>
          <w:sz w:val="24"/>
          <w:szCs w:val="24"/>
          <w:lang w:val="en-GB"/>
        </w:rPr>
        <w:t xml:space="preserve">), which is </w:t>
      </w:r>
      <w:r w:rsidR="00C47467" w:rsidRPr="001F6AC9">
        <w:rPr>
          <w:rFonts w:ascii="Times New Roman" w:hAnsi="Times New Roman" w:cs="Times New Roman"/>
          <w:sz w:val="24"/>
          <w:szCs w:val="24"/>
          <w:lang w:val="en-GB"/>
        </w:rPr>
        <w:t xml:space="preserve">only </w:t>
      </w:r>
      <w:r w:rsidRPr="001F6AC9">
        <w:rPr>
          <w:rFonts w:ascii="Times New Roman" w:hAnsi="Times New Roman" w:cs="Times New Roman"/>
          <w:sz w:val="24"/>
          <w:szCs w:val="24"/>
          <w:lang w:val="en-GB"/>
        </w:rPr>
        <w:t>present in livestock farms,</w:t>
      </w:r>
      <w:r w:rsidR="00E17089" w:rsidRPr="001F6AC9">
        <w:rPr>
          <w:rFonts w:ascii="Times New Roman" w:hAnsi="Times New Roman" w:cs="Times New Roman"/>
          <w:sz w:val="24"/>
          <w:szCs w:val="24"/>
          <w:lang w:val="en-GB"/>
        </w:rPr>
        <w:t xml:space="preserve"> and </w:t>
      </w:r>
      <w:r w:rsidR="001B7D63" w:rsidRPr="001F6AC9">
        <w:rPr>
          <w:rFonts w:ascii="Times New Roman" w:hAnsi="Times New Roman" w:cs="Times New Roman"/>
          <w:sz w:val="24"/>
          <w:szCs w:val="24"/>
          <w:lang w:val="en-GB"/>
        </w:rPr>
        <w:t>the percentage variation of</w:t>
      </w:r>
      <w:r w:rsidR="001B7D63" w:rsidRPr="001F6AC9">
        <w:rPr>
          <w:rFonts w:ascii="Times New Roman" w:hAnsi="Times New Roman" w:cs="Times New Roman"/>
          <w:i/>
          <w:sz w:val="24"/>
          <w:szCs w:val="24"/>
          <w:lang w:val="en-GB"/>
        </w:rPr>
        <w:t xml:space="preserve"> </w:t>
      </w:r>
      <w:r w:rsidR="00E17089" w:rsidRPr="001F6AC9">
        <w:rPr>
          <w:rFonts w:ascii="Times New Roman" w:hAnsi="Times New Roman" w:cs="Times New Roman"/>
          <w:i/>
          <w:sz w:val="24"/>
          <w:szCs w:val="24"/>
          <w:lang w:val="en-GB"/>
        </w:rPr>
        <w:t>family employment per hectare</w:t>
      </w:r>
      <w:r w:rsidR="00E17089" w:rsidRPr="001F6AC9">
        <w:rPr>
          <w:rFonts w:ascii="Times New Roman" w:hAnsi="Times New Roman" w:cs="Times New Roman"/>
          <w:sz w:val="24"/>
          <w:szCs w:val="24"/>
          <w:lang w:val="en-GB"/>
        </w:rPr>
        <w:t xml:space="preserve"> (FEH)</w:t>
      </w:r>
      <w:r w:rsidRPr="001F6AC9">
        <w:rPr>
          <w:rFonts w:ascii="Times New Roman" w:hAnsi="Times New Roman" w:cs="Times New Roman"/>
          <w:sz w:val="24"/>
          <w:szCs w:val="24"/>
          <w:lang w:val="en-GB"/>
        </w:rPr>
        <w:t xml:space="preserve">, </w:t>
      </w:r>
      <w:r w:rsidR="00BF05BE" w:rsidRPr="001F6AC9">
        <w:rPr>
          <w:rFonts w:ascii="Times New Roman" w:hAnsi="Times New Roman" w:cs="Times New Roman"/>
          <w:sz w:val="24"/>
          <w:szCs w:val="24"/>
          <w:lang w:val="en-GB"/>
        </w:rPr>
        <w:t>i.e.</w:t>
      </w:r>
      <w:r w:rsidR="00E17089" w:rsidRPr="001F6AC9">
        <w:rPr>
          <w:rFonts w:ascii="Times New Roman" w:hAnsi="Times New Roman" w:cs="Times New Roman"/>
          <w:sz w:val="24"/>
          <w:szCs w:val="24"/>
          <w:lang w:val="en-GB"/>
        </w:rPr>
        <w:t xml:space="preserve"> the ratio between the hours of family manual labor used on-farm and the cultivated area. Th</w:t>
      </w:r>
      <w:r w:rsidRPr="001F6AC9">
        <w:rPr>
          <w:rFonts w:ascii="Times New Roman" w:hAnsi="Times New Roman" w:cs="Times New Roman"/>
          <w:sz w:val="24"/>
          <w:szCs w:val="24"/>
          <w:lang w:val="en-GB"/>
        </w:rPr>
        <w:t>e latter</w:t>
      </w:r>
      <w:r w:rsidR="00E17089" w:rsidRPr="001F6AC9">
        <w:rPr>
          <w:rFonts w:ascii="Times New Roman" w:hAnsi="Times New Roman" w:cs="Times New Roman"/>
          <w:sz w:val="24"/>
          <w:szCs w:val="24"/>
          <w:lang w:val="en-GB"/>
        </w:rPr>
        <w:t xml:space="preserve"> is important because abandoning some labour intensive c</w:t>
      </w:r>
      <w:r w:rsidR="00E32B60" w:rsidRPr="001F6AC9">
        <w:rPr>
          <w:rFonts w:ascii="Times New Roman" w:hAnsi="Times New Roman" w:cs="Times New Roman"/>
          <w:sz w:val="24"/>
          <w:szCs w:val="24"/>
          <w:lang w:val="en-GB"/>
        </w:rPr>
        <w:t xml:space="preserve">rops can balance </w:t>
      </w:r>
      <w:r w:rsidR="00E17089" w:rsidRPr="001F6AC9">
        <w:rPr>
          <w:rFonts w:ascii="Times New Roman" w:hAnsi="Times New Roman" w:cs="Times New Roman"/>
          <w:sz w:val="24"/>
          <w:szCs w:val="24"/>
          <w:lang w:val="en-GB"/>
        </w:rPr>
        <w:t>total income</w:t>
      </w:r>
      <w:r w:rsidR="00E32B60" w:rsidRPr="001F6AC9">
        <w:rPr>
          <w:rFonts w:ascii="Times New Roman" w:hAnsi="Times New Roman" w:cs="Times New Roman"/>
          <w:sz w:val="24"/>
          <w:szCs w:val="24"/>
          <w:lang w:val="en-GB"/>
        </w:rPr>
        <w:t xml:space="preserve"> drop</w:t>
      </w:r>
      <w:r w:rsidR="00E17089" w:rsidRPr="001F6AC9">
        <w:rPr>
          <w:rFonts w:ascii="Times New Roman" w:hAnsi="Times New Roman" w:cs="Times New Roman"/>
          <w:sz w:val="24"/>
          <w:szCs w:val="24"/>
          <w:lang w:val="en-GB"/>
        </w:rPr>
        <w:t>, even increasing the LHR.</w:t>
      </w:r>
    </w:p>
    <w:p w14:paraId="0C613D73" w14:textId="77777777" w:rsidR="00765676" w:rsidRPr="001F6AC9" w:rsidRDefault="00B72841" w:rsidP="001F6AC9">
      <w:pPr>
        <w:pStyle w:val="Nessunaspaziatura"/>
        <w:numPr>
          <w:ilvl w:val="1"/>
          <w:numId w:val="14"/>
        </w:numPr>
        <w:spacing w:before="120" w:line="480" w:lineRule="auto"/>
        <w:ind w:left="714" w:hanging="147"/>
        <w:rPr>
          <w:rFonts w:ascii="Times New Roman" w:hAnsi="Times New Roman" w:cs="Times New Roman"/>
          <w:i/>
          <w:sz w:val="24"/>
          <w:szCs w:val="24"/>
          <w:lang w:val="en-GB"/>
        </w:rPr>
      </w:pPr>
      <w:r w:rsidRPr="001F6AC9">
        <w:rPr>
          <w:rFonts w:ascii="Times New Roman" w:hAnsi="Times New Roman" w:cs="Times New Roman"/>
          <w:i/>
          <w:sz w:val="24"/>
          <w:szCs w:val="24"/>
          <w:lang w:val="en-GB"/>
        </w:rPr>
        <w:t xml:space="preserve"> </w:t>
      </w:r>
      <w:r w:rsidR="00E02450" w:rsidRPr="001F6AC9">
        <w:rPr>
          <w:rFonts w:ascii="Times New Roman" w:hAnsi="Times New Roman" w:cs="Times New Roman"/>
          <w:i/>
          <w:sz w:val="24"/>
          <w:szCs w:val="24"/>
          <w:lang w:val="en-GB"/>
        </w:rPr>
        <w:t>Regression analysis</w:t>
      </w:r>
      <w:r w:rsidR="00150F6B" w:rsidRPr="001F6AC9">
        <w:rPr>
          <w:rFonts w:ascii="Times New Roman" w:hAnsi="Times New Roman" w:cs="Times New Roman"/>
          <w:i/>
          <w:sz w:val="24"/>
          <w:szCs w:val="24"/>
          <w:lang w:val="en-GB"/>
        </w:rPr>
        <w:t xml:space="preserve"> and </w:t>
      </w:r>
      <w:r w:rsidR="00E02450" w:rsidRPr="001F6AC9">
        <w:rPr>
          <w:rFonts w:ascii="Times New Roman" w:hAnsi="Times New Roman" w:cs="Times New Roman"/>
          <w:i/>
          <w:sz w:val="24"/>
          <w:szCs w:val="24"/>
          <w:lang w:val="en-GB"/>
        </w:rPr>
        <w:t>income-</w:t>
      </w:r>
      <w:r w:rsidR="00BE7E66" w:rsidRPr="001F6AC9">
        <w:rPr>
          <w:rFonts w:ascii="Times New Roman" w:hAnsi="Times New Roman" w:cs="Times New Roman"/>
          <w:i/>
          <w:sz w:val="24"/>
          <w:szCs w:val="24"/>
          <w:lang w:val="en-GB"/>
        </w:rPr>
        <w:t xml:space="preserve">elasticity to the </w:t>
      </w:r>
      <w:r w:rsidR="004A0EA4" w:rsidRPr="001F6AC9">
        <w:rPr>
          <w:rFonts w:ascii="Times New Roman" w:hAnsi="Times New Roman" w:cs="Times New Roman"/>
          <w:i/>
          <w:sz w:val="24"/>
          <w:szCs w:val="24"/>
          <w:lang w:val="en-GB"/>
        </w:rPr>
        <w:t>indicators</w:t>
      </w:r>
    </w:p>
    <w:p w14:paraId="097F2C7D" w14:textId="6CC8C0FB" w:rsidR="00CE7807" w:rsidRPr="00F23C53" w:rsidRDefault="00192586" w:rsidP="00CE7807">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Simulations with discrete stochastic programming models </w:t>
      </w:r>
      <w:r w:rsidR="00FD77BE" w:rsidRPr="001F6AC9">
        <w:rPr>
          <w:rFonts w:ascii="Times New Roman" w:hAnsi="Times New Roman" w:cs="Times New Roman"/>
          <w:sz w:val="24"/>
          <w:szCs w:val="24"/>
          <w:lang w:val="en-GB"/>
        </w:rPr>
        <w:t>mak</w:t>
      </w:r>
      <w:r w:rsidRPr="001F6AC9">
        <w:rPr>
          <w:rFonts w:ascii="Times New Roman" w:hAnsi="Times New Roman" w:cs="Times New Roman"/>
          <w:sz w:val="24"/>
          <w:szCs w:val="24"/>
          <w:lang w:val="en-GB"/>
        </w:rPr>
        <w:t>e explicit the adaptation paths that allow maximizing the income of the study areas and their representative farms. Regression analysis evaluate</w:t>
      </w:r>
      <w:r w:rsidR="00FD77BE" w:rsidRPr="001F6AC9">
        <w:rPr>
          <w:rFonts w:ascii="Times New Roman" w:hAnsi="Times New Roman" w:cs="Times New Roman"/>
          <w:sz w:val="24"/>
          <w:szCs w:val="24"/>
          <w:lang w:val="en-GB"/>
        </w:rPr>
        <w:t xml:space="preserve">s </w:t>
      </w:r>
      <w:r w:rsidRPr="001F6AC9">
        <w:rPr>
          <w:rFonts w:ascii="Times New Roman" w:hAnsi="Times New Roman" w:cs="Times New Roman"/>
          <w:sz w:val="24"/>
          <w:szCs w:val="24"/>
          <w:lang w:val="en-GB"/>
        </w:rPr>
        <w:t xml:space="preserve">these paths </w:t>
      </w:r>
      <w:r w:rsidR="00FD77BE" w:rsidRPr="001F6AC9">
        <w:rPr>
          <w:rFonts w:ascii="Times New Roman" w:hAnsi="Times New Roman" w:cs="Times New Roman"/>
          <w:sz w:val="24"/>
          <w:szCs w:val="24"/>
          <w:lang w:val="en-GB"/>
        </w:rPr>
        <w:t xml:space="preserve">impact </w:t>
      </w:r>
      <w:r w:rsidRPr="001F6AC9">
        <w:rPr>
          <w:rFonts w:ascii="Times New Roman" w:hAnsi="Times New Roman" w:cs="Times New Roman"/>
          <w:sz w:val="24"/>
          <w:szCs w:val="24"/>
          <w:lang w:val="en-GB"/>
        </w:rPr>
        <w:t>on the profitability of family labour employed on farms. Specifically, a</w:t>
      </w:r>
      <w:r w:rsidR="0028413D" w:rsidRPr="001F6AC9">
        <w:rPr>
          <w:rFonts w:ascii="Times New Roman" w:hAnsi="Times New Roman" w:cs="Times New Roman"/>
          <w:sz w:val="24"/>
          <w:szCs w:val="24"/>
          <w:lang w:val="en-GB"/>
        </w:rPr>
        <w:t xml:space="preserve"> q</w:t>
      </w:r>
      <w:r w:rsidR="006E1394" w:rsidRPr="001F6AC9">
        <w:rPr>
          <w:rFonts w:ascii="Times New Roman" w:hAnsi="Times New Roman" w:cs="Times New Roman"/>
          <w:sz w:val="24"/>
          <w:szCs w:val="24"/>
          <w:lang w:val="en-GB"/>
        </w:rPr>
        <w:t xml:space="preserve">uadratic regression </w:t>
      </w:r>
      <w:r w:rsidR="0028413D" w:rsidRPr="001F6AC9">
        <w:rPr>
          <w:rFonts w:ascii="Times New Roman" w:hAnsi="Times New Roman" w:cs="Times New Roman"/>
          <w:sz w:val="24"/>
          <w:szCs w:val="24"/>
          <w:lang w:val="en-GB"/>
        </w:rPr>
        <w:t>estimate</w:t>
      </w:r>
      <w:r w:rsidR="006E1394" w:rsidRPr="001F6AC9">
        <w:rPr>
          <w:rFonts w:ascii="Times New Roman" w:hAnsi="Times New Roman" w:cs="Times New Roman"/>
          <w:sz w:val="24"/>
          <w:szCs w:val="24"/>
          <w:lang w:val="en-GB"/>
        </w:rPr>
        <w:t>s</w:t>
      </w:r>
      <w:r w:rsidR="0028413D" w:rsidRPr="001F6AC9">
        <w:rPr>
          <w:rFonts w:ascii="Times New Roman" w:hAnsi="Times New Roman" w:cs="Times New Roman"/>
          <w:sz w:val="24"/>
          <w:szCs w:val="24"/>
          <w:lang w:val="en-GB"/>
        </w:rPr>
        <w:t xml:space="preserve"> the </w:t>
      </w:r>
      <w:r w:rsidR="00EC78BC" w:rsidRPr="001F6AC9">
        <w:rPr>
          <w:rFonts w:ascii="Times New Roman" w:hAnsi="Times New Roman" w:cs="Times New Roman"/>
          <w:sz w:val="24"/>
          <w:szCs w:val="24"/>
          <w:lang w:val="en-GB"/>
        </w:rPr>
        <w:t>relationships between</w:t>
      </w:r>
      <w:r w:rsidR="0028413D" w:rsidRPr="001F6AC9">
        <w:rPr>
          <w:rFonts w:ascii="Times New Roman" w:hAnsi="Times New Roman" w:cs="Times New Roman"/>
          <w:sz w:val="24"/>
          <w:szCs w:val="24"/>
          <w:lang w:val="en-GB"/>
        </w:rPr>
        <w:t xml:space="preserve"> </w:t>
      </w:r>
      <w:r w:rsidR="00330373" w:rsidRPr="001F6AC9">
        <w:rPr>
          <w:rFonts w:ascii="Times New Roman" w:hAnsi="Times New Roman" w:cs="Times New Roman"/>
          <w:sz w:val="24"/>
          <w:szCs w:val="24"/>
          <w:lang w:val="en-GB"/>
        </w:rPr>
        <w:t xml:space="preserve">LHR and </w:t>
      </w:r>
      <w:r w:rsidR="0028413D" w:rsidRPr="001F6AC9">
        <w:rPr>
          <w:rFonts w:ascii="Times New Roman" w:hAnsi="Times New Roman" w:cs="Times New Roman"/>
          <w:sz w:val="24"/>
          <w:szCs w:val="24"/>
          <w:lang w:val="en-GB"/>
        </w:rPr>
        <w:t xml:space="preserve">the </w:t>
      </w:r>
      <w:r w:rsidR="00182470" w:rsidRPr="001F6AC9">
        <w:rPr>
          <w:rFonts w:ascii="Times New Roman" w:hAnsi="Times New Roman" w:cs="Times New Roman"/>
          <w:sz w:val="24"/>
          <w:szCs w:val="24"/>
          <w:lang w:val="en-GB"/>
        </w:rPr>
        <w:t>regres</w:t>
      </w:r>
      <w:r w:rsidR="00DE51B3" w:rsidRPr="001F6AC9">
        <w:rPr>
          <w:rFonts w:ascii="Times New Roman" w:hAnsi="Times New Roman" w:cs="Times New Roman"/>
          <w:sz w:val="24"/>
          <w:szCs w:val="24"/>
          <w:lang w:val="en-GB"/>
        </w:rPr>
        <w:t>sor</w:t>
      </w:r>
      <w:r w:rsidR="00182470" w:rsidRPr="001F6AC9">
        <w:rPr>
          <w:rFonts w:ascii="Times New Roman" w:hAnsi="Times New Roman" w:cs="Times New Roman"/>
          <w:sz w:val="24"/>
          <w:szCs w:val="24"/>
          <w:lang w:val="en-GB"/>
        </w:rPr>
        <w:t xml:space="preserve">s </w:t>
      </w:r>
      <w:r w:rsidR="0028413D" w:rsidRPr="001F6AC9">
        <w:rPr>
          <w:rFonts w:ascii="Times New Roman" w:hAnsi="Times New Roman" w:cs="Times New Roman"/>
          <w:sz w:val="24"/>
          <w:szCs w:val="24"/>
          <w:lang w:val="en-GB"/>
        </w:rPr>
        <w:t>CSH, CS</w:t>
      </w:r>
      <w:r w:rsidR="00EB5EC1" w:rsidRPr="001F6AC9">
        <w:rPr>
          <w:rFonts w:ascii="Times New Roman" w:hAnsi="Times New Roman" w:cs="Times New Roman"/>
          <w:sz w:val="24"/>
          <w:szCs w:val="24"/>
          <w:lang w:val="en-GB"/>
        </w:rPr>
        <w:t>W,</w:t>
      </w:r>
      <w:r w:rsidR="00E17089" w:rsidRPr="001F6AC9">
        <w:rPr>
          <w:rFonts w:ascii="Times New Roman" w:hAnsi="Times New Roman" w:cs="Times New Roman"/>
          <w:sz w:val="24"/>
          <w:szCs w:val="24"/>
          <w:lang w:val="en-GB"/>
        </w:rPr>
        <w:t xml:space="preserve"> </w:t>
      </w:r>
      <w:r w:rsidR="0014068B">
        <w:rPr>
          <w:rFonts w:ascii="Times New Roman" w:hAnsi="Times New Roman" w:cs="Times New Roman"/>
          <w:sz w:val="24"/>
          <w:szCs w:val="24"/>
          <w:lang w:val="en-GB"/>
        </w:rPr>
        <w:t xml:space="preserve">FPH </w:t>
      </w:r>
      <w:r w:rsidR="00EC78BC" w:rsidRPr="001F6AC9">
        <w:rPr>
          <w:rFonts w:ascii="Times New Roman" w:hAnsi="Times New Roman" w:cs="Times New Roman"/>
          <w:sz w:val="24"/>
          <w:szCs w:val="24"/>
          <w:lang w:val="en-GB"/>
        </w:rPr>
        <w:t>and FEH</w:t>
      </w:r>
      <w:r w:rsidR="0028413D" w:rsidRPr="001F6AC9">
        <w:rPr>
          <w:rFonts w:ascii="Times New Roman" w:hAnsi="Times New Roman" w:cs="Times New Roman"/>
          <w:sz w:val="24"/>
          <w:szCs w:val="24"/>
          <w:lang w:val="en-GB"/>
        </w:rPr>
        <w:t xml:space="preserve">, using </w:t>
      </w:r>
      <w:r w:rsidR="00633328" w:rsidRPr="001F6AC9">
        <w:rPr>
          <w:rFonts w:ascii="Times New Roman" w:hAnsi="Times New Roman" w:cs="Times New Roman"/>
          <w:sz w:val="24"/>
          <w:szCs w:val="24"/>
          <w:lang w:val="en-GB"/>
        </w:rPr>
        <w:t>pooled</w:t>
      </w:r>
      <w:r w:rsidR="00BD6F43" w:rsidRPr="001F6AC9">
        <w:rPr>
          <w:rFonts w:ascii="Times New Roman" w:hAnsi="Times New Roman" w:cs="Times New Roman"/>
          <w:sz w:val="24"/>
          <w:szCs w:val="24"/>
          <w:lang w:val="en-GB"/>
        </w:rPr>
        <w:t xml:space="preserve"> </w:t>
      </w:r>
      <w:r w:rsidR="00594753" w:rsidRPr="001F6AC9">
        <w:rPr>
          <w:rFonts w:ascii="Times New Roman" w:hAnsi="Times New Roman" w:cs="Times New Roman"/>
          <w:sz w:val="24"/>
          <w:szCs w:val="24"/>
          <w:lang w:val="en-GB"/>
        </w:rPr>
        <w:t>data of</w:t>
      </w:r>
      <w:r w:rsidR="0028413D" w:rsidRPr="001F6AC9">
        <w:rPr>
          <w:rFonts w:ascii="Times New Roman" w:hAnsi="Times New Roman" w:cs="Times New Roman"/>
          <w:sz w:val="24"/>
          <w:szCs w:val="24"/>
          <w:lang w:val="en-GB"/>
        </w:rPr>
        <w:t xml:space="preserve"> all farms, study areas</w:t>
      </w:r>
      <w:r w:rsidR="00E17089" w:rsidRPr="001F6AC9">
        <w:rPr>
          <w:rFonts w:ascii="Times New Roman" w:hAnsi="Times New Roman" w:cs="Times New Roman"/>
          <w:sz w:val="24"/>
          <w:szCs w:val="24"/>
          <w:lang w:val="en-GB"/>
        </w:rPr>
        <w:t xml:space="preserve"> and</w:t>
      </w:r>
      <w:r w:rsidR="0028413D" w:rsidRPr="001F6AC9">
        <w:rPr>
          <w:rFonts w:ascii="Times New Roman" w:hAnsi="Times New Roman" w:cs="Times New Roman"/>
          <w:sz w:val="24"/>
          <w:szCs w:val="24"/>
          <w:lang w:val="en-GB"/>
        </w:rPr>
        <w:t xml:space="preserve"> scenarios.</w:t>
      </w:r>
      <w:r w:rsidR="00182470" w:rsidRPr="001F6AC9">
        <w:rPr>
          <w:rFonts w:ascii="Times New Roman" w:hAnsi="Times New Roman" w:cs="Times New Roman"/>
          <w:sz w:val="24"/>
          <w:szCs w:val="24"/>
          <w:lang w:val="en-GB"/>
        </w:rPr>
        <w:t xml:space="preserve"> </w:t>
      </w:r>
      <w:r w:rsidR="00B20B10" w:rsidRPr="001F6AC9">
        <w:rPr>
          <w:rFonts w:ascii="Times New Roman" w:hAnsi="Times New Roman" w:cs="Times New Roman"/>
          <w:sz w:val="24"/>
          <w:szCs w:val="24"/>
          <w:lang w:val="en-GB"/>
        </w:rPr>
        <w:t xml:space="preserve">The regression </w:t>
      </w:r>
      <w:r w:rsidR="006E1394" w:rsidRPr="001F6AC9">
        <w:rPr>
          <w:rFonts w:ascii="Times New Roman" w:hAnsi="Times New Roman" w:cs="Times New Roman"/>
          <w:sz w:val="24"/>
          <w:szCs w:val="24"/>
          <w:lang w:val="en-GB"/>
        </w:rPr>
        <w:t>estimates</w:t>
      </w:r>
      <w:r w:rsidR="00B20B10" w:rsidRPr="001F6AC9">
        <w:rPr>
          <w:rFonts w:ascii="Times New Roman" w:hAnsi="Times New Roman" w:cs="Times New Roman"/>
          <w:sz w:val="24"/>
          <w:szCs w:val="24"/>
          <w:lang w:val="en-GB"/>
        </w:rPr>
        <w:t xml:space="preserve"> coefficients </w:t>
      </w:r>
      <w:r w:rsidR="001562F0" w:rsidRPr="001F6AC9">
        <w:rPr>
          <w:rFonts w:ascii="Times New Roman" w:hAnsi="Times New Roman" w:cs="Times New Roman"/>
          <w:sz w:val="24"/>
          <w:szCs w:val="24"/>
          <w:lang w:val="en-GB"/>
        </w:rPr>
        <w:t xml:space="preserve">of these regressors </w:t>
      </w:r>
      <w:r w:rsidR="000B2938" w:rsidRPr="001F6AC9">
        <w:rPr>
          <w:rFonts w:ascii="Times New Roman" w:hAnsi="Times New Roman" w:cs="Times New Roman"/>
          <w:sz w:val="24"/>
          <w:szCs w:val="24"/>
          <w:lang w:val="en-GB"/>
        </w:rPr>
        <w:t xml:space="preserve">for </w:t>
      </w:r>
      <w:r w:rsidR="00EC78BC" w:rsidRPr="001F6AC9">
        <w:rPr>
          <w:rFonts w:ascii="Times New Roman" w:hAnsi="Times New Roman" w:cs="Times New Roman"/>
          <w:sz w:val="24"/>
          <w:szCs w:val="24"/>
          <w:lang w:val="en-GB"/>
        </w:rPr>
        <w:t xml:space="preserve">farms </w:t>
      </w:r>
      <w:r w:rsidR="000B2938" w:rsidRPr="001F6AC9">
        <w:rPr>
          <w:rFonts w:ascii="Times New Roman" w:hAnsi="Times New Roman" w:cs="Times New Roman"/>
          <w:sz w:val="24"/>
          <w:szCs w:val="24"/>
          <w:lang w:val="en-GB"/>
        </w:rPr>
        <w:t xml:space="preserve">groupings </w:t>
      </w:r>
      <w:r w:rsidR="00135A8E" w:rsidRPr="001F6AC9">
        <w:rPr>
          <w:rFonts w:ascii="Times New Roman" w:hAnsi="Times New Roman" w:cs="Times New Roman"/>
          <w:sz w:val="24"/>
          <w:szCs w:val="24"/>
          <w:lang w:val="en-GB"/>
        </w:rPr>
        <w:t xml:space="preserve">as reported in Appendix </w:t>
      </w:r>
      <w:r w:rsidR="00135A8E">
        <w:rPr>
          <w:rFonts w:ascii="Times New Roman" w:hAnsi="Times New Roman" w:cs="Times New Roman"/>
          <w:sz w:val="24"/>
          <w:szCs w:val="24"/>
          <w:lang w:val="en-GB"/>
        </w:rPr>
        <w:t xml:space="preserve">B. </w:t>
      </w:r>
      <w:r w:rsidR="00135A8E" w:rsidRPr="00135A8E">
        <w:rPr>
          <w:rFonts w:ascii="Times New Roman" w:hAnsi="Times New Roman" w:cs="Times New Roman"/>
          <w:sz w:val="24"/>
          <w:szCs w:val="24"/>
          <w:lang w:val="en-GB"/>
        </w:rPr>
        <w:t>The groups are constituted on the basis of specific structural characteristics that influence the possibility of adapting the various farms to the simulated changes</w:t>
      </w:r>
      <w:r w:rsidR="00B20B10" w:rsidRPr="001F6AC9">
        <w:rPr>
          <w:rFonts w:ascii="Times New Roman" w:hAnsi="Times New Roman" w:cs="Times New Roman"/>
          <w:sz w:val="24"/>
          <w:szCs w:val="24"/>
          <w:lang w:val="en-GB"/>
        </w:rPr>
        <w:t>.</w:t>
      </w:r>
      <w:r w:rsidR="00895A5A" w:rsidRPr="001F6AC9">
        <w:rPr>
          <w:rFonts w:ascii="Times New Roman" w:hAnsi="Times New Roman" w:cs="Times New Roman"/>
          <w:sz w:val="24"/>
          <w:szCs w:val="24"/>
          <w:lang w:val="en-GB"/>
        </w:rPr>
        <w:t xml:space="preserve"> </w:t>
      </w:r>
      <w:r w:rsidR="00305D54" w:rsidRPr="001F6AC9">
        <w:rPr>
          <w:rFonts w:ascii="Times New Roman" w:hAnsi="Times New Roman" w:cs="Times New Roman"/>
          <w:sz w:val="24"/>
          <w:szCs w:val="24"/>
          <w:lang w:val="en-GB"/>
        </w:rPr>
        <w:t xml:space="preserve">In particular, </w:t>
      </w:r>
      <w:r w:rsidR="00F420B2">
        <w:rPr>
          <w:rFonts w:ascii="Times New Roman" w:hAnsi="Times New Roman" w:cs="Times New Roman"/>
          <w:sz w:val="24"/>
          <w:szCs w:val="24"/>
          <w:lang w:val="en-GB"/>
        </w:rPr>
        <w:t>a first group</w:t>
      </w:r>
      <w:r w:rsidR="00F420B2" w:rsidRPr="00F23C53">
        <w:rPr>
          <w:rFonts w:ascii="Times New Roman" w:hAnsi="Times New Roman" w:cs="Times New Roman"/>
          <w:sz w:val="24"/>
          <w:szCs w:val="24"/>
          <w:lang w:val="en-GB"/>
        </w:rPr>
        <w:t xml:space="preserve"> </w:t>
      </w:r>
      <w:r w:rsidR="00AA0767">
        <w:rPr>
          <w:rFonts w:ascii="Times New Roman" w:hAnsi="Times New Roman" w:cs="Times New Roman"/>
          <w:sz w:val="24"/>
          <w:szCs w:val="24"/>
          <w:lang w:val="en-GB"/>
        </w:rPr>
        <w:t xml:space="preserve">includes all the FADN </w:t>
      </w:r>
      <w:r w:rsidR="0092451F" w:rsidRPr="00BA35CF">
        <w:rPr>
          <w:rFonts w:ascii="Times New Roman" w:hAnsi="Times New Roman" w:cs="Times New Roman"/>
          <w:sz w:val="24"/>
          <w:szCs w:val="24"/>
          <w:lang w:val="en-GB"/>
        </w:rPr>
        <w:t>dairy cattle farms</w:t>
      </w:r>
      <w:r w:rsidR="00F420B2" w:rsidRPr="00F23C53">
        <w:rPr>
          <w:rFonts w:ascii="Times New Roman" w:hAnsi="Times New Roman" w:cs="Times New Roman"/>
          <w:sz w:val="24"/>
          <w:szCs w:val="24"/>
          <w:lang w:val="en-GB"/>
        </w:rPr>
        <w:t xml:space="preserve"> in </w:t>
      </w:r>
      <w:r w:rsidR="00F420B2" w:rsidRPr="00666BE2">
        <w:rPr>
          <w:rFonts w:ascii="Times New Roman" w:hAnsi="Times New Roman" w:cs="Times New Roman"/>
          <w:i/>
          <w:sz w:val="24"/>
          <w:szCs w:val="24"/>
          <w:lang w:val="en-GB"/>
        </w:rPr>
        <w:t>Cremona</w:t>
      </w:r>
      <w:r w:rsidR="00F420B2">
        <w:rPr>
          <w:rFonts w:ascii="Times New Roman" w:hAnsi="Times New Roman" w:cs="Times New Roman"/>
          <w:sz w:val="24"/>
          <w:szCs w:val="24"/>
          <w:lang w:val="en-GB"/>
        </w:rPr>
        <w:t xml:space="preserve">, a second </w:t>
      </w:r>
      <w:r w:rsidR="00AA0767">
        <w:rPr>
          <w:rFonts w:ascii="Times New Roman" w:hAnsi="Times New Roman" w:cs="Times New Roman"/>
          <w:sz w:val="24"/>
          <w:szCs w:val="24"/>
          <w:lang w:val="en-GB"/>
        </w:rPr>
        <w:t xml:space="preserve">group the FADN dairy cattle farms </w:t>
      </w:r>
      <w:r w:rsidR="00F420B2">
        <w:rPr>
          <w:rFonts w:ascii="Times New Roman" w:hAnsi="Times New Roman" w:cs="Times New Roman"/>
          <w:sz w:val="24"/>
          <w:szCs w:val="24"/>
          <w:lang w:val="en-GB"/>
        </w:rPr>
        <w:t xml:space="preserve">in </w:t>
      </w:r>
      <w:r w:rsidR="00F420B2" w:rsidRPr="00666BE2">
        <w:rPr>
          <w:rFonts w:ascii="Times New Roman" w:hAnsi="Times New Roman" w:cs="Times New Roman"/>
          <w:i/>
          <w:sz w:val="24"/>
          <w:szCs w:val="24"/>
          <w:lang w:val="en-GB"/>
        </w:rPr>
        <w:t>Piacenza</w:t>
      </w:r>
      <w:r w:rsidR="00635707">
        <w:rPr>
          <w:rFonts w:ascii="Times New Roman" w:hAnsi="Times New Roman" w:cs="Times New Roman"/>
          <w:sz w:val="24"/>
          <w:szCs w:val="24"/>
          <w:lang w:val="en-GB"/>
        </w:rPr>
        <w:t xml:space="preserve">. </w:t>
      </w:r>
      <w:r w:rsidR="00635707" w:rsidRPr="00BA35CF">
        <w:rPr>
          <w:rFonts w:ascii="Times New Roman" w:hAnsi="Times New Roman" w:cs="Times New Roman"/>
          <w:sz w:val="24"/>
          <w:szCs w:val="24"/>
        </w:rPr>
        <w:t>Le fattorie di latte bovino di Cremona sono molto più intensive di que</w:t>
      </w:r>
      <w:r w:rsidR="00635707">
        <w:rPr>
          <w:rFonts w:ascii="Times New Roman" w:hAnsi="Times New Roman" w:cs="Times New Roman"/>
          <w:sz w:val="24"/>
          <w:szCs w:val="24"/>
        </w:rPr>
        <w:t>lle di Piaceza, come riportato nel paragrafo 3.1.</w:t>
      </w:r>
      <w:r w:rsidR="00F420B2" w:rsidRPr="00BA35CF">
        <w:rPr>
          <w:rFonts w:ascii="Times New Roman" w:hAnsi="Times New Roman" w:cs="Times New Roman"/>
          <w:sz w:val="24"/>
          <w:szCs w:val="24"/>
        </w:rPr>
        <w:t xml:space="preserve"> </w:t>
      </w:r>
      <w:r w:rsidR="00635707" w:rsidRPr="00BA35CF">
        <w:rPr>
          <w:rFonts w:ascii="Times New Roman" w:hAnsi="Times New Roman" w:cs="Times New Roman"/>
          <w:sz w:val="24"/>
          <w:szCs w:val="24"/>
          <w:lang w:val="en-GB"/>
        </w:rPr>
        <w:t>A</w:t>
      </w:r>
      <w:r w:rsidR="00F420B2" w:rsidRPr="00635707">
        <w:rPr>
          <w:rFonts w:ascii="Times New Roman" w:hAnsi="Times New Roman" w:cs="Times New Roman"/>
          <w:sz w:val="24"/>
          <w:szCs w:val="24"/>
          <w:lang w:val="en-GB"/>
        </w:rPr>
        <w:t xml:space="preserve"> group </w:t>
      </w:r>
      <w:r w:rsidR="00021CBD" w:rsidRPr="00635707">
        <w:rPr>
          <w:rFonts w:ascii="Times New Roman" w:hAnsi="Times New Roman" w:cs="Times New Roman"/>
          <w:sz w:val="24"/>
          <w:szCs w:val="24"/>
          <w:lang w:val="en-GB"/>
        </w:rPr>
        <w:t xml:space="preserve">of </w:t>
      </w:r>
      <w:r w:rsidR="0092451F" w:rsidRPr="00BA35CF">
        <w:rPr>
          <w:rFonts w:ascii="Times New Roman" w:hAnsi="Times New Roman" w:cs="Times New Roman"/>
          <w:sz w:val="24"/>
          <w:szCs w:val="24"/>
          <w:lang w:val="en-GB"/>
        </w:rPr>
        <w:t>dairy cattle and buffalo</w:t>
      </w:r>
      <w:r w:rsidR="00021CBD" w:rsidRPr="00635707">
        <w:rPr>
          <w:rFonts w:ascii="Times New Roman" w:hAnsi="Times New Roman" w:cs="Times New Roman"/>
          <w:i/>
          <w:sz w:val="24"/>
          <w:szCs w:val="24"/>
          <w:lang w:val="en-GB"/>
        </w:rPr>
        <w:t xml:space="preserve"> </w:t>
      </w:r>
      <w:r w:rsidR="0092451F" w:rsidRPr="00BA35CF">
        <w:rPr>
          <w:rFonts w:ascii="Times New Roman" w:hAnsi="Times New Roman" w:cs="Times New Roman"/>
          <w:sz w:val="24"/>
          <w:szCs w:val="24"/>
          <w:lang w:val="en-GB"/>
        </w:rPr>
        <w:t>farms</w:t>
      </w:r>
      <w:r w:rsidR="00021CBD" w:rsidRPr="00635707">
        <w:rPr>
          <w:rFonts w:ascii="Times New Roman" w:hAnsi="Times New Roman" w:cs="Times New Roman"/>
          <w:sz w:val="24"/>
          <w:szCs w:val="24"/>
          <w:lang w:val="en-GB"/>
        </w:rPr>
        <w:t xml:space="preserve"> </w:t>
      </w:r>
      <w:r w:rsidR="00AA0767" w:rsidRPr="00635707">
        <w:rPr>
          <w:rFonts w:ascii="Times New Roman" w:hAnsi="Times New Roman" w:cs="Times New Roman"/>
          <w:sz w:val="24"/>
          <w:szCs w:val="24"/>
          <w:lang w:val="en-GB"/>
        </w:rPr>
        <w:t>aggregates the related units</w:t>
      </w:r>
      <w:r w:rsidR="00021CBD" w:rsidRPr="00635707">
        <w:rPr>
          <w:rFonts w:ascii="Times New Roman" w:hAnsi="Times New Roman" w:cs="Times New Roman"/>
          <w:sz w:val="24"/>
          <w:szCs w:val="24"/>
          <w:lang w:val="en-GB"/>
        </w:rPr>
        <w:t xml:space="preserve"> in </w:t>
      </w:r>
      <w:r w:rsidR="00021CBD" w:rsidRPr="00635707">
        <w:rPr>
          <w:rFonts w:ascii="Times New Roman" w:hAnsi="Times New Roman" w:cs="Times New Roman"/>
          <w:i/>
          <w:sz w:val="24"/>
          <w:szCs w:val="24"/>
          <w:lang w:val="en-GB"/>
        </w:rPr>
        <w:t>Oristano</w:t>
      </w:r>
      <w:r w:rsidR="00021CBD" w:rsidRPr="00635707">
        <w:rPr>
          <w:rFonts w:ascii="Times New Roman" w:hAnsi="Times New Roman" w:cs="Times New Roman"/>
          <w:sz w:val="24"/>
          <w:szCs w:val="24"/>
          <w:lang w:val="en-GB"/>
        </w:rPr>
        <w:t xml:space="preserve"> and </w:t>
      </w:r>
      <w:r w:rsidR="00021CBD" w:rsidRPr="00635707">
        <w:rPr>
          <w:rFonts w:ascii="Times New Roman" w:hAnsi="Times New Roman" w:cs="Times New Roman"/>
          <w:i/>
          <w:sz w:val="24"/>
          <w:szCs w:val="24"/>
          <w:lang w:val="en-GB"/>
        </w:rPr>
        <w:t>Salerno.</w:t>
      </w:r>
      <w:r w:rsidR="00305D54" w:rsidRPr="001F6AC9">
        <w:rPr>
          <w:rStyle w:val="Rimandonotaapidipagina"/>
          <w:rFonts w:ascii="Times New Roman" w:hAnsi="Times New Roman" w:cs="Times New Roman"/>
          <w:sz w:val="24"/>
          <w:szCs w:val="24"/>
          <w:lang w:val="en-GB"/>
        </w:rPr>
        <w:footnoteReference w:id="5"/>
      </w:r>
      <w:r w:rsidR="00305D54" w:rsidRPr="00635707">
        <w:rPr>
          <w:rFonts w:ascii="Times New Roman" w:hAnsi="Times New Roman" w:cs="Times New Roman"/>
          <w:sz w:val="24"/>
          <w:szCs w:val="24"/>
          <w:lang w:val="en-GB"/>
        </w:rPr>
        <w:t xml:space="preserve"> </w:t>
      </w:r>
      <w:r w:rsidR="00AA0767" w:rsidRPr="00635707">
        <w:rPr>
          <w:rFonts w:ascii="Times New Roman" w:hAnsi="Times New Roman" w:cs="Times New Roman"/>
          <w:sz w:val="24"/>
          <w:szCs w:val="24"/>
          <w:lang w:val="en-GB"/>
        </w:rPr>
        <w:t xml:space="preserve"> </w:t>
      </w:r>
      <w:r w:rsidR="00AA0767">
        <w:rPr>
          <w:rFonts w:ascii="Times New Roman" w:hAnsi="Times New Roman" w:cs="Times New Roman"/>
          <w:sz w:val="24"/>
          <w:szCs w:val="24"/>
          <w:lang w:val="en-GB"/>
        </w:rPr>
        <w:t>A s</w:t>
      </w:r>
      <w:r w:rsidR="0092451F" w:rsidRPr="00BA35CF">
        <w:rPr>
          <w:rFonts w:ascii="Times New Roman" w:hAnsi="Times New Roman" w:cs="Times New Roman"/>
          <w:sz w:val="24"/>
          <w:szCs w:val="24"/>
          <w:lang w:val="en-GB"/>
        </w:rPr>
        <w:t>heep farms</w:t>
      </w:r>
      <w:r w:rsidR="00AA0767">
        <w:rPr>
          <w:rFonts w:ascii="Times New Roman" w:hAnsi="Times New Roman" w:cs="Times New Roman"/>
          <w:sz w:val="24"/>
          <w:szCs w:val="24"/>
          <w:lang w:val="en-GB"/>
        </w:rPr>
        <w:t xml:space="preserve"> group</w:t>
      </w:r>
      <w:r w:rsidR="00021CBD" w:rsidRPr="00F23C53">
        <w:rPr>
          <w:rFonts w:ascii="Times New Roman" w:hAnsi="Times New Roman" w:cs="Times New Roman"/>
          <w:sz w:val="24"/>
          <w:szCs w:val="24"/>
          <w:lang w:val="en-GB"/>
        </w:rPr>
        <w:t xml:space="preserve">, </w:t>
      </w:r>
      <w:r w:rsidR="00021CBD" w:rsidRPr="00BA35CF">
        <w:rPr>
          <w:rFonts w:ascii="Times New Roman" w:hAnsi="Times New Roman" w:cs="Times New Roman"/>
          <w:sz w:val="24"/>
          <w:szCs w:val="24"/>
          <w:lang w:val="en-GB"/>
        </w:rPr>
        <w:t>mainly producing non-irrigated fodder with poor water resources</w:t>
      </w:r>
      <w:r w:rsidR="00021CBD">
        <w:rPr>
          <w:rFonts w:ascii="Times New Roman" w:hAnsi="Times New Roman" w:cs="Times New Roman"/>
          <w:sz w:val="24"/>
          <w:szCs w:val="24"/>
          <w:lang w:val="en-GB"/>
        </w:rPr>
        <w:t>,</w:t>
      </w:r>
      <w:r w:rsidR="00AA0767">
        <w:rPr>
          <w:rFonts w:ascii="Times New Roman" w:hAnsi="Times New Roman" w:cs="Times New Roman"/>
          <w:sz w:val="24"/>
          <w:szCs w:val="24"/>
          <w:lang w:val="en-GB"/>
        </w:rPr>
        <w:t xml:space="preserve"> </w:t>
      </w:r>
      <w:r w:rsidR="00AA0767">
        <w:rPr>
          <w:rFonts w:ascii="Times New Roman" w:hAnsi="Times New Roman" w:cs="Times New Roman"/>
          <w:sz w:val="24"/>
          <w:szCs w:val="24"/>
          <w:lang w:val="en-GB"/>
        </w:rPr>
        <w:lastRenderedPageBreak/>
        <w:t>includes the relat</w:t>
      </w:r>
      <w:r w:rsidR="00635707">
        <w:rPr>
          <w:rFonts w:ascii="Times New Roman" w:hAnsi="Times New Roman" w:cs="Times New Roman"/>
          <w:sz w:val="24"/>
          <w:szCs w:val="24"/>
          <w:lang w:val="en-GB"/>
        </w:rPr>
        <w:t>ive</w:t>
      </w:r>
      <w:r w:rsidR="00AA0767">
        <w:rPr>
          <w:rFonts w:ascii="Times New Roman" w:hAnsi="Times New Roman" w:cs="Times New Roman"/>
          <w:sz w:val="24"/>
          <w:szCs w:val="24"/>
          <w:lang w:val="en-GB"/>
        </w:rPr>
        <w:t xml:space="preserve"> units which are only present </w:t>
      </w:r>
      <w:r w:rsidR="00021CBD">
        <w:rPr>
          <w:rFonts w:ascii="Times New Roman" w:hAnsi="Times New Roman" w:cs="Times New Roman"/>
          <w:sz w:val="24"/>
          <w:szCs w:val="24"/>
          <w:lang w:val="en-GB"/>
        </w:rPr>
        <w:t xml:space="preserve">in </w:t>
      </w:r>
      <w:r w:rsidR="0092451F" w:rsidRPr="00BA35CF">
        <w:rPr>
          <w:rFonts w:ascii="Times New Roman" w:hAnsi="Times New Roman" w:cs="Times New Roman"/>
          <w:i/>
          <w:sz w:val="24"/>
          <w:szCs w:val="24"/>
          <w:lang w:val="en-GB"/>
        </w:rPr>
        <w:t>Oristano</w:t>
      </w:r>
      <w:r w:rsidR="00021CBD" w:rsidRPr="00F23C53">
        <w:rPr>
          <w:rFonts w:ascii="Times New Roman" w:hAnsi="Times New Roman" w:cs="Times New Roman"/>
          <w:sz w:val="24"/>
          <w:szCs w:val="24"/>
          <w:lang w:val="en-GB"/>
        </w:rPr>
        <w:t>.</w:t>
      </w:r>
      <w:r w:rsidR="00305D54" w:rsidRPr="001F6AC9">
        <w:rPr>
          <w:rFonts w:ascii="Times New Roman" w:hAnsi="Times New Roman" w:cs="Times New Roman"/>
          <w:sz w:val="24"/>
          <w:szCs w:val="24"/>
          <w:lang w:val="en-GB"/>
        </w:rPr>
        <w:t xml:space="preserve"> </w:t>
      </w:r>
      <w:r w:rsidR="00CE7807" w:rsidRPr="00F23C53">
        <w:rPr>
          <w:rFonts w:ascii="Times New Roman" w:hAnsi="Times New Roman" w:cs="Times New Roman"/>
          <w:sz w:val="24"/>
          <w:szCs w:val="24"/>
          <w:lang w:val="en-GB"/>
        </w:rPr>
        <w:t xml:space="preserve">Non-livestock farms are in </w:t>
      </w:r>
      <w:r w:rsidR="00CE7807" w:rsidRPr="00666BE2">
        <w:rPr>
          <w:rFonts w:ascii="Times New Roman" w:hAnsi="Times New Roman" w:cs="Times New Roman"/>
          <w:i/>
          <w:sz w:val="24"/>
          <w:szCs w:val="24"/>
          <w:lang w:val="en-GB"/>
        </w:rPr>
        <w:t>Oristano</w:t>
      </w:r>
      <w:r w:rsidR="00CE7807" w:rsidRPr="00F23C53">
        <w:rPr>
          <w:rFonts w:ascii="Times New Roman" w:hAnsi="Times New Roman" w:cs="Times New Roman"/>
          <w:sz w:val="24"/>
          <w:szCs w:val="24"/>
          <w:lang w:val="en-GB"/>
        </w:rPr>
        <w:t xml:space="preserve"> and </w:t>
      </w:r>
      <w:r w:rsidR="00CE7807" w:rsidRPr="00666BE2">
        <w:rPr>
          <w:rFonts w:ascii="Times New Roman" w:hAnsi="Times New Roman" w:cs="Times New Roman"/>
          <w:i/>
          <w:sz w:val="24"/>
          <w:szCs w:val="24"/>
          <w:lang w:val="en-GB"/>
        </w:rPr>
        <w:t>Salerno</w:t>
      </w:r>
      <w:r w:rsidR="00CE7807" w:rsidRPr="00F23C53">
        <w:rPr>
          <w:rFonts w:ascii="Times New Roman" w:hAnsi="Times New Roman" w:cs="Times New Roman"/>
          <w:sz w:val="24"/>
          <w:szCs w:val="24"/>
          <w:lang w:val="en-GB"/>
        </w:rPr>
        <w:t xml:space="preserve">. </w:t>
      </w:r>
      <w:r w:rsidR="00CE7807">
        <w:rPr>
          <w:rFonts w:ascii="Times New Roman" w:hAnsi="Times New Roman" w:cs="Times New Roman"/>
          <w:sz w:val="24"/>
          <w:szCs w:val="24"/>
          <w:lang w:val="en-GB"/>
        </w:rPr>
        <w:t xml:space="preserve">Specialized rice farms </w:t>
      </w:r>
      <w:r w:rsidR="00635707">
        <w:rPr>
          <w:rFonts w:ascii="Times New Roman" w:hAnsi="Times New Roman" w:cs="Times New Roman"/>
          <w:sz w:val="24"/>
          <w:szCs w:val="24"/>
          <w:lang w:val="en-GB"/>
        </w:rPr>
        <w:t xml:space="preserve">operate in </w:t>
      </w:r>
      <w:r w:rsidR="00635707" w:rsidRPr="00BA35CF">
        <w:rPr>
          <w:rFonts w:ascii="Times New Roman" w:hAnsi="Times New Roman" w:cs="Times New Roman"/>
          <w:i/>
          <w:sz w:val="24"/>
          <w:szCs w:val="24"/>
          <w:lang w:val="en-GB"/>
        </w:rPr>
        <w:t>Oristano</w:t>
      </w:r>
      <w:r w:rsidR="00635707">
        <w:rPr>
          <w:rFonts w:ascii="Times New Roman" w:hAnsi="Times New Roman" w:cs="Times New Roman"/>
          <w:sz w:val="24"/>
          <w:szCs w:val="24"/>
          <w:lang w:val="en-GB"/>
        </w:rPr>
        <w:t xml:space="preserve"> and, respect to the other farms, </w:t>
      </w:r>
      <w:r w:rsidR="00CE7807">
        <w:rPr>
          <w:rFonts w:ascii="Times New Roman" w:hAnsi="Times New Roman" w:cs="Times New Roman"/>
          <w:sz w:val="24"/>
          <w:szCs w:val="24"/>
          <w:lang w:val="en-GB"/>
        </w:rPr>
        <w:t>are mainly limited in their adaptation possibilities by constraints associated to the soil nature</w:t>
      </w:r>
      <w:r w:rsidR="00CE7807" w:rsidRPr="00F23C53">
        <w:rPr>
          <w:rFonts w:ascii="Times New Roman" w:hAnsi="Times New Roman" w:cs="Times New Roman"/>
          <w:sz w:val="24"/>
          <w:szCs w:val="24"/>
          <w:lang w:val="en-GB"/>
        </w:rPr>
        <w:t xml:space="preserve">. </w:t>
      </w:r>
      <w:r w:rsidR="00CE7807">
        <w:rPr>
          <w:rFonts w:ascii="Times New Roman" w:hAnsi="Times New Roman" w:cs="Times New Roman"/>
          <w:sz w:val="24"/>
          <w:szCs w:val="24"/>
          <w:lang w:val="en-GB"/>
        </w:rPr>
        <w:t xml:space="preserve">Other two groups </w:t>
      </w:r>
      <w:r w:rsidR="00635707">
        <w:rPr>
          <w:rFonts w:ascii="Times New Roman" w:hAnsi="Times New Roman" w:cs="Times New Roman"/>
          <w:sz w:val="24"/>
          <w:szCs w:val="24"/>
          <w:lang w:val="en-GB"/>
        </w:rPr>
        <w:t xml:space="preserve">of farms are </w:t>
      </w:r>
      <w:r w:rsidR="00CE7807">
        <w:rPr>
          <w:rFonts w:ascii="Times New Roman" w:hAnsi="Times New Roman" w:cs="Times New Roman"/>
          <w:sz w:val="24"/>
          <w:szCs w:val="24"/>
          <w:lang w:val="en-GB"/>
        </w:rPr>
        <w:t xml:space="preserve">mainly specialized in </w:t>
      </w:r>
      <w:r w:rsidR="0092451F" w:rsidRPr="00BA35CF">
        <w:rPr>
          <w:rFonts w:ascii="Times New Roman" w:hAnsi="Times New Roman" w:cs="Times New Roman"/>
          <w:sz w:val="24"/>
          <w:szCs w:val="24"/>
          <w:lang w:val="en-GB"/>
        </w:rPr>
        <w:t>greenhouses</w:t>
      </w:r>
      <w:r w:rsidR="00CE7807" w:rsidRPr="00F23C53">
        <w:rPr>
          <w:rFonts w:ascii="Times New Roman" w:hAnsi="Times New Roman" w:cs="Times New Roman"/>
          <w:sz w:val="24"/>
          <w:szCs w:val="24"/>
          <w:lang w:val="en-GB"/>
        </w:rPr>
        <w:t xml:space="preserve"> and </w:t>
      </w:r>
      <w:r w:rsidR="0092451F" w:rsidRPr="00BA35CF">
        <w:rPr>
          <w:rFonts w:ascii="Times New Roman" w:hAnsi="Times New Roman" w:cs="Times New Roman"/>
          <w:sz w:val="24"/>
          <w:szCs w:val="24"/>
          <w:lang w:val="en-GB"/>
        </w:rPr>
        <w:t>tree crops</w:t>
      </w:r>
      <w:r w:rsidR="00CE7807" w:rsidRPr="00F23C53">
        <w:rPr>
          <w:rFonts w:ascii="Times New Roman" w:hAnsi="Times New Roman" w:cs="Times New Roman"/>
          <w:sz w:val="24"/>
          <w:szCs w:val="24"/>
          <w:lang w:val="en-GB"/>
        </w:rPr>
        <w:t xml:space="preserve"> </w:t>
      </w:r>
      <w:r w:rsidR="00635707">
        <w:rPr>
          <w:rFonts w:ascii="Times New Roman" w:hAnsi="Times New Roman" w:cs="Times New Roman"/>
          <w:sz w:val="24"/>
          <w:szCs w:val="24"/>
          <w:lang w:val="en-GB"/>
        </w:rPr>
        <w:t xml:space="preserve">and are constrained as </w:t>
      </w:r>
      <w:r w:rsidR="00135A8E">
        <w:rPr>
          <w:rFonts w:ascii="Times New Roman" w:hAnsi="Times New Roman" w:cs="Times New Roman"/>
          <w:sz w:val="24"/>
          <w:szCs w:val="24"/>
          <w:lang w:val="en-GB"/>
        </w:rPr>
        <w:t xml:space="preserve">they </w:t>
      </w:r>
      <w:r w:rsidR="00CE7807" w:rsidRPr="00F23C53">
        <w:rPr>
          <w:rFonts w:ascii="Times New Roman" w:hAnsi="Times New Roman" w:cs="Times New Roman"/>
          <w:sz w:val="24"/>
          <w:szCs w:val="24"/>
          <w:lang w:val="en-GB"/>
        </w:rPr>
        <w:t>cannot change the</w:t>
      </w:r>
      <w:r w:rsidR="00135A8E">
        <w:rPr>
          <w:rFonts w:ascii="Times New Roman" w:hAnsi="Times New Roman" w:cs="Times New Roman"/>
          <w:sz w:val="24"/>
          <w:szCs w:val="24"/>
          <w:lang w:val="en-GB"/>
        </w:rPr>
        <w:t xml:space="preserve"> </w:t>
      </w:r>
      <w:r w:rsidR="00CE7807" w:rsidRPr="00F23C53">
        <w:rPr>
          <w:rFonts w:ascii="Times New Roman" w:hAnsi="Times New Roman" w:cs="Times New Roman"/>
          <w:sz w:val="24"/>
          <w:szCs w:val="24"/>
          <w:lang w:val="en-GB"/>
        </w:rPr>
        <w:t>s</w:t>
      </w:r>
      <w:r w:rsidR="00135A8E">
        <w:rPr>
          <w:rFonts w:ascii="Times New Roman" w:hAnsi="Times New Roman" w:cs="Times New Roman"/>
          <w:sz w:val="24"/>
          <w:szCs w:val="24"/>
          <w:lang w:val="en-GB"/>
        </w:rPr>
        <w:t>urface of thes</w:t>
      </w:r>
      <w:r w:rsidR="00CE7807" w:rsidRPr="00F23C53">
        <w:rPr>
          <w:rFonts w:ascii="Times New Roman" w:hAnsi="Times New Roman" w:cs="Times New Roman"/>
          <w:sz w:val="24"/>
          <w:szCs w:val="24"/>
          <w:lang w:val="en-GB"/>
        </w:rPr>
        <w:t xml:space="preserve">e activities in the short term. </w:t>
      </w:r>
      <w:r w:rsidR="00635707">
        <w:rPr>
          <w:rFonts w:ascii="Times New Roman" w:hAnsi="Times New Roman" w:cs="Times New Roman"/>
          <w:sz w:val="24"/>
          <w:szCs w:val="24"/>
          <w:lang w:val="en-GB"/>
        </w:rPr>
        <w:t>Finally, a</w:t>
      </w:r>
      <w:r w:rsidR="00CE7807" w:rsidRPr="00AE40EF">
        <w:rPr>
          <w:rFonts w:ascii="Times New Roman" w:hAnsi="Times New Roman" w:cs="Times New Roman"/>
          <w:sz w:val="24"/>
          <w:szCs w:val="24"/>
          <w:lang w:val="en-GB"/>
        </w:rPr>
        <w:t xml:space="preserve">rable crop </w:t>
      </w:r>
      <w:r w:rsidR="00CE7807">
        <w:rPr>
          <w:rFonts w:ascii="Times New Roman" w:hAnsi="Times New Roman" w:cs="Times New Roman"/>
          <w:sz w:val="24"/>
          <w:szCs w:val="24"/>
          <w:lang w:val="en-GB"/>
        </w:rPr>
        <w:t>f</w:t>
      </w:r>
      <w:r w:rsidR="00CE7807" w:rsidRPr="00AE40EF">
        <w:rPr>
          <w:rFonts w:ascii="Times New Roman" w:hAnsi="Times New Roman" w:cs="Times New Roman"/>
          <w:sz w:val="24"/>
          <w:szCs w:val="24"/>
          <w:lang w:val="en-GB"/>
        </w:rPr>
        <w:t>arms are not subject to specific structural constraints on CC adaptation</w:t>
      </w:r>
      <w:r w:rsidR="00CE7807" w:rsidRPr="00F23C53">
        <w:rPr>
          <w:rFonts w:ascii="Times New Roman" w:hAnsi="Times New Roman" w:cs="Times New Roman"/>
          <w:sz w:val="24"/>
          <w:szCs w:val="24"/>
          <w:lang w:val="en-GB"/>
        </w:rPr>
        <w:t>.</w:t>
      </w:r>
    </w:p>
    <w:p w14:paraId="6EDA645D" w14:textId="1514B838" w:rsidR="007B6BFF" w:rsidRPr="001F6AC9" w:rsidRDefault="007B6BFF" w:rsidP="001F6AC9">
      <w:pPr>
        <w:pStyle w:val="Nessunaspaziatura"/>
        <w:spacing w:line="480" w:lineRule="auto"/>
        <w:rPr>
          <w:rFonts w:ascii="Times New Roman" w:hAnsi="Times New Roman" w:cs="Times New Roman"/>
          <w:sz w:val="24"/>
          <w:szCs w:val="24"/>
          <w:lang w:val="en-GB"/>
        </w:rPr>
      </w:pPr>
    </w:p>
    <w:p w14:paraId="4B494363" w14:textId="77777777" w:rsidR="007C4DD1" w:rsidRPr="001F6AC9" w:rsidRDefault="00C442C5"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T</w:t>
      </w:r>
      <w:r w:rsidR="003964CB" w:rsidRPr="001F6AC9">
        <w:rPr>
          <w:rFonts w:ascii="Times New Roman" w:hAnsi="Times New Roman" w:cs="Times New Roman"/>
          <w:sz w:val="24"/>
          <w:szCs w:val="24"/>
          <w:lang w:val="en-GB"/>
        </w:rPr>
        <w:t xml:space="preserve">he regression results </w:t>
      </w:r>
      <w:r w:rsidRPr="001F6AC9">
        <w:rPr>
          <w:rFonts w:ascii="Times New Roman" w:hAnsi="Times New Roman" w:cs="Times New Roman"/>
          <w:sz w:val="24"/>
          <w:szCs w:val="24"/>
          <w:lang w:val="en-GB"/>
        </w:rPr>
        <w:t xml:space="preserve">are used </w:t>
      </w:r>
      <w:r w:rsidR="003964CB" w:rsidRPr="001F6AC9">
        <w:rPr>
          <w:rFonts w:ascii="Times New Roman" w:hAnsi="Times New Roman" w:cs="Times New Roman"/>
          <w:sz w:val="24"/>
          <w:szCs w:val="24"/>
          <w:lang w:val="en-GB"/>
        </w:rPr>
        <w:t xml:space="preserve">to measure the reactivity of </w:t>
      </w:r>
      <w:r w:rsidR="00E1596D" w:rsidRPr="001F6AC9">
        <w:rPr>
          <w:rFonts w:ascii="Times New Roman" w:hAnsi="Times New Roman" w:cs="Times New Roman"/>
          <w:sz w:val="24"/>
          <w:szCs w:val="24"/>
          <w:lang w:val="en-GB"/>
        </w:rPr>
        <w:t xml:space="preserve">the </w:t>
      </w:r>
      <w:r w:rsidR="0036668B" w:rsidRPr="001F6AC9">
        <w:rPr>
          <w:rFonts w:ascii="Times New Roman" w:hAnsi="Times New Roman" w:cs="Times New Roman"/>
          <w:sz w:val="24"/>
          <w:szCs w:val="24"/>
          <w:lang w:val="en-GB"/>
        </w:rPr>
        <w:t xml:space="preserve">LHR </w:t>
      </w:r>
      <w:r w:rsidR="00E1596D" w:rsidRPr="001F6AC9">
        <w:rPr>
          <w:rFonts w:ascii="Times New Roman" w:hAnsi="Times New Roman" w:cs="Times New Roman"/>
          <w:sz w:val="24"/>
          <w:szCs w:val="24"/>
          <w:lang w:val="en-GB"/>
        </w:rPr>
        <w:t>variation</w:t>
      </w:r>
      <w:r w:rsidR="003964CB" w:rsidRPr="001F6AC9">
        <w:rPr>
          <w:rFonts w:ascii="Times New Roman" w:hAnsi="Times New Roman" w:cs="Times New Roman"/>
          <w:sz w:val="24"/>
          <w:szCs w:val="24"/>
          <w:lang w:val="en-GB"/>
        </w:rPr>
        <w:t xml:space="preserve"> to </w:t>
      </w:r>
      <w:r w:rsidR="00330373" w:rsidRPr="001F6AC9">
        <w:rPr>
          <w:rFonts w:ascii="Times New Roman" w:hAnsi="Times New Roman" w:cs="Times New Roman"/>
          <w:sz w:val="24"/>
          <w:szCs w:val="24"/>
          <w:lang w:val="en-GB"/>
        </w:rPr>
        <w:t xml:space="preserve">each regressor </w:t>
      </w:r>
      <w:r w:rsidR="003964CB" w:rsidRPr="001F6AC9">
        <w:rPr>
          <w:rFonts w:ascii="Times New Roman" w:hAnsi="Times New Roman" w:cs="Times New Roman"/>
          <w:sz w:val="24"/>
          <w:szCs w:val="24"/>
          <w:lang w:val="en-GB"/>
        </w:rPr>
        <w:t xml:space="preserve">variation based on classical </w:t>
      </w:r>
      <w:r w:rsidR="003964CB" w:rsidRPr="001F6AC9">
        <w:rPr>
          <w:rFonts w:ascii="Times New Roman" w:hAnsi="Times New Roman" w:cs="Times New Roman"/>
          <w:i/>
          <w:sz w:val="24"/>
          <w:szCs w:val="24"/>
          <w:lang w:val="en-GB"/>
        </w:rPr>
        <w:t>elasticity</w:t>
      </w:r>
      <w:r w:rsidR="003964CB" w:rsidRPr="001F6AC9">
        <w:rPr>
          <w:rFonts w:ascii="Times New Roman" w:hAnsi="Times New Roman" w:cs="Times New Roman"/>
          <w:sz w:val="24"/>
          <w:szCs w:val="24"/>
          <w:lang w:val="en-GB"/>
        </w:rPr>
        <w:t xml:space="preserve"> indexes, </w:t>
      </w:r>
      <w:r w:rsidR="00223095" w:rsidRPr="001F6AC9">
        <w:rPr>
          <w:rFonts w:ascii="Times New Roman" w:hAnsi="Times New Roman" w:cs="Times New Roman"/>
          <w:sz w:val="24"/>
          <w:szCs w:val="24"/>
          <w:lang w:val="en-GB"/>
        </w:rPr>
        <w:t>i.e.</w:t>
      </w:r>
      <w:r w:rsidR="003964CB" w:rsidRPr="001F6AC9">
        <w:rPr>
          <w:rFonts w:ascii="Times New Roman" w:hAnsi="Times New Roman" w:cs="Times New Roman"/>
          <w:sz w:val="24"/>
          <w:szCs w:val="24"/>
          <w:lang w:val="en-GB"/>
        </w:rPr>
        <w:t xml:space="preserve"> the relations between the percentage changes of the </w:t>
      </w:r>
      <w:r w:rsidR="00223095" w:rsidRPr="001F6AC9">
        <w:rPr>
          <w:rFonts w:ascii="Times New Roman" w:hAnsi="Times New Roman" w:cs="Times New Roman"/>
          <w:sz w:val="24"/>
          <w:szCs w:val="24"/>
          <w:lang w:val="en-GB"/>
        </w:rPr>
        <w:t xml:space="preserve">former </w:t>
      </w:r>
      <w:r w:rsidR="003964CB" w:rsidRPr="001F6AC9">
        <w:rPr>
          <w:rFonts w:ascii="Times New Roman" w:hAnsi="Times New Roman" w:cs="Times New Roman"/>
          <w:sz w:val="24"/>
          <w:szCs w:val="24"/>
          <w:lang w:val="en-GB"/>
        </w:rPr>
        <w:t>and that of each of the latter</w:t>
      </w:r>
      <w:r w:rsidR="006024F4" w:rsidRPr="001F6AC9">
        <w:rPr>
          <w:rStyle w:val="Rimandonotaapidipagina"/>
          <w:rFonts w:ascii="Times New Roman" w:hAnsi="Times New Roman" w:cs="Times New Roman"/>
          <w:sz w:val="24"/>
          <w:szCs w:val="24"/>
          <w:lang w:val="en-GB"/>
        </w:rPr>
        <w:footnoteReference w:id="6"/>
      </w:r>
      <w:r w:rsidR="000D7F0C" w:rsidRPr="001F6AC9">
        <w:rPr>
          <w:rFonts w:ascii="Times New Roman" w:hAnsi="Times New Roman" w:cs="Times New Roman"/>
          <w:sz w:val="24"/>
          <w:szCs w:val="24"/>
          <w:lang w:val="en-GB"/>
        </w:rPr>
        <w:t xml:space="preserve">. </w:t>
      </w:r>
      <w:r w:rsidR="00EE736D" w:rsidRPr="001F6AC9">
        <w:rPr>
          <w:rFonts w:ascii="Times New Roman" w:hAnsi="Times New Roman" w:cs="Times New Roman"/>
          <w:sz w:val="24"/>
          <w:szCs w:val="24"/>
          <w:lang w:val="en-GB"/>
        </w:rPr>
        <w:t xml:space="preserve">Given </w:t>
      </w:r>
      <w:r w:rsidR="00E45816" w:rsidRPr="001F6AC9">
        <w:rPr>
          <w:rFonts w:ascii="Times New Roman" w:hAnsi="Times New Roman" w:cs="Times New Roman"/>
          <w:sz w:val="24"/>
          <w:szCs w:val="24"/>
          <w:lang w:val="en-GB"/>
        </w:rPr>
        <w:t>our</w:t>
      </w:r>
      <w:r w:rsidR="00330373" w:rsidRPr="001F6AC9">
        <w:rPr>
          <w:rFonts w:ascii="Times New Roman" w:hAnsi="Times New Roman" w:cs="Times New Roman"/>
          <w:sz w:val="24"/>
          <w:szCs w:val="24"/>
          <w:lang w:val="en-GB"/>
        </w:rPr>
        <w:t xml:space="preserve"> formulation of variables, </w:t>
      </w:r>
      <w:r w:rsidR="00330373" w:rsidRPr="001F6AC9">
        <w:rPr>
          <w:rFonts w:ascii="Times New Roman" w:hAnsi="Times New Roman" w:cs="Times New Roman"/>
          <w:i/>
          <w:sz w:val="24"/>
          <w:szCs w:val="24"/>
          <w:lang w:val="en-GB"/>
        </w:rPr>
        <w:t>elasticity</w:t>
      </w:r>
      <w:r w:rsidR="00330373" w:rsidRPr="001F6AC9">
        <w:rPr>
          <w:rFonts w:ascii="Times New Roman" w:hAnsi="Times New Roman" w:cs="Times New Roman"/>
          <w:sz w:val="24"/>
          <w:szCs w:val="24"/>
          <w:lang w:val="en-GB"/>
        </w:rPr>
        <w:t xml:space="preserve"> measures the percentage change of a percentage change and indicates whether each regressor can accelerate or slow down the variation </w:t>
      </w:r>
      <w:r w:rsidR="00732B2C" w:rsidRPr="001F6AC9">
        <w:rPr>
          <w:rFonts w:ascii="Times New Roman" w:hAnsi="Times New Roman" w:cs="Times New Roman"/>
          <w:sz w:val="24"/>
          <w:szCs w:val="24"/>
          <w:lang w:val="en-GB"/>
        </w:rPr>
        <w:t xml:space="preserve">of </w:t>
      </w:r>
      <w:r w:rsidR="00732B2C" w:rsidRPr="001F6AC9">
        <w:rPr>
          <w:rFonts w:ascii="Times New Roman" w:hAnsi="Times New Roman" w:cs="Times New Roman"/>
          <w:i/>
          <w:sz w:val="24"/>
          <w:szCs w:val="24"/>
          <w:lang w:val="en-GB"/>
        </w:rPr>
        <w:t>family labour profitability</w:t>
      </w:r>
      <w:r w:rsidR="009236A0" w:rsidRPr="001F6AC9">
        <w:rPr>
          <w:rFonts w:ascii="Times New Roman" w:hAnsi="Times New Roman" w:cs="Times New Roman"/>
          <w:sz w:val="24"/>
          <w:szCs w:val="24"/>
          <w:lang w:val="en-GB"/>
        </w:rPr>
        <w:t xml:space="preserve">. </w:t>
      </w:r>
      <w:r w:rsidR="006E1800" w:rsidRPr="001F6AC9">
        <w:rPr>
          <w:rFonts w:ascii="Times New Roman" w:hAnsi="Times New Roman" w:cs="Times New Roman"/>
          <w:sz w:val="24"/>
          <w:szCs w:val="24"/>
          <w:lang w:val="en-GB"/>
        </w:rPr>
        <w:t xml:space="preserve">In particular, </w:t>
      </w:r>
      <w:r w:rsidR="007A09B6" w:rsidRPr="001F6AC9">
        <w:rPr>
          <w:rFonts w:ascii="Times New Roman" w:hAnsi="Times New Roman" w:cs="Times New Roman"/>
          <w:sz w:val="24"/>
          <w:szCs w:val="24"/>
          <w:lang w:val="en-GB"/>
        </w:rPr>
        <w:t xml:space="preserve">LHR </w:t>
      </w:r>
      <w:r w:rsidR="006E1800" w:rsidRPr="001F6AC9">
        <w:rPr>
          <w:rFonts w:ascii="Times New Roman" w:hAnsi="Times New Roman" w:cs="Times New Roman"/>
          <w:i/>
          <w:sz w:val="24"/>
          <w:szCs w:val="24"/>
          <w:lang w:val="en-GB"/>
        </w:rPr>
        <w:t>elasticity</w:t>
      </w:r>
      <w:r w:rsidR="006E1800" w:rsidRPr="001F6AC9">
        <w:rPr>
          <w:rFonts w:ascii="Times New Roman" w:hAnsi="Times New Roman" w:cs="Times New Roman"/>
          <w:sz w:val="24"/>
          <w:szCs w:val="24"/>
          <w:lang w:val="en-GB"/>
        </w:rPr>
        <w:t xml:space="preserve"> </w:t>
      </w:r>
      <w:r w:rsidR="007915A0" w:rsidRPr="001F6AC9">
        <w:rPr>
          <w:rFonts w:ascii="Times New Roman" w:hAnsi="Times New Roman" w:cs="Times New Roman"/>
          <w:sz w:val="24"/>
          <w:szCs w:val="24"/>
          <w:lang w:val="en-GB"/>
        </w:rPr>
        <w:t>over</w:t>
      </w:r>
      <w:r w:rsidR="006E1800" w:rsidRPr="001F6AC9">
        <w:rPr>
          <w:rFonts w:ascii="Times New Roman" w:hAnsi="Times New Roman" w:cs="Times New Roman"/>
          <w:sz w:val="24"/>
          <w:szCs w:val="24"/>
          <w:lang w:val="en-GB"/>
        </w:rPr>
        <w:t xml:space="preserve"> CSW (</w:t>
      </w:r>
      <w:r w:rsidR="006E1800" w:rsidRPr="001F6AC9">
        <w:rPr>
          <w:rFonts w:ascii="Symbol" w:hAnsi="Symbol" w:cs="Times New Roman"/>
          <w:sz w:val="24"/>
          <w:szCs w:val="24"/>
        </w:rPr>
        <w:t></w:t>
      </w:r>
      <w:r w:rsidR="006E1800" w:rsidRPr="001F6AC9">
        <w:rPr>
          <w:rFonts w:ascii="Times New Roman" w:hAnsi="Times New Roman" w:cs="Times New Roman"/>
          <w:sz w:val="24"/>
          <w:szCs w:val="24"/>
          <w:vertAlign w:val="subscript"/>
          <w:lang w:val="en-GB"/>
        </w:rPr>
        <w:t>CSW</w:t>
      </w:r>
      <w:r w:rsidR="006E1800" w:rsidRPr="001F6AC9">
        <w:rPr>
          <w:rFonts w:ascii="Times New Roman" w:hAnsi="Times New Roman" w:cs="Times New Roman"/>
          <w:sz w:val="24"/>
          <w:szCs w:val="24"/>
          <w:lang w:val="en-GB"/>
        </w:rPr>
        <w:t xml:space="preserve">) </w:t>
      </w:r>
      <w:r w:rsidR="00AF0F00" w:rsidRPr="001F6AC9">
        <w:rPr>
          <w:rFonts w:ascii="Times New Roman" w:hAnsi="Times New Roman" w:cs="Times New Roman"/>
          <w:sz w:val="24"/>
          <w:szCs w:val="24"/>
          <w:lang w:val="en-GB"/>
        </w:rPr>
        <w:t>indicates whether allocating</w:t>
      </w:r>
      <w:r w:rsidR="00E66A52" w:rsidRPr="001F6AC9">
        <w:rPr>
          <w:rFonts w:ascii="Times New Roman" w:hAnsi="Times New Roman" w:cs="Times New Roman"/>
          <w:sz w:val="24"/>
          <w:szCs w:val="24"/>
          <w:lang w:val="en-GB"/>
        </w:rPr>
        <w:t xml:space="preserve"> water </w:t>
      </w:r>
      <w:r w:rsidR="00AF0F00" w:rsidRPr="001F6AC9">
        <w:rPr>
          <w:rFonts w:ascii="Times New Roman" w:hAnsi="Times New Roman" w:cs="Times New Roman"/>
          <w:sz w:val="24"/>
          <w:szCs w:val="24"/>
          <w:lang w:val="en-GB"/>
        </w:rPr>
        <w:t>to</w:t>
      </w:r>
      <w:r w:rsidR="00E66A52" w:rsidRPr="001F6AC9">
        <w:rPr>
          <w:rFonts w:ascii="Times New Roman" w:hAnsi="Times New Roman" w:cs="Times New Roman"/>
          <w:sz w:val="24"/>
          <w:szCs w:val="24"/>
          <w:lang w:val="en-GB"/>
        </w:rPr>
        <w:t xml:space="preserve"> </w:t>
      </w:r>
      <w:r w:rsidR="00E17089" w:rsidRPr="001F6AC9">
        <w:rPr>
          <w:rFonts w:ascii="Times New Roman" w:hAnsi="Times New Roman" w:cs="Times New Roman"/>
          <w:sz w:val="24"/>
          <w:szCs w:val="24"/>
          <w:lang w:val="en-GB"/>
        </w:rPr>
        <w:t xml:space="preserve">irrigated </w:t>
      </w:r>
      <w:r w:rsidR="00E66A52" w:rsidRPr="001F6AC9">
        <w:rPr>
          <w:rFonts w:ascii="Times New Roman" w:hAnsi="Times New Roman" w:cs="Times New Roman"/>
          <w:sz w:val="24"/>
          <w:szCs w:val="24"/>
          <w:lang w:val="en-GB"/>
        </w:rPr>
        <w:t xml:space="preserve">crops with the highest yield </w:t>
      </w:r>
      <w:r w:rsidR="00E66A52" w:rsidRPr="00083461">
        <w:rPr>
          <w:rFonts w:ascii="Times New Roman" w:hAnsi="Times New Roman" w:cs="Times New Roman"/>
          <w:sz w:val="24"/>
          <w:szCs w:val="24"/>
          <w:lang w:val="en-GB"/>
        </w:rPr>
        <w:t>increases</w:t>
      </w:r>
      <w:r w:rsidR="00E17089" w:rsidRPr="001F6AC9">
        <w:rPr>
          <w:rFonts w:ascii="Times New Roman" w:hAnsi="Times New Roman" w:cs="Times New Roman"/>
          <w:sz w:val="24"/>
          <w:szCs w:val="24"/>
          <w:lang w:val="en-GB"/>
        </w:rPr>
        <w:t xml:space="preserve"> per cubic meter</w:t>
      </w:r>
      <w:r w:rsidR="00E66A52" w:rsidRPr="001F6AC9">
        <w:rPr>
          <w:rFonts w:ascii="Times New Roman" w:hAnsi="Times New Roman" w:cs="Times New Roman"/>
          <w:sz w:val="24"/>
          <w:szCs w:val="24"/>
          <w:lang w:val="en-GB"/>
        </w:rPr>
        <w:t xml:space="preserve">, modifies the general labour productivity </w:t>
      </w:r>
      <w:r w:rsidR="00AF0F00" w:rsidRPr="001F6AC9">
        <w:rPr>
          <w:rFonts w:ascii="Times New Roman" w:hAnsi="Times New Roman" w:cs="Times New Roman"/>
          <w:sz w:val="24"/>
          <w:szCs w:val="24"/>
          <w:lang w:val="en-GB"/>
        </w:rPr>
        <w:t xml:space="preserve">accelerating or </w:t>
      </w:r>
      <w:r w:rsidR="00EE736D" w:rsidRPr="001F6AC9">
        <w:rPr>
          <w:rFonts w:ascii="Times New Roman" w:hAnsi="Times New Roman" w:cs="Times New Roman"/>
          <w:sz w:val="24"/>
          <w:szCs w:val="24"/>
          <w:lang w:val="en-GB"/>
        </w:rPr>
        <w:t xml:space="preserve">slowing down </w:t>
      </w:r>
      <w:r w:rsidR="00E66A52" w:rsidRPr="001F6AC9">
        <w:rPr>
          <w:rFonts w:ascii="Times New Roman" w:hAnsi="Times New Roman" w:cs="Times New Roman"/>
          <w:sz w:val="24"/>
          <w:szCs w:val="24"/>
          <w:lang w:val="en-GB"/>
        </w:rPr>
        <w:t>LHR growth</w:t>
      </w:r>
      <w:r w:rsidR="00DA3EAB" w:rsidRPr="001F6AC9">
        <w:rPr>
          <w:rStyle w:val="Rimandonotaapidipagina"/>
          <w:rFonts w:ascii="Times New Roman" w:hAnsi="Times New Roman" w:cs="Times New Roman"/>
          <w:sz w:val="24"/>
          <w:szCs w:val="24"/>
          <w:lang w:val="en-GB"/>
        </w:rPr>
        <w:footnoteReference w:id="7"/>
      </w:r>
      <w:r w:rsidR="006E1800" w:rsidRPr="001F6AC9">
        <w:rPr>
          <w:rFonts w:ascii="Times New Roman" w:hAnsi="Times New Roman" w:cs="Times New Roman"/>
          <w:sz w:val="24"/>
          <w:szCs w:val="24"/>
          <w:lang w:val="en-GB"/>
        </w:rPr>
        <w:t xml:space="preserve">. </w:t>
      </w:r>
      <w:r w:rsidR="007A09B6" w:rsidRPr="001F6AC9">
        <w:rPr>
          <w:rFonts w:ascii="Times New Roman" w:hAnsi="Times New Roman" w:cs="Times New Roman"/>
          <w:sz w:val="24"/>
          <w:szCs w:val="24"/>
          <w:lang w:val="en-GB"/>
        </w:rPr>
        <w:t xml:space="preserve">LHR </w:t>
      </w:r>
      <w:r w:rsidR="006E1800" w:rsidRPr="001F6AC9">
        <w:rPr>
          <w:rFonts w:ascii="Times New Roman" w:hAnsi="Times New Roman" w:cs="Times New Roman"/>
          <w:i/>
          <w:sz w:val="24"/>
          <w:szCs w:val="24"/>
          <w:lang w:val="en-GB"/>
        </w:rPr>
        <w:t>elasticity</w:t>
      </w:r>
      <w:r w:rsidR="006E1800" w:rsidRPr="001F6AC9">
        <w:rPr>
          <w:rFonts w:ascii="Times New Roman" w:hAnsi="Times New Roman" w:cs="Times New Roman"/>
          <w:sz w:val="24"/>
          <w:szCs w:val="24"/>
          <w:lang w:val="en-GB"/>
        </w:rPr>
        <w:t xml:space="preserve"> </w:t>
      </w:r>
      <w:r w:rsidR="007915A0" w:rsidRPr="001F6AC9">
        <w:rPr>
          <w:rFonts w:ascii="Times New Roman" w:hAnsi="Times New Roman" w:cs="Times New Roman"/>
          <w:sz w:val="24"/>
          <w:szCs w:val="24"/>
          <w:lang w:val="en-GB"/>
        </w:rPr>
        <w:t>over</w:t>
      </w:r>
      <w:r w:rsidR="006E1800" w:rsidRPr="001F6AC9">
        <w:rPr>
          <w:rFonts w:ascii="Times New Roman" w:hAnsi="Times New Roman" w:cs="Times New Roman"/>
          <w:sz w:val="24"/>
          <w:szCs w:val="24"/>
          <w:lang w:val="en-GB"/>
        </w:rPr>
        <w:t xml:space="preserve"> CSH (</w:t>
      </w:r>
      <w:r w:rsidR="006E1800" w:rsidRPr="001F6AC9">
        <w:rPr>
          <w:rFonts w:ascii="Symbol" w:hAnsi="Symbol" w:cs="Times New Roman"/>
          <w:sz w:val="24"/>
          <w:szCs w:val="24"/>
        </w:rPr>
        <w:t></w:t>
      </w:r>
      <w:r w:rsidR="006E1800" w:rsidRPr="001F6AC9">
        <w:rPr>
          <w:rFonts w:ascii="Times New Roman" w:hAnsi="Times New Roman" w:cs="Times New Roman"/>
          <w:sz w:val="24"/>
          <w:szCs w:val="24"/>
          <w:vertAlign w:val="subscript"/>
          <w:lang w:val="en-GB"/>
        </w:rPr>
        <w:t>CSH</w:t>
      </w:r>
      <w:r w:rsidR="006E1800" w:rsidRPr="001F6AC9">
        <w:rPr>
          <w:rFonts w:ascii="Times New Roman" w:hAnsi="Times New Roman" w:cs="Times New Roman"/>
          <w:sz w:val="24"/>
          <w:szCs w:val="24"/>
          <w:lang w:val="en-GB"/>
        </w:rPr>
        <w:t xml:space="preserve">) </w:t>
      </w:r>
      <w:r w:rsidR="00BB05EE" w:rsidRPr="001F6AC9">
        <w:rPr>
          <w:rFonts w:ascii="Times New Roman" w:hAnsi="Times New Roman" w:cs="Times New Roman"/>
          <w:sz w:val="24"/>
          <w:szCs w:val="24"/>
          <w:lang w:val="en-GB"/>
        </w:rPr>
        <w:t xml:space="preserve">shows whether expanding the crops with the highest yield </w:t>
      </w:r>
      <w:r w:rsidR="00BB05EE" w:rsidRPr="00083461">
        <w:rPr>
          <w:rFonts w:ascii="Times New Roman" w:hAnsi="Times New Roman" w:cs="Times New Roman"/>
          <w:sz w:val="24"/>
          <w:szCs w:val="24"/>
          <w:lang w:val="en-GB"/>
        </w:rPr>
        <w:t>increases</w:t>
      </w:r>
      <w:r w:rsidR="00BB05EE" w:rsidRPr="001F6AC9">
        <w:rPr>
          <w:rFonts w:ascii="Times New Roman" w:hAnsi="Times New Roman" w:cs="Times New Roman"/>
          <w:sz w:val="24"/>
          <w:szCs w:val="24"/>
          <w:lang w:val="en-GB"/>
        </w:rPr>
        <w:t xml:space="preserve"> per hectare can </w:t>
      </w:r>
      <w:r w:rsidR="00330373" w:rsidRPr="001F6AC9">
        <w:rPr>
          <w:rFonts w:ascii="Times New Roman" w:hAnsi="Times New Roman" w:cs="Times New Roman"/>
          <w:sz w:val="24"/>
          <w:szCs w:val="24"/>
          <w:lang w:val="en-GB"/>
        </w:rPr>
        <w:t>modify</w:t>
      </w:r>
      <w:r w:rsidR="00BB05EE" w:rsidRPr="001F6AC9">
        <w:rPr>
          <w:rFonts w:ascii="Times New Roman" w:hAnsi="Times New Roman" w:cs="Times New Roman"/>
          <w:sz w:val="24"/>
          <w:szCs w:val="24"/>
          <w:lang w:val="en-GB"/>
        </w:rPr>
        <w:t xml:space="preserve"> the labour productivity </w:t>
      </w:r>
      <w:r w:rsidR="00AF0F00" w:rsidRPr="001F6AC9">
        <w:rPr>
          <w:rFonts w:ascii="Times New Roman" w:hAnsi="Times New Roman" w:cs="Times New Roman"/>
          <w:sz w:val="24"/>
          <w:szCs w:val="24"/>
          <w:lang w:val="en-GB"/>
        </w:rPr>
        <w:t xml:space="preserve">accelerating or slowing down </w:t>
      </w:r>
      <w:r w:rsidR="00BB05EE" w:rsidRPr="001F6AC9">
        <w:rPr>
          <w:rFonts w:ascii="Times New Roman" w:hAnsi="Times New Roman" w:cs="Times New Roman"/>
          <w:sz w:val="24"/>
          <w:szCs w:val="24"/>
          <w:lang w:val="en-GB"/>
        </w:rPr>
        <w:t>LHR growth</w:t>
      </w:r>
      <w:r w:rsidR="00DA3EAB" w:rsidRPr="001F6AC9">
        <w:rPr>
          <w:rStyle w:val="Rimandonotaapidipagina"/>
          <w:rFonts w:ascii="Times New Roman" w:hAnsi="Times New Roman" w:cs="Times New Roman"/>
          <w:sz w:val="24"/>
          <w:szCs w:val="24"/>
          <w:lang w:val="en-GB"/>
        </w:rPr>
        <w:footnoteReference w:id="8"/>
      </w:r>
      <w:r w:rsidR="007A09B6" w:rsidRPr="001F6AC9">
        <w:rPr>
          <w:rFonts w:ascii="Times New Roman" w:hAnsi="Times New Roman" w:cs="Times New Roman"/>
          <w:sz w:val="24"/>
          <w:szCs w:val="24"/>
          <w:lang w:val="en-GB"/>
        </w:rPr>
        <w:t xml:space="preserve">. </w:t>
      </w:r>
      <w:r w:rsidR="008F2854" w:rsidRPr="001F6AC9">
        <w:rPr>
          <w:rFonts w:ascii="Times New Roman" w:hAnsi="Times New Roman" w:cs="Times New Roman"/>
          <w:sz w:val="24"/>
          <w:szCs w:val="24"/>
          <w:lang w:val="en-GB"/>
        </w:rPr>
        <w:t xml:space="preserve">The </w:t>
      </w:r>
      <w:r w:rsidR="008F2854" w:rsidRPr="001F6AC9">
        <w:rPr>
          <w:rFonts w:ascii="Times New Roman" w:hAnsi="Times New Roman" w:cs="Times New Roman"/>
          <w:i/>
          <w:sz w:val="24"/>
          <w:szCs w:val="24"/>
          <w:lang w:val="en-GB"/>
        </w:rPr>
        <w:t>elasticity</w:t>
      </w:r>
      <w:r w:rsidR="008F2854" w:rsidRPr="001F6AC9">
        <w:rPr>
          <w:rFonts w:ascii="Times New Roman" w:hAnsi="Times New Roman" w:cs="Times New Roman"/>
          <w:sz w:val="24"/>
          <w:szCs w:val="24"/>
          <w:lang w:val="en-GB"/>
        </w:rPr>
        <w:t xml:space="preserve"> results are compared to the variable changes in the simulations to highlight the adaptation paths followed by the farms and their impacts on the resources profitability.</w:t>
      </w:r>
    </w:p>
    <w:p w14:paraId="54AB13B1" w14:textId="77777777" w:rsidR="001A6FB3" w:rsidRPr="001F6AC9" w:rsidRDefault="001A6FB3" w:rsidP="001F6AC9">
      <w:pPr>
        <w:pStyle w:val="Nessunaspaziatura"/>
        <w:spacing w:line="480" w:lineRule="auto"/>
        <w:rPr>
          <w:rFonts w:ascii="Times New Roman" w:hAnsi="Times New Roman" w:cs="Times New Roman"/>
          <w:color w:val="FF0000"/>
          <w:sz w:val="24"/>
          <w:szCs w:val="24"/>
          <w:lang w:val="en-GB"/>
        </w:rPr>
      </w:pPr>
    </w:p>
    <w:p w14:paraId="421F4844" w14:textId="77777777" w:rsidR="00701FFB" w:rsidRPr="001F6AC9" w:rsidRDefault="004453AB" w:rsidP="001F6AC9">
      <w:pPr>
        <w:pStyle w:val="Nessunaspaziatura"/>
        <w:numPr>
          <w:ilvl w:val="0"/>
          <w:numId w:val="14"/>
        </w:numPr>
        <w:spacing w:line="480" w:lineRule="auto"/>
        <w:rPr>
          <w:rFonts w:ascii="Times New Roman" w:hAnsi="Times New Roman" w:cs="Times New Roman"/>
          <w:b/>
          <w:sz w:val="24"/>
          <w:szCs w:val="24"/>
          <w:lang w:val="en-GB"/>
        </w:rPr>
      </w:pPr>
      <w:r w:rsidRPr="001F6AC9">
        <w:rPr>
          <w:rFonts w:ascii="Times New Roman" w:hAnsi="Times New Roman" w:cs="Times New Roman"/>
          <w:b/>
          <w:sz w:val="24"/>
          <w:szCs w:val="24"/>
          <w:lang w:val="en-GB"/>
        </w:rPr>
        <w:t xml:space="preserve">Results analysis </w:t>
      </w:r>
    </w:p>
    <w:p w14:paraId="45241FCF" w14:textId="77777777" w:rsidR="004C538D" w:rsidRPr="001F6AC9" w:rsidRDefault="00B72841" w:rsidP="001F6AC9">
      <w:pPr>
        <w:pStyle w:val="Nessunaspaziatura"/>
        <w:numPr>
          <w:ilvl w:val="1"/>
          <w:numId w:val="14"/>
        </w:numPr>
        <w:spacing w:before="120" w:line="480" w:lineRule="auto"/>
        <w:ind w:left="714" w:hanging="147"/>
        <w:rPr>
          <w:rFonts w:ascii="Times New Roman" w:hAnsi="Times New Roman" w:cs="Times New Roman"/>
          <w:i/>
          <w:sz w:val="24"/>
          <w:szCs w:val="24"/>
          <w:lang w:val="en-GB"/>
        </w:rPr>
      </w:pPr>
      <w:r w:rsidRPr="001F6AC9">
        <w:rPr>
          <w:rFonts w:ascii="Times New Roman" w:hAnsi="Times New Roman" w:cs="Times New Roman"/>
          <w:i/>
          <w:sz w:val="24"/>
          <w:szCs w:val="24"/>
          <w:lang w:val="en-GB"/>
        </w:rPr>
        <w:t xml:space="preserve"> </w:t>
      </w:r>
      <w:r w:rsidR="00C734C2" w:rsidRPr="001F6AC9">
        <w:rPr>
          <w:rFonts w:ascii="Times New Roman" w:hAnsi="Times New Roman" w:cs="Times New Roman"/>
          <w:i/>
          <w:sz w:val="24"/>
          <w:szCs w:val="24"/>
          <w:lang w:val="en-GB"/>
        </w:rPr>
        <w:t>DSP simulations: a</w:t>
      </w:r>
      <w:r w:rsidR="004C538D" w:rsidRPr="001F6AC9">
        <w:rPr>
          <w:rFonts w:ascii="Times New Roman" w:hAnsi="Times New Roman" w:cs="Times New Roman"/>
          <w:i/>
          <w:sz w:val="24"/>
          <w:szCs w:val="24"/>
          <w:lang w:val="en-GB"/>
        </w:rPr>
        <w:t>rea-level impacts</w:t>
      </w:r>
    </w:p>
    <w:p w14:paraId="15E53081" w14:textId="4BB1894D" w:rsidR="00196687" w:rsidRPr="00BA35CF" w:rsidRDefault="00FB74C2"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Table 3 </w:t>
      </w:r>
      <w:r w:rsidR="00121399" w:rsidRPr="001F6AC9">
        <w:rPr>
          <w:rFonts w:ascii="Times New Roman" w:hAnsi="Times New Roman" w:cs="Times New Roman"/>
          <w:sz w:val="24"/>
          <w:szCs w:val="24"/>
          <w:lang w:val="en-GB"/>
        </w:rPr>
        <w:t>report</w:t>
      </w:r>
      <w:r w:rsidR="00412AB3">
        <w:rPr>
          <w:rFonts w:ascii="Times New Roman" w:hAnsi="Times New Roman" w:cs="Times New Roman"/>
          <w:sz w:val="24"/>
          <w:szCs w:val="24"/>
          <w:lang w:val="en-GB"/>
        </w:rPr>
        <w:t>s</w:t>
      </w:r>
      <w:r w:rsidR="00121399" w:rsidRPr="001F6AC9">
        <w:rPr>
          <w:rFonts w:ascii="Times New Roman" w:hAnsi="Times New Roman" w:cs="Times New Roman"/>
          <w:sz w:val="24"/>
          <w:szCs w:val="24"/>
          <w:lang w:val="en-GB"/>
        </w:rPr>
        <w:t xml:space="preserve"> </w:t>
      </w:r>
      <w:r w:rsidRPr="001F6AC9">
        <w:rPr>
          <w:rFonts w:ascii="Times New Roman" w:hAnsi="Times New Roman" w:cs="Times New Roman"/>
          <w:sz w:val="24"/>
          <w:szCs w:val="24"/>
          <w:lang w:val="en-GB"/>
        </w:rPr>
        <w:t xml:space="preserve">the main CC impacts in the three areas under the various simulations. The first </w:t>
      </w:r>
      <w:r w:rsidR="00694A05" w:rsidRPr="001F6AC9">
        <w:rPr>
          <w:rFonts w:ascii="Times New Roman" w:hAnsi="Times New Roman" w:cs="Times New Roman"/>
          <w:sz w:val="24"/>
          <w:szCs w:val="24"/>
          <w:lang w:val="en-GB"/>
        </w:rPr>
        <w:t>row</w:t>
      </w:r>
      <w:r w:rsidR="006E788E">
        <w:rPr>
          <w:rFonts w:ascii="Times New Roman" w:hAnsi="Times New Roman" w:cs="Times New Roman"/>
          <w:sz w:val="24"/>
          <w:szCs w:val="24"/>
          <w:lang w:val="en-GB"/>
        </w:rPr>
        <w:t xml:space="preserve"> of each </w:t>
      </w:r>
      <w:r w:rsidRPr="001F6AC9">
        <w:rPr>
          <w:rFonts w:ascii="Times New Roman" w:hAnsi="Times New Roman" w:cs="Times New Roman"/>
          <w:sz w:val="24"/>
          <w:szCs w:val="24"/>
          <w:lang w:val="en-GB"/>
        </w:rPr>
        <w:t>s</w:t>
      </w:r>
      <w:r w:rsidR="006E788E">
        <w:rPr>
          <w:rFonts w:ascii="Times New Roman" w:hAnsi="Times New Roman" w:cs="Times New Roman"/>
          <w:sz w:val="24"/>
          <w:szCs w:val="24"/>
          <w:lang w:val="en-GB"/>
        </w:rPr>
        <w:t>ection</w:t>
      </w:r>
      <w:r w:rsidRPr="001F6AC9">
        <w:rPr>
          <w:rFonts w:ascii="Times New Roman" w:hAnsi="Times New Roman" w:cs="Times New Roman"/>
          <w:sz w:val="24"/>
          <w:szCs w:val="24"/>
          <w:lang w:val="en-GB"/>
        </w:rPr>
        <w:t xml:space="preserve"> report</w:t>
      </w:r>
      <w:r w:rsidR="006E788E">
        <w:rPr>
          <w:rFonts w:ascii="Times New Roman" w:hAnsi="Times New Roman" w:cs="Times New Roman"/>
          <w:sz w:val="24"/>
          <w:szCs w:val="24"/>
          <w:lang w:val="en-GB"/>
        </w:rPr>
        <w:t>s</w:t>
      </w:r>
      <w:r w:rsidRPr="001F6AC9">
        <w:rPr>
          <w:rFonts w:ascii="Times New Roman" w:hAnsi="Times New Roman" w:cs="Times New Roman"/>
          <w:sz w:val="24"/>
          <w:szCs w:val="24"/>
          <w:lang w:val="en-GB"/>
        </w:rPr>
        <w:t xml:space="preserve"> the results </w:t>
      </w:r>
      <w:r w:rsidR="006E788E">
        <w:rPr>
          <w:rFonts w:ascii="Times New Roman" w:hAnsi="Times New Roman" w:cs="Times New Roman"/>
          <w:sz w:val="24"/>
          <w:szCs w:val="24"/>
          <w:lang w:val="en-GB"/>
        </w:rPr>
        <w:t xml:space="preserve">for selected variables </w:t>
      </w:r>
      <w:r w:rsidRPr="001F6AC9">
        <w:rPr>
          <w:rFonts w:ascii="Times New Roman" w:hAnsi="Times New Roman" w:cs="Times New Roman"/>
          <w:sz w:val="24"/>
          <w:szCs w:val="24"/>
          <w:lang w:val="en-GB"/>
        </w:rPr>
        <w:t xml:space="preserve">under current climate </w:t>
      </w:r>
      <w:r w:rsidR="001F6AC9">
        <w:rPr>
          <w:rFonts w:ascii="Times New Roman" w:hAnsi="Times New Roman" w:cs="Times New Roman"/>
          <w:sz w:val="24"/>
          <w:szCs w:val="24"/>
          <w:lang w:val="en-GB"/>
        </w:rPr>
        <w:t>(</w:t>
      </w:r>
      <w:r w:rsidR="004065C2" w:rsidRPr="001F6AC9">
        <w:rPr>
          <w:rFonts w:ascii="Times New Roman" w:hAnsi="Times New Roman" w:cs="Times New Roman"/>
          <w:sz w:val="24"/>
          <w:szCs w:val="24"/>
          <w:lang w:val="en-GB"/>
        </w:rPr>
        <w:t>B</w:t>
      </w:r>
      <w:r w:rsidRPr="001F6AC9">
        <w:rPr>
          <w:rFonts w:ascii="Times New Roman" w:hAnsi="Times New Roman" w:cs="Times New Roman"/>
          <w:sz w:val="24"/>
          <w:szCs w:val="24"/>
          <w:lang w:val="en-GB"/>
        </w:rPr>
        <w:t>aseline</w:t>
      </w:r>
      <w:r w:rsidR="00596D2B">
        <w:rPr>
          <w:rFonts w:ascii="Times New Roman" w:hAnsi="Times New Roman" w:cs="Times New Roman"/>
          <w:sz w:val="24"/>
          <w:szCs w:val="24"/>
          <w:lang w:val="en-GB"/>
        </w:rPr>
        <w:t xml:space="preserve"> - B</w:t>
      </w:r>
      <w:r w:rsidR="006E788E" w:rsidRPr="001F6AC9">
        <w:rPr>
          <w:rFonts w:ascii="Times New Roman" w:hAnsi="Times New Roman" w:cs="Times New Roman"/>
          <w:sz w:val="24"/>
          <w:szCs w:val="24"/>
          <w:lang w:val="en-GB"/>
        </w:rPr>
        <w:t>)</w:t>
      </w:r>
      <w:r w:rsidR="006E788E">
        <w:rPr>
          <w:rFonts w:ascii="Times New Roman" w:hAnsi="Times New Roman" w:cs="Times New Roman"/>
          <w:sz w:val="24"/>
          <w:szCs w:val="24"/>
          <w:lang w:val="en-GB"/>
        </w:rPr>
        <w:t>.</w:t>
      </w:r>
      <w:r w:rsidR="006E788E" w:rsidRPr="001F6AC9">
        <w:rPr>
          <w:rFonts w:ascii="Times New Roman" w:hAnsi="Times New Roman" w:cs="Times New Roman"/>
          <w:sz w:val="24"/>
          <w:szCs w:val="24"/>
          <w:lang w:val="en-GB"/>
        </w:rPr>
        <w:t xml:space="preserve"> </w:t>
      </w:r>
      <w:r w:rsidR="0092451F" w:rsidRPr="00080A10">
        <w:rPr>
          <w:rFonts w:ascii="Times New Roman" w:hAnsi="Times New Roman" w:cs="Times New Roman"/>
          <w:sz w:val="24"/>
          <w:szCs w:val="24"/>
          <w:lang w:val="en-GB"/>
        </w:rPr>
        <w:t xml:space="preserve">The </w:t>
      </w:r>
      <w:r w:rsidR="0092451F" w:rsidRPr="00080A10">
        <w:rPr>
          <w:rFonts w:ascii="Times New Roman" w:hAnsi="Times New Roman" w:cs="Times New Roman"/>
          <w:sz w:val="24"/>
          <w:szCs w:val="24"/>
          <w:lang w:val="en-GB"/>
        </w:rPr>
        <w:lastRenderedPageBreak/>
        <w:t>subsequent rows report the results of the other simulations. All these results are expressed in their direct value for the first three variables, and as percentage variation over the value of the current climate for the next five variables.</w:t>
      </w:r>
    </w:p>
    <w:p w14:paraId="14827259" w14:textId="567D77B3" w:rsidR="00FB74C2" w:rsidRPr="001F6AC9" w:rsidRDefault="00196687" w:rsidP="001F6AC9">
      <w:pPr>
        <w:pStyle w:val="Nessunaspaziatura"/>
        <w:spacing w:line="480" w:lineRule="auto"/>
        <w:rPr>
          <w:rFonts w:ascii="Times New Roman" w:hAnsi="Times New Roman" w:cs="Times New Roman"/>
          <w:sz w:val="24"/>
          <w:szCs w:val="24"/>
          <w:lang w:val="en-GB"/>
        </w:rPr>
      </w:pPr>
      <w:r w:rsidRPr="00BA35CF">
        <w:rPr>
          <w:rFonts w:ascii="Times New Roman" w:hAnsi="Times New Roman" w:cs="Times New Roman"/>
          <w:sz w:val="24"/>
          <w:lang w:val="en-GB"/>
        </w:rPr>
        <w:t xml:space="preserve">The second group of rows in the table shows the changes in a future scenario (CC) in which water availability does not vary, but the new temperature and rainfall regimes increase irrigation needs and change yields. The three areas react with similar percentage drops in total income which, however, depend on rather different adaptive responses. </w:t>
      </w:r>
      <w:r w:rsidRPr="00BA35CF">
        <w:rPr>
          <w:rFonts w:ascii="Times New Roman" w:hAnsi="Times New Roman" w:cs="Times New Roman"/>
          <w:i/>
          <w:sz w:val="24"/>
          <w:lang w:val="en-GB"/>
        </w:rPr>
        <w:t>Cremona-Piacenza</w:t>
      </w:r>
      <w:r w:rsidRPr="00BA35CF">
        <w:rPr>
          <w:rFonts w:ascii="Times New Roman" w:hAnsi="Times New Roman" w:cs="Times New Roman"/>
          <w:sz w:val="24"/>
          <w:lang w:val="en-GB"/>
        </w:rPr>
        <w:t xml:space="preserve"> and </w:t>
      </w:r>
      <w:r w:rsidRPr="00BA35CF">
        <w:rPr>
          <w:rFonts w:ascii="Times New Roman" w:hAnsi="Times New Roman" w:cs="Times New Roman"/>
          <w:i/>
          <w:sz w:val="24"/>
          <w:lang w:val="en-GB"/>
        </w:rPr>
        <w:t>Salerno</w:t>
      </w:r>
      <w:r w:rsidRPr="00BA35CF">
        <w:rPr>
          <w:rFonts w:ascii="Times New Roman" w:hAnsi="Times New Roman" w:cs="Times New Roman"/>
          <w:sz w:val="24"/>
          <w:lang w:val="en-GB"/>
        </w:rPr>
        <w:t xml:space="preserve"> reduce the weight of the irrigated area and change land use more (FKI is reduced more); </w:t>
      </w:r>
      <w:r w:rsidRPr="00BA35CF">
        <w:rPr>
          <w:rFonts w:ascii="Times New Roman" w:hAnsi="Times New Roman" w:cs="Times New Roman"/>
          <w:i/>
          <w:sz w:val="24"/>
          <w:lang w:val="en-GB"/>
        </w:rPr>
        <w:t>Oristano</w:t>
      </w:r>
      <w:r w:rsidRPr="00BA35CF">
        <w:rPr>
          <w:rFonts w:ascii="Times New Roman" w:hAnsi="Times New Roman" w:cs="Times New Roman"/>
          <w:sz w:val="24"/>
          <w:lang w:val="en-GB"/>
        </w:rPr>
        <w:t xml:space="preserve"> keeps the weight of the irrigated area unchanged and changes the use of the soil less. Interesting differences concern the use of family labor, since this reduces appreciably in </w:t>
      </w:r>
      <w:r w:rsidRPr="00BA35CF">
        <w:rPr>
          <w:rFonts w:ascii="Times New Roman" w:hAnsi="Times New Roman" w:cs="Times New Roman"/>
          <w:i/>
          <w:sz w:val="24"/>
          <w:lang w:val="en-GB"/>
        </w:rPr>
        <w:t>Salerno</w:t>
      </w:r>
      <w:r w:rsidRPr="00BA35CF">
        <w:rPr>
          <w:rFonts w:ascii="Times New Roman" w:hAnsi="Times New Roman" w:cs="Times New Roman"/>
          <w:sz w:val="24"/>
          <w:lang w:val="en-GB"/>
        </w:rPr>
        <w:t xml:space="preserve">, to the point of increasing LHR despite the drop in gross income. Instead, the use of family labor does not reduce in </w:t>
      </w:r>
      <w:r w:rsidRPr="00BA35CF">
        <w:rPr>
          <w:rFonts w:ascii="Times New Roman" w:hAnsi="Times New Roman" w:cs="Times New Roman"/>
          <w:i/>
          <w:sz w:val="24"/>
          <w:lang w:val="en-GB"/>
        </w:rPr>
        <w:t>Oristano</w:t>
      </w:r>
      <w:r w:rsidRPr="00BA35CF">
        <w:rPr>
          <w:rFonts w:ascii="Times New Roman" w:hAnsi="Times New Roman" w:cs="Times New Roman"/>
          <w:sz w:val="24"/>
          <w:lang w:val="en-GB"/>
        </w:rPr>
        <w:t xml:space="preserve"> and </w:t>
      </w:r>
      <w:r w:rsidRPr="00BA35CF">
        <w:rPr>
          <w:rFonts w:ascii="Times New Roman" w:hAnsi="Times New Roman" w:cs="Times New Roman"/>
          <w:i/>
          <w:sz w:val="24"/>
          <w:lang w:val="en-GB"/>
        </w:rPr>
        <w:t>Cremona-Piacenza</w:t>
      </w:r>
      <w:r w:rsidRPr="00BA35CF">
        <w:rPr>
          <w:rFonts w:ascii="Times New Roman" w:hAnsi="Times New Roman" w:cs="Times New Roman"/>
          <w:sz w:val="24"/>
          <w:lang w:val="en-GB"/>
        </w:rPr>
        <w:t>, which transfers the fall in gross income to LHR.</w:t>
      </w:r>
    </w:p>
    <w:p w14:paraId="44053439" w14:textId="77777777" w:rsidR="00C63C7F" w:rsidRDefault="00C63C7F" w:rsidP="001C0D81">
      <w:pPr>
        <w:pStyle w:val="Nessunaspaziatura"/>
        <w:spacing w:before="240" w:line="480" w:lineRule="auto"/>
        <w:rPr>
          <w:rFonts w:ascii="Times New Roman" w:hAnsi="Times New Roman" w:cs="Times New Roman"/>
          <w:sz w:val="24"/>
          <w:szCs w:val="24"/>
          <w:lang w:val="en-GB"/>
        </w:rPr>
      </w:pPr>
    </w:p>
    <w:tbl>
      <w:tblPr>
        <w:tblW w:w="9380" w:type="dxa"/>
        <w:jc w:val="center"/>
        <w:tblCellMar>
          <w:left w:w="70" w:type="dxa"/>
          <w:right w:w="70" w:type="dxa"/>
        </w:tblCellMar>
        <w:tblLook w:val="04A0" w:firstRow="1" w:lastRow="0" w:firstColumn="1" w:lastColumn="0" w:noHBand="0" w:noVBand="1"/>
      </w:tblPr>
      <w:tblGrid>
        <w:gridCol w:w="1700"/>
        <w:gridCol w:w="960"/>
        <w:gridCol w:w="960"/>
        <w:gridCol w:w="960"/>
        <w:gridCol w:w="960"/>
        <w:gridCol w:w="960"/>
        <w:gridCol w:w="960"/>
        <w:gridCol w:w="960"/>
        <w:gridCol w:w="960"/>
      </w:tblGrid>
      <w:tr w:rsidR="006E788E" w:rsidRPr="00BA35CF" w14:paraId="2C389D83" w14:textId="77777777" w:rsidTr="001E6228">
        <w:trPr>
          <w:trHeight w:val="312"/>
          <w:jc w:val="center"/>
        </w:trPr>
        <w:tc>
          <w:tcPr>
            <w:tcW w:w="9380" w:type="dxa"/>
            <w:gridSpan w:val="9"/>
            <w:tcBorders>
              <w:top w:val="single" w:sz="8" w:space="0" w:color="auto"/>
              <w:left w:val="nil"/>
              <w:bottom w:val="single" w:sz="8" w:space="0" w:color="000000"/>
              <w:right w:val="nil"/>
            </w:tcBorders>
            <w:shd w:val="clear" w:color="auto" w:fill="auto"/>
            <w:vAlign w:val="center"/>
            <w:hideMark/>
          </w:tcPr>
          <w:p w14:paraId="16B155E3" w14:textId="77777777" w:rsidR="006E788E" w:rsidRPr="00BA35CF" w:rsidRDefault="006E788E" w:rsidP="00AA42B2">
            <w:pPr>
              <w:spacing w:after="0" w:line="240" w:lineRule="auto"/>
              <w:jc w:val="center"/>
              <w:rPr>
                <w:rFonts w:ascii="Times New Roman" w:eastAsia="Times New Roman" w:hAnsi="Times New Roman" w:cs="Times New Roman"/>
                <w:i/>
                <w:iCs/>
                <w:color w:val="000000"/>
                <w:sz w:val="16"/>
                <w:szCs w:val="16"/>
                <w:lang w:val="en-GB" w:eastAsia="it-IT"/>
              </w:rPr>
            </w:pPr>
            <w:r w:rsidRPr="00AA42B2">
              <w:rPr>
                <w:rFonts w:ascii="Times New Roman" w:eastAsia="Times New Roman" w:hAnsi="Times New Roman" w:cs="Times New Roman"/>
                <w:b/>
                <w:bCs/>
                <w:i/>
                <w:iCs/>
                <w:color w:val="000000"/>
                <w:sz w:val="18"/>
                <w:szCs w:val="18"/>
                <w:lang w:val="en-GB" w:eastAsia="it-IT"/>
              </w:rPr>
              <w:t>Table 3: Main impacts under the various DSP simulations.</w:t>
            </w:r>
          </w:p>
        </w:tc>
      </w:tr>
      <w:tr w:rsidR="00AA42B2" w:rsidRPr="00AA42B2" w14:paraId="24711643" w14:textId="77777777" w:rsidTr="00BA35CF">
        <w:trPr>
          <w:trHeight w:val="312"/>
          <w:jc w:val="center"/>
        </w:trPr>
        <w:tc>
          <w:tcPr>
            <w:tcW w:w="1700" w:type="dxa"/>
            <w:vMerge w:val="restart"/>
            <w:tcBorders>
              <w:top w:val="single" w:sz="8" w:space="0" w:color="auto"/>
              <w:left w:val="nil"/>
              <w:bottom w:val="single" w:sz="8" w:space="0" w:color="000000"/>
              <w:right w:val="nil"/>
            </w:tcBorders>
            <w:shd w:val="clear" w:color="auto" w:fill="auto"/>
            <w:vAlign w:val="center"/>
            <w:hideMark/>
          </w:tcPr>
          <w:p w14:paraId="12FF7F56" w14:textId="77777777" w:rsidR="00AA42B2" w:rsidRPr="00BA35CF" w:rsidRDefault="00AA42B2" w:rsidP="00AA42B2">
            <w:pPr>
              <w:spacing w:after="0" w:line="240" w:lineRule="auto"/>
              <w:jc w:val="center"/>
              <w:rPr>
                <w:rFonts w:ascii="Times New Roman" w:eastAsia="Times New Roman" w:hAnsi="Times New Roman" w:cs="Times New Roman"/>
                <w:b/>
                <w:bCs/>
                <w:i/>
                <w:iCs/>
                <w:color w:val="000000"/>
                <w:sz w:val="18"/>
                <w:szCs w:val="18"/>
                <w:lang w:val="en-GB" w:eastAsia="it-IT"/>
              </w:rPr>
            </w:pPr>
            <w:r w:rsidRPr="00AA42B2">
              <w:rPr>
                <w:rFonts w:ascii="Times New Roman" w:eastAsia="Times New Roman" w:hAnsi="Times New Roman" w:cs="Times New Roman"/>
                <w:i/>
                <w:iCs/>
                <w:color w:val="000000"/>
                <w:sz w:val="16"/>
                <w:szCs w:val="16"/>
                <w:lang w:val="en-GB" w:eastAsia="it-IT"/>
              </w:rPr>
              <w:t>Simulation</w:t>
            </w:r>
          </w:p>
        </w:tc>
        <w:tc>
          <w:tcPr>
            <w:tcW w:w="960" w:type="dxa"/>
            <w:vMerge w:val="restart"/>
            <w:tcBorders>
              <w:top w:val="single" w:sz="8" w:space="0" w:color="auto"/>
              <w:left w:val="nil"/>
              <w:bottom w:val="single" w:sz="8" w:space="0" w:color="000000"/>
              <w:right w:val="nil"/>
            </w:tcBorders>
            <w:shd w:val="clear" w:color="auto" w:fill="auto"/>
            <w:vAlign w:val="center"/>
            <w:hideMark/>
          </w:tcPr>
          <w:p w14:paraId="6EC4CA6D"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val="en-GB" w:eastAsia="it-IT"/>
              </w:rPr>
              <w:t>FKI</w:t>
            </w:r>
          </w:p>
        </w:tc>
        <w:tc>
          <w:tcPr>
            <w:tcW w:w="960" w:type="dxa"/>
            <w:vMerge w:val="restart"/>
            <w:tcBorders>
              <w:top w:val="single" w:sz="8" w:space="0" w:color="auto"/>
              <w:left w:val="nil"/>
              <w:bottom w:val="nil"/>
              <w:right w:val="nil"/>
            </w:tcBorders>
            <w:shd w:val="clear" w:color="auto" w:fill="auto"/>
            <w:vAlign w:val="center"/>
            <w:hideMark/>
          </w:tcPr>
          <w:p w14:paraId="0E969CAE"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Irrigated crops on total</w:t>
            </w:r>
          </w:p>
        </w:tc>
        <w:tc>
          <w:tcPr>
            <w:tcW w:w="960" w:type="dxa"/>
            <w:vMerge w:val="restart"/>
            <w:tcBorders>
              <w:top w:val="single" w:sz="8" w:space="0" w:color="auto"/>
              <w:left w:val="nil"/>
              <w:bottom w:val="nil"/>
              <w:right w:val="nil"/>
            </w:tcBorders>
            <w:shd w:val="clear" w:color="auto" w:fill="auto"/>
            <w:vAlign w:val="center"/>
            <w:hideMark/>
          </w:tcPr>
          <w:p w14:paraId="43057409" w14:textId="77777777" w:rsidR="00AA42B2" w:rsidRPr="00BA35CF" w:rsidRDefault="00AA42B2" w:rsidP="00AA42B2">
            <w:pPr>
              <w:spacing w:after="0" w:line="240" w:lineRule="auto"/>
              <w:jc w:val="center"/>
              <w:rPr>
                <w:rFonts w:ascii="Times New Roman" w:eastAsia="Times New Roman" w:hAnsi="Times New Roman" w:cs="Times New Roman"/>
                <w:i/>
                <w:iCs/>
                <w:color w:val="000000"/>
                <w:sz w:val="16"/>
                <w:szCs w:val="16"/>
                <w:lang w:val="en-GB" w:eastAsia="it-IT"/>
              </w:rPr>
            </w:pPr>
            <w:r w:rsidRPr="00AA42B2">
              <w:rPr>
                <w:rFonts w:ascii="Times New Roman" w:eastAsia="Times New Roman" w:hAnsi="Times New Roman" w:cs="Times New Roman"/>
                <w:i/>
                <w:iCs/>
                <w:color w:val="000000"/>
                <w:sz w:val="16"/>
                <w:szCs w:val="16"/>
                <w:lang w:val="en-GB" w:eastAsia="it-IT"/>
              </w:rPr>
              <w:t>Purchased feed on self produced</w:t>
            </w:r>
          </w:p>
        </w:tc>
        <w:tc>
          <w:tcPr>
            <w:tcW w:w="960" w:type="dxa"/>
            <w:vMerge w:val="restart"/>
            <w:tcBorders>
              <w:top w:val="single" w:sz="8" w:space="0" w:color="auto"/>
              <w:left w:val="nil"/>
              <w:bottom w:val="nil"/>
              <w:right w:val="nil"/>
            </w:tcBorders>
            <w:shd w:val="clear" w:color="auto" w:fill="auto"/>
            <w:vAlign w:val="center"/>
            <w:hideMark/>
          </w:tcPr>
          <w:p w14:paraId="4341594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Cultivated Area</w:t>
            </w:r>
          </w:p>
        </w:tc>
        <w:tc>
          <w:tcPr>
            <w:tcW w:w="1920" w:type="dxa"/>
            <w:gridSpan w:val="2"/>
            <w:tcBorders>
              <w:top w:val="single" w:sz="8" w:space="0" w:color="auto"/>
              <w:left w:val="nil"/>
              <w:bottom w:val="single" w:sz="8" w:space="0" w:color="auto"/>
              <w:right w:val="nil"/>
            </w:tcBorders>
            <w:shd w:val="clear" w:color="auto" w:fill="auto"/>
            <w:vAlign w:val="center"/>
            <w:hideMark/>
          </w:tcPr>
          <w:p w14:paraId="3D0AFB1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Labour Employment</w:t>
            </w:r>
          </w:p>
        </w:tc>
        <w:tc>
          <w:tcPr>
            <w:tcW w:w="960" w:type="dxa"/>
            <w:vMerge w:val="restart"/>
            <w:tcBorders>
              <w:top w:val="single" w:sz="8" w:space="0" w:color="auto"/>
              <w:left w:val="nil"/>
              <w:bottom w:val="nil"/>
              <w:right w:val="nil"/>
            </w:tcBorders>
            <w:shd w:val="clear" w:color="auto" w:fill="auto"/>
            <w:vAlign w:val="center"/>
            <w:hideMark/>
          </w:tcPr>
          <w:p w14:paraId="694F9CAF"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Gross Income</w:t>
            </w:r>
          </w:p>
        </w:tc>
        <w:tc>
          <w:tcPr>
            <w:tcW w:w="960" w:type="dxa"/>
            <w:vMerge w:val="restart"/>
            <w:tcBorders>
              <w:top w:val="single" w:sz="8" w:space="0" w:color="auto"/>
              <w:left w:val="nil"/>
              <w:bottom w:val="nil"/>
              <w:right w:val="nil"/>
            </w:tcBorders>
            <w:shd w:val="clear" w:color="auto" w:fill="auto"/>
            <w:vAlign w:val="center"/>
            <w:hideMark/>
          </w:tcPr>
          <w:p w14:paraId="2E3AE507"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Labour Hourly Return</w:t>
            </w:r>
          </w:p>
        </w:tc>
      </w:tr>
      <w:tr w:rsidR="00AA42B2" w:rsidRPr="00AA42B2" w14:paraId="4C65B0F0" w14:textId="77777777" w:rsidTr="00BA35CF">
        <w:trPr>
          <w:trHeight w:val="300"/>
          <w:jc w:val="center"/>
        </w:trPr>
        <w:tc>
          <w:tcPr>
            <w:tcW w:w="1700" w:type="dxa"/>
            <w:vMerge/>
            <w:tcBorders>
              <w:top w:val="single" w:sz="8" w:space="0" w:color="auto"/>
              <w:left w:val="nil"/>
              <w:bottom w:val="single" w:sz="8" w:space="0" w:color="000000"/>
              <w:right w:val="nil"/>
            </w:tcBorders>
            <w:vAlign w:val="center"/>
            <w:hideMark/>
          </w:tcPr>
          <w:p w14:paraId="216FBE37" w14:textId="77777777" w:rsidR="00AA42B2" w:rsidRPr="00AA42B2" w:rsidRDefault="00AA42B2" w:rsidP="00AA42B2">
            <w:pPr>
              <w:spacing w:after="0" w:line="240" w:lineRule="auto"/>
              <w:jc w:val="left"/>
              <w:rPr>
                <w:rFonts w:ascii="Times New Roman" w:eastAsia="Times New Roman" w:hAnsi="Times New Roman" w:cs="Times New Roman"/>
                <w:b/>
                <w:bCs/>
                <w:i/>
                <w:iCs/>
                <w:color w:val="000000"/>
                <w:sz w:val="18"/>
                <w:szCs w:val="18"/>
                <w:lang w:eastAsia="it-IT"/>
              </w:rPr>
            </w:pPr>
          </w:p>
        </w:tc>
        <w:tc>
          <w:tcPr>
            <w:tcW w:w="960" w:type="dxa"/>
            <w:vMerge/>
            <w:tcBorders>
              <w:top w:val="single" w:sz="8" w:space="0" w:color="auto"/>
              <w:left w:val="nil"/>
              <w:bottom w:val="single" w:sz="8" w:space="0" w:color="000000"/>
              <w:right w:val="nil"/>
            </w:tcBorders>
            <w:vAlign w:val="center"/>
            <w:hideMark/>
          </w:tcPr>
          <w:p w14:paraId="56E10E75" w14:textId="77777777" w:rsidR="00AA42B2" w:rsidRPr="00AA42B2" w:rsidRDefault="00AA42B2" w:rsidP="00AA42B2">
            <w:pPr>
              <w:spacing w:after="0" w:line="240" w:lineRule="auto"/>
              <w:jc w:val="left"/>
              <w:rPr>
                <w:rFonts w:ascii="Times New Roman" w:eastAsia="Times New Roman" w:hAnsi="Times New Roman" w:cs="Times New Roman"/>
                <w:i/>
                <w:iCs/>
                <w:color w:val="000000"/>
                <w:sz w:val="16"/>
                <w:szCs w:val="16"/>
                <w:lang w:eastAsia="it-IT"/>
              </w:rPr>
            </w:pPr>
          </w:p>
        </w:tc>
        <w:tc>
          <w:tcPr>
            <w:tcW w:w="960" w:type="dxa"/>
            <w:vMerge/>
            <w:tcBorders>
              <w:top w:val="single" w:sz="8" w:space="0" w:color="auto"/>
              <w:left w:val="nil"/>
              <w:bottom w:val="nil"/>
              <w:right w:val="nil"/>
            </w:tcBorders>
            <w:vAlign w:val="center"/>
            <w:hideMark/>
          </w:tcPr>
          <w:p w14:paraId="12F48D7A" w14:textId="77777777" w:rsidR="00AA42B2" w:rsidRPr="00AA42B2" w:rsidRDefault="00AA42B2" w:rsidP="00AA42B2">
            <w:pPr>
              <w:spacing w:after="0" w:line="240" w:lineRule="auto"/>
              <w:jc w:val="left"/>
              <w:rPr>
                <w:rFonts w:ascii="Times New Roman" w:eastAsia="Times New Roman" w:hAnsi="Times New Roman" w:cs="Times New Roman"/>
                <w:i/>
                <w:iCs/>
                <w:color w:val="000000"/>
                <w:sz w:val="16"/>
                <w:szCs w:val="16"/>
                <w:lang w:eastAsia="it-IT"/>
              </w:rPr>
            </w:pPr>
          </w:p>
        </w:tc>
        <w:tc>
          <w:tcPr>
            <w:tcW w:w="960" w:type="dxa"/>
            <w:vMerge/>
            <w:tcBorders>
              <w:top w:val="single" w:sz="8" w:space="0" w:color="auto"/>
              <w:left w:val="nil"/>
              <w:bottom w:val="nil"/>
              <w:right w:val="nil"/>
            </w:tcBorders>
            <w:vAlign w:val="center"/>
            <w:hideMark/>
          </w:tcPr>
          <w:p w14:paraId="4AE4352C" w14:textId="77777777" w:rsidR="00AA42B2" w:rsidRPr="00AA42B2" w:rsidRDefault="00AA42B2" w:rsidP="00AA42B2">
            <w:pPr>
              <w:spacing w:after="0" w:line="240" w:lineRule="auto"/>
              <w:jc w:val="left"/>
              <w:rPr>
                <w:rFonts w:ascii="Times New Roman" w:eastAsia="Times New Roman" w:hAnsi="Times New Roman" w:cs="Times New Roman"/>
                <w:i/>
                <w:iCs/>
                <w:color w:val="000000"/>
                <w:sz w:val="16"/>
                <w:szCs w:val="16"/>
                <w:lang w:eastAsia="it-IT"/>
              </w:rPr>
            </w:pPr>
          </w:p>
        </w:tc>
        <w:tc>
          <w:tcPr>
            <w:tcW w:w="960" w:type="dxa"/>
            <w:vMerge/>
            <w:tcBorders>
              <w:top w:val="single" w:sz="8" w:space="0" w:color="auto"/>
              <w:left w:val="nil"/>
              <w:bottom w:val="nil"/>
              <w:right w:val="nil"/>
            </w:tcBorders>
            <w:vAlign w:val="center"/>
            <w:hideMark/>
          </w:tcPr>
          <w:p w14:paraId="2FD8A723" w14:textId="77777777" w:rsidR="00AA42B2" w:rsidRPr="00AA42B2" w:rsidRDefault="00AA42B2" w:rsidP="00AA42B2">
            <w:pPr>
              <w:spacing w:after="0" w:line="240" w:lineRule="auto"/>
              <w:jc w:val="left"/>
              <w:rPr>
                <w:rFonts w:ascii="Times New Roman" w:eastAsia="Times New Roman" w:hAnsi="Times New Roman" w:cs="Times New Roman"/>
                <w:i/>
                <w:iCs/>
                <w:color w:val="000000"/>
                <w:sz w:val="16"/>
                <w:szCs w:val="16"/>
                <w:lang w:eastAsia="it-IT"/>
              </w:rPr>
            </w:pPr>
          </w:p>
        </w:tc>
        <w:tc>
          <w:tcPr>
            <w:tcW w:w="960" w:type="dxa"/>
            <w:tcBorders>
              <w:top w:val="nil"/>
              <w:left w:val="nil"/>
              <w:bottom w:val="single" w:sz="8" w:space="0" w:color="auto"/>
              <w:right w:val="nil"/>
            </w:tcBorders>
            <w:shd w:val="clear" w:color="auto" w:fill="auto"/>
            <w:vAlign w:val="center"/>
            <w:hideMark/>
          </w:tcPr>
          <w:p w14:paraId="2590AE80"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External</w:t>
            </w:r>
          </w:p>
        </w:tc>
        <w:tc>
          <w:tcPr>
            <w:tcW w:w="960" w:type="dxa"/>
            <w:tcBorders>
              <w:top w:val="nil"/>
              <w:left w:val="nil"/>
              <w:bottom w:val="single" w:sz="8" w:space="0" w:color="auto"/>
              <w:right w:val="nil"/>
            </w:tcBorders>
            <w:shd w:val="clear" w:color="auto" w:fill="auto"/>
            <w:vAlign w:val="center"/>
            <w:hideMark/>
          </w:tcPr>
          <w:p w14:paraId="3A83349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Family</w:t>
            </w:r>
          </w:p>
        </w:tc>
        <w:tc>
          <w:tcPr>
            <w:tcW w:w="960" w:type="dxa"/>
            <w:vMerge/>
            <w:tcBorders>
              <w:top w:val="single" w:sz="8" w:space="0" w:color="auto"/>
              <w:left w:val="nil"/>
              <w:bottom w:val="nil"/>
              <w:right w:val="nil"/>
            </w:tcBorders>
            <w:vAlign w:val="center"/>
            <w:hideMark/>
          </w:tcPr>
          <w:p w14:paraId="5685B217" w14:textId="77777777" w:rsidR="00AA42B2" w:rsidRPr="00AA42B2" w:rsidRDefault="00AA42B2" w:rsidP="00AA42B2">
            <w:pPr>
              <w:spacing w:after="0" w:line="240" w:lineRule="auto"/>
              <w:jc w:val="left"/>
              <w:rPr>
                <w:rFonts w:ascii="Times New Roman" w:eastAsia="Times New Roman" w:hAnsi="Times New Roman" w:cs="Times New Roman"/>
                <w:i/>
                <w:iCs/>
                <w:color w:val="000000"/>
                <w:sz w:val="16"/>
                <w:szCs w:val="16"/>
                <w:lang w:eastAsia="it-IT"/>
              </w:rPr>
            </w:pPr>
          </w:p>
        </w:tc>
        <w:tc>
          <w:tcPr>
            <w:tcW w:w="960" w:type="dxa"/>
            <w:vMerge/>
            <w:tcBorders>
              <w:top w:val="single" w:sz="8" w:space="0" w:color="auto"/>
              <w:left w:val="nil"/>
              <w:bottom w:val="nil"/>
              <w:right w:val="nil"/>
            </w:tcBorders>
            <w:vAlign w:val="center"/>
            <w:hideMark/>
          </w:tcPr>
          <w:p w14:paraId="620DF465" w14:textId="77777777" w:rsidR="00AA42B2" w:rsidRPr="00AA42B2" w:rsidRDefault="00AA42B2" w:rsidP="00AA42B2">
            <w:pPr>
              <w:spacing w:after="0" w:line="240" w:lineRule="auto"/>
              <w:jc w:val="left"/>
              <w:rPr>
                <w:rFonts w:ascii="Times New Roman" w:eastAsia="Times New Roman" w:hAnsi="Times New Roman" w:cs="Times New Roman"/>
                <w:i/>
                <w:iCs/>
                <w:color w:val="000000"/>
                <w:sz w:val="16"/>
                <w:szCs w:val="16"/>
                <w:lang w:eastAsia="it-IT"/>
              </w:rPr>
            </w:pPr>
          </w:p>
        </w:tc>
      </w:tr>
      <w:tr w:rsidR="00AA42B2" w:rsidRPr="00AA42B2" w14:paraId="13EE6333" w14:textId="77777777" w:rsidTr="00BA35CF">
        <w:trPr>
          <w:trHeight w:val="300"/>
          <w:jc w:val="center"/>
        </w:trPr>
        <w:tc>
          <w:tcPr>
            <w:tcW w:w="1700" w:type="dxa"/>
            <w:vMerge/>
            <w:tcBorders>
              <w:top w:val="single" w:sz="8" w:space="0" w:color="auto"/>
              <w:left w:val="nil"/>
              <w:bottom w:val="single" w:sz="8" w:space="0" w:color="000000"/>
              <w:right w:val="nil"/>
            </w:tcBorders>
            <w:vAlign w:val="center"/>
            <w:hideMark/>
          </w:tcPr>
          <w:p w14:paraId="7441D6C1" w14:textId="77777777" w:rsidR="00AA42B2" w:rsidRPr="00AA42B2" w:rsidRDefault="00AA42B2" w:rsidP="00AA42B2">
            <w:pPr>
              <w:spacing w:after="0" w:line="240" w:lineRule="auto"/>
              <w:jc w:val="left"/>
              <w:rPr>
                <w:rFonts w:ascii="Times New Roman" w:eastAsia="Times New Roman" w:hAnsi="Times New Roman" w:cs="Times New Roman"/>
                <w:b/>
                <w:bCs/>
                <w:i/>
                <w:iCs/>
                <w:color w:val="000000"/>
                <w:sz w:val="18"/>
                <w:szCs w:val="18"/>
                <w:lang w:eastAsia="it-IT"/>
              </w:rPr>
            </w:pPr>
          </w:p>
        </w:tc>
        <w:tc>
          <w:tcPr>
            <w:tcW w:w="960" w:type="dxa"/>
            <w:vMerge/>
            <w:tcBorders>
              <w:top w:val="single" w:sz="8" w:space="0" w:color="auto"/>
              <w:left w:val="nil"/>
              <w:bottom w:val="single" w:sz="8" w:space="0" w:color="000000"/>
              <w:right w:val="nil"/>
            </w:tcBorders>
            <w:vAlign w:val="center"/>
            <w:hideMark/>
          </w:tcPr>
          <w:p w14:paraId="1CD895B6" w14:textId="77777777" w:rsidR="00AA42B2" w:rsidRPr="00AA42B2" w:rsidRDefault="00AA42B2" w:rsidP="00AA42B2">
            <w:pPr>
              <w:spacing w:after="0" w:line="240" w:lineRule="auto"/>
              <w:jc w:val="left"/>
              <w:rPr>
                <w:rFonts w:ascii="Times New Roman" w:eastAsia="Times New Roman" w:hAnsi="Times New Roman" w:cs="Times New Roman"/>
                <w:i/>
                <w:iCs/>
                <w:color w:val="000000"/>
                <w:sz w:val="16"/>
                <w:szCs w:val="16"/>
                <w:lang w:eastAsia="it-IT"/>
              </w:rPr>
            </w:pPr>
          </w:p>
        </w:tc>
        <w:tc>
          <w:tcPr>
            <w:tcW w:w="960" w:type="dxa"/>
            <w:tcBorders>
              <w:top w:val="nil"/>
              <w:left w:val="nil"/>
              <w:bottom w:val="single" w:sz="8" w:space="0" w:color="auto"/>
              <w:right w:val="nil"/>
            </w:tcBorders>
            <w:shd w:val="clear" w:color="auto" w:fill="auto"/>
            <w:vAlign w:val="center"/>
            <w:hideMark/>
          </w:tcPr>
          <w:p w14:paraId="3BF43AAA"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w:t>
            </w:r>
          </w:p>
        </w:tc>
        <w:tc>
          <w:tcPr>
            <w:tcW w:w="960" w:type="dxa"/>
            <w:tcBorders>
              <w:top w:val="nil"/>
              <w:left w:val="nil"/>
              <w:bottom w:val="single" w:sz="8" w:space="0" w:color="auto"/>
              <w:right w:val="nil"/>
            </w:tcBorders>
            <w:shd w:val="clear" w:color="auto" w:fill="auto"/>
            <w:vAlign w:val="center"/>
            <w:hideMark/>
          </w:tcPr>
          <w:p w14:paraId="237B538B"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w:t>
            </w:r>
          </w:p>
        </w:tc>
        <w:tc>
          <w:tcPr>
            <w:tcW w:w="960" w:type="dxa"/>
            <w:tcBorders>
              <w:top w:val="nil"/>
              <w:left w:val="nil"/>
              <w:bottom w:val="single" w:sz="8" w:space="0" w:color="auto"/>
              <w:right w:val="nil"/>
            </w:tcBorders>
            <w:shd w:val="clear" w:color="auto" w:fill="auto"/>
            <w:vAlign w:val="center"/>
            <w:hideMark/>
          </w:tcPr>
          <w:p w14:paraId="4D40AF6C"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(hectares)</w:t>
            </w:r>
          </w:p>
        </w:tc>
        <w:tc>
          <w:tcPr>
            <w:tcW w:w="1920" w:type="dxa"/>
            <w:gridSpan w:val="2"/>
            <w:tcBorders>
              <w:top w:val="single" w:sz="8" w:space="0" w:color="auto"/>
              <w:left w:val="nil"/>
              <w:bottom w:val="single" w:sz="8" w:space="0" w:color="auto"/>
              <w:right w:val="nil"/>
            </w:tcBorders>
            <w:shd w:val="clear" w:color="auto" w:fill="auto"/>
            <w:vAlign w:val="center"/>
            <w:hideMark/>
          </w:tcPr>
          <w:p w14:paraId="4596975A"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(.000 h)</w:t>
            </w:r>
          </w:p>
        </w:tc>
        <w:tc>
          <w:tcPr>
            <w:tcW w:w="960" w:type="dxa"/>
            <w:tcBorders>
              <w:top w:val="nil"/>
              <w:left w:val="nil"/>
              <w:bottom w:val="single" w:sz="8" w:space="0" w:color="auto"/>
              <w:right w:val="nil"/>
            </w:tcBorders>
            <w:shd w:val="clear" w:color="auto" w:fill="auto"/>
            <w:vAlign w:val="center"/>
            <w:hideMark/>
          </w:tcPr>
          <w:p w14:paraId="3D393EB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Pr>
                <w:rFonts w:ascii="Times New Roman" w:eastAsia="Times New Roman" w:hAnsi="Times New Roman" w:cs="Times New Roman"/>
                <w:i/>
                <w:iCs/>
                <w:color w:val="000000"/>
                <w:sz w:val="16"/>
                <w:szCs w:val="16"/>
                <w:lang w:eastAsia="it-IT"/>
              </w:rPr>
              <w:t>(.000 €</w:t>
            </w:r>
            <w:r w:rsidRPr="00AA42B2">
              <w:rPr>
                <w:rFonts w:ascii="Times New Roman" w:eastAsia="Times New Roman" w:hAnsi="Times New Roman" w:cs="Times New Roman"/>
                <w:i/>
                <w:iCs/>
                <w:color w:val="000000"/>
                <w:sz w:val="16"/>
                <w:szCs w:val="16"/>
                <w:lang w:eastAsia="it-IT"/>
              </w:rPr>
              <w:t>)</w:t>
            </w:r>
          </w:p>
        </w:tc>
        <w:tc>
          <w:tcPr>
            <w:tcW w:w="960" w:type="dxa"/>
            <w:tcBorders>
              <w:top w:val="nil"/>
              <w:left w:val="nil"/>
              <w:bottom w:val="single" w:sz="8" w:space="0" w:color="auto"/>
              <w:right w:val="nil"/>
            </w:tcBorders>
            <w:shd w:val="clear" w:color="auto" w:fill="auto"/>
            <w:vAlign w:val="center"/>
            <w:hideMark/>
          </w:tcPr>
          <w:p w14:paraId="58280FAE"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6"/>
                <w:szCs w:val="16"/>
                <w:lang w:eastAsia="it-IT"/>
              </w:rPr>
            </w:pPr>
            <w:r w:rsidRPr="00AA42B2">
              <w:rPr>
                <w:rFonts w:ascii="Times New Roman" w:eastAsia="Times New Roman" w:hAnsi="Times New Roman" w:cs="Times New Roman"/>
                <w:i/>
                <w:iCs/>
                <w:color w:val="000000"/>
                <w:sz w:val="16"/>
                <w:szCs w:val="16"/>
                <w:lang w:eastAsia="it-IT"/>
              </w:rPr>
              <w:t>(€/h)</w:t>
            </w:r>
          </w:p>
        </w:tc>
      </w:tr>
      <w:tr w:rsidR="00AA42B2" w:rsidRPr="00AA42B2" w14:paraId="05E6019C" w14:textId="77777777" w:rsidTr="00BA35CF">
        <w:trPr>
          <w:trHeight w:val="300"/>
          <w:jc w:val="center"/>
        </w:trPr>
        <w:tc>
          <w:tcPr>
            <w:tcW w:w="1700" w:type="dxa"/>
            <w:tcBorders>
              <w:top w:val="nil"/>
              <w:left w:val="nil"/>
              <w:bottom w:val="nil"/>
              <w:right w:val="nil"/>
            </w:tcBorders>
            <w:shd w:val="clear" w:color="auto" w:fill="auto"/>
            <w:vAlign w:val="center"/>
            <w:hideMark/>
          </w:tcPr>
          <w:p w14:paraId="3B605EF7"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 xml:space="preserve">B </w:t>
            </w:r>
            <w:r w:rsidRPr="00AA42B2">
              <w:rPr>
                <w:rFonts w:ascii="Times New Roman" w:eastAsia="Times New Roman" w:hAnsi="Times New Roman" w:cs="Times New Roman"/>
                <w:b/>
                <w:bCs/>
                <w:i/>
                <w:iCs/>
                <w:color w:val="000000"/>
                <w:sz w:val="16"/>
                <w:szCs w:val="16"/>
                <w:lang w:eastAsia="it-IT"/>
              </w:rPr>
              <w:t>Oristano</w:t>
            </w:r>
          </w:p>
        </w:tc>
        <w:tc>
          <w:tcPr>
            <w:tcW w:w="960" w:type="dxa"/>
            <w:tcBorders>
              <w:top w:val="nil"/>
              <w:left w:val="nil"/>
              <w:bottom w:val="dashed" w:sz="8" w:space="0" w:color="auto"/>
              <w:right w:val="nil"/>
            </w:tcBorders>
            <w:shd w:val="clear" w:color="auto" w:fill="auto"/>
            <w:vAlign w:val="center"/>
            <w:hideMark/>
          </w:tcPr>
          <w:p w14:paraId="7B27EF7C"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100</w:t>
            </w:r>
          </w:p>
        </w:tc>
        <w:tc>
          <w:tcPr>
            <w:tcW w:w="960" w:type="dxa"/>
            <w:tcBorders>
              <w:top w:val="nil"/>
              <w:left w:val="nil"/>
              <w:bottom w:val="dashed" w:sz="8" w:space="0" w:color="auto"/>
              <w:right w:val="nil"/>
            </w:tcBorders>
            <w:shd w:val="clear" w:color="auto" w:fill="auto"/>
            <w:vAlign w:val="center"/>
            <w:hideMark/>
          </w:tcPr>
          <w:p w14:paraId="461B6C5F"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39,1</w:t>
            </w:r>
          </w:p>
        </w:tc>
        <w:tc>
          <w:tcPr>
            <w:tcW w:w="960" w:type="dxa"/>
            <w:tcBorders>
              <w:top w:val="nil"/>
              <w:left w:val="nil"/>
              <w:bottom w:val="dashed" w:sz="8" w:space="0" w:color="auto"/>
              <w:right w:val="nil"/>
            </w:tcBorders>
            <w:shd w:val="clear" w:color="auto" w:fill="auto"/>
            <w:vAlign w:val="center"/>
            <w:hideMark/>
          </w:tcPr>
          <w:p w14:paraId="251949F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69,8</w:t>
            </w:r>
          </w:p>
        </w:tc>
        <w:tc>
          <w:tcPr>
            <w:tcW w:w="960" w:type="dxa"/>
            <w:tcBorders>
              <w:top w:val="nil"/>
              <w:left w:val="nil"/>
              <w:bottom w:val="dashed" w:sz="8" w:space="0" w:color="auto"/>
              <w:right w:val="nil"/>
            </w:tcBorders>
            <w:shd w:val="clear" w:color="auto" w:fill="auto"/>
            <w:vAlign w:val="center"/>
            <w:hideMark/>
          </w:tcPr>
          <w:p w14:paraId="563726DA"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54.168</w:t>
            </w:r>
          </w:p>
        </w:tc>
        <w:tc>
          <w:tcPr>
            <w:tcW w:w="960" w:type="dxa"/>
            <w:tcBorders>
              <w:top w:val="nil"/>
              <w:left w:val="nil"/>
              <w:bottom w:val="dashed" w:sz="8" w:space="0" w:color="auto"/>
              <w:right w:val="nil"/>
            </w:tcBorders>
            <w:shd w:val="clear" w:color="auto" w:fill="auto"/>
            <w:vAlign w:val="center"/>
            <w:hideMark/>
          </w:tcPr>
          <w:p w14:paraId="1CDA53C9"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792</w:t>
            </w:r>
          </w:p>
        </w:tc>
        <w:tc>
          <w:tcPr>
            <w:tcW w:w="960" w:type="dxa"/>
            <w:tcBorders>
              <w:top w:val="nil"/>
              <w:left w:val="nil"/>
              <w:bottom w:val="dashed" w:sz="8" w:space="0" w:color="auto"/>
              <w:right w:val="nil"/>
            </w:tcBorders>
            <w:shd w:val="clear" w:color="auto" w:fill="auto"/>
            <w:vAlign w:val="center"/>
            <w:hideMark/>
          </w:tcPr>
          <w:p w14:paraId="7ECD10A5"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3.783</w:t>
            </w:r>
          </w:p>
        </w:tc>
        <w:tc>
          <w:tcPr>
            <w:tcW w:w="960" w:type="dxa"/>
            <w:tcBorders>
              <w:top w:val="nil"/>
              <w:left w:val="nil"/>
              <w:bottom w:val="dashed" w:sz="8" w:space="0" w:color="auto"/>
              <w:right w:val="nil"/>
            </w:tcBorders>
            <w:shd w:val="clear" w:color="auto" w:fill="auto"/>
            <w:vAlign w:val="center"/>
            <w:hideMark/>
          </w:tcPr>
          <w:p w14:paraId="1C0486D9"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114.003</w:t>
            </w:r>
          </w:p>
        </w:tc>
        <w:tc>
          <w:tcPr>
            <w:tcW w:w="960" w:type="dxa"/>
            <w:tcBorders>
              <w:top w:val="nil"/>
              <w:left w:val="nil"/>
              <w:bottom w:val="dashed" w:sz="8" w:space="0" w:color="auto"/>
              <w:right w:val="nil"/>
            </w:tcBorders>
            <w:shd w:val="clear" w:color="auto" w:fill="auto"/>
            <w:vAlign w:val="center"/>
            <w:hideMark/>
          </w:tcPr>
          <w:p w14:paraId="74B604E0"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17,6</w:t>
            </w:r>
          </w:p>
        </w:tc>
      </w:tr>
      <w:tr w:rsidR="00AA42B2" w:rsidRPr="00AA42B2" w14:paraId="7225DF5F" w14:textId="77777777" w:rsidTr="00BA35CF">
        <w:trPr>
          <w:trHeight w:val="288"/>
          <w:jc w:val="center"/>
        </w:trPr>
        <w:tc>
          <w:tcPr>
            <w:tcW w:w="1700" w:type="dxa"/>
            <w:tcBorders>
              <w:top w:val="nil"/>
              <w:left w:val="nil"/>
              <w:bottom w:val="nil"/>
              <w:right w:val="nil"/>
            </w:tcBorders>
            <w:shd w:val="clear" w:color="auto" w:fill="auto"/>
            <w:vAlign w:val="center"/>
            <w:hideMark/>
          </w:tcPr>
          <w:p w14:paraId="63D8777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w:t>
            </w:r>
          </w:p>
        </w:tc>
        <w:tc>
          <w:tcPr>
            <w:tcW w:w="960" w:type="dxa"/>
            <w:tcBorders>
              <w:top w:val="nil"/>
              <w:left w:val="nil"/>
              <w:bottom w:val="nil"/>
              <w:right w:val="nil"/>
            </w:tcBorders>
            <w:shd w:val="clear" w:color="auto" w:fill="auto"/>
            <w:vAlign w:val="center"/>
            <w:hideMark/>
          </w:tcPr>
          <w:p w14:paraId="026B059E"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96,2</w:t>
            </w:r>
          </w:p>
        </w:tc>
        <w:tc>
          <w:tcPr>
            <w:tcW w:w="960" w:type="dxa"/>
            <w:tcBorders>
              <w:top w:val="nil"/>
              <w:left w:val="nil"/>
              <w:bottom w:val="nil"/>
              <w:right w:val="nil"/>
            </w:tcBorders>
            <w:shd w:val="clear" w:color="auto" w:fill="auto"/>
            <w:vAlign w:val="center"/>
            <w:hideMark/>
          </w:tcPr>
          <w:p w14:paraId="5EC3308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39,2</w:t>
            </w:r>
          </w:p>
        </w:tc>
        <w:tc>
          <w:tcPr>
            <w:tcW w:w="960" w:type="dxa"/>
            <w:tcBorders>
              <w:top w:val="nil"/>
              <w:left w:val="nil"/>
              <w:bottom w:val="nil"/>
              <w:right w:val="nil"/>
            </w:tcBorders>
            <w:shd w:val="clear" w:color="auto" w:fill="auto"/>
            <w:vAlign w:val="center"/>
            <w:hideMark/>
          </w:tcPr>
          <w:p w14:paraId="01297262"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72,1</w:t>
            </w:r>
          </w:p>
        </w:tc>
        <w:tc>
          <w:tcPr>
            <w:tcW w:w="960" w:type="dxa"/>
            <w:tcBorders>
              <w:top w:val="nil"/>
              <w:left w:val="nil"/>
              <w:bottom w:val="nil"/>
              <w:right w:val="nil"/>
            </w:tcBorders>
            <w:shd w:val="clear" w:color="auto" w:fill="auto"/>
            <w:vAlign w:val="center"/>
            <w:hideMark/>
          </w:tcPr>
          <w:p w14:paraId="2E15BAB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0,5</w:t>
            </w:r>
          </w:p>
        </w:tc>
        <w:tc>
          <w:tcPr>
            <w:tcW w:w="960" w:type="dxa"/>
            <w:tcBorders>
              <w:top w:val="nil"/>
              <w:left w:val="nil"/>
              <w:bottom w:val="nil"/>
              <w:right w:val="nil"/>
            </w:tcBorders>
            <w:shd w:val="clear" w:color="auto" w:fill="auto"/>
            <w:vAlign w:val="center"/>
            <w:hideMark/>
          </w:tcPr>
          <w:p w14:paraId="12A909A0"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-1,1</w:t>
            </w:r>
          </w:p>
        </w:tc>
        <w:tc>
          <w:tcPr>
            <w:tcW w:w="960" w:type="dxa"/>
            <w:tcBorders>
              <w:top w:val="nil"/>
              <w:left w:val="nil"/>
              <w:bottom w:val="nil"/>
              <w:right w:val="nil"/>
            </w:tcBorders>
            <w:shd w:val="clear" w:color="auto" w:fill="auto"/>
            <w:vAlign w:val="center"/>
            <w:hideMark/>
          </w:tcPr>
          <w:p w14:paraId="79E309DD"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0,1</w:t>
            </w:r>
          </w:p>
        </w:tc>
        <w:tc>
          <w:tcPr>
            <w:tcW w:w="960" w:type="dxa"/>
            <w:tcBorders>
              <w:top w:val="nil"/>
              <w:left w:val="nil"/>
              <w:bottom w:val="nil"/>
              <w:right w:val="nil"/>
            </w:tcBorders>
            <w:shd w:val="clear" w:color="auto" w:fill="auto"/>
            <w:vAlign w:val="center"/>
            <w:hideMark/>
          </w:tcPr>
          <w:p w14:paraId="15FE5777"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-1,6</w:t>
            </w:r>
          </w:p>
        </w:tc>
        <w:tc>
          <w:tcPr>
            <w:tcW w:w="960" w:type="dxa"/>
            <w:tcBorders>
              <w:top w:val="nil"/>
              <w:left w:val="nil"/>
              <w:bottom w:val="nil"/>
              <w:right w:val="nil"/>
            </w:tcBorders>
            <w:shd w:val="clear" w:color="auto" w:fill="auto"/>
            <w:vAlign w:val="center"/>
            <w:hideMark/>
          </w:tcPr>
          <w:p w14:paraId="596E28F3"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-2,9</w:t>
            </w:r>
          </w:p>
        </w:tc>
      </w:tr>
      <w:tr w:rsidR="00AA42B2" w:rsidRPr="00AA42B2" w14:paraId="0595C059" w14:textId="77777777" w:rsidTr="00BA35CF">
        <w:trPr>
          <w:trHeight w:val="288"/>
          <w:jc w:val="center"/>
        </w:trPr>
        <w:tc>
          <w:tcPr>
            <w:tcW w:w="1700" w:type="dxa"/>
            <w:tcBorders>
              <w:top w:val="nil"/>
              <w:left w:val="nil"/>
              <w:bottom w:val="nil"/>
              <w:right w:val="nil"/>
            </w:tcBorders>
            <w:shd w:val="clear" w:color="auto" w:fill="auto"/>
            <w:vAlign w:val="center"/>
            <w:hideMark/>
          </w:tcPr>
          <w:p w14:paraId="31F72B5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CC-0</w:t>
            </w:r>
          </w:p>
        </w:tc>
        <w:tc>
          <w:tcPr>
            <w:tcW w:w="960" w:type="dxa"/>
            <w:tcBorders>
              <w:top w:val="nil"/>
              <w:left w:val="nil"/>
              <w:bottom w:val="nil"/>
              <w:right w:val="nil"/>
            </w:tcBorders>
            <w:shd w:val="clear" w:color="auto" w:fill="auto"/>
            <w:vAlign w:val="center"/>
            <w:hideMark/>
          </w:tcPr>
          <w:p w14:paraId="72464467"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96,1</w:t>
            </w:r>
          </w:p>
        </w:tc>
        <w:tc>
          <w:tcPr>
            <w:tcW w:w="960" w:type="dxa"/>
            <w:tcBorders>
              <w:top w:val="nil"/>
              <w:left w:val="nil"/>
              <w:bottom w:val="nil"/>
              <w:right w:val="nil"/>
            </w:tcBorders>
            <w:shd w:val="clear" w:color="auto" w:fill="auto"/>
            <w:vAlign w:val="center"/>
            <w:hideMark/>
          </w:tcPr>
          <w:p w14:paraId="0CBB0C2C"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38,7</w:t>
            </w:r>
          </w:p>
        </w:tc>
        <w:tc>
          <w:tcPr>
            <w:tcW w:w="960" w:type="dxa"/>
            <w:tcBorders>
              <w:top w:val="nil"/>
              <w:left w:val="nil"/>
              <w:bottom w:val="nil"/>
              <w:right w:val="nil"/>
            </w:tcBorders>
            <w:shd w:val="clear" w:color="auto" w:fill="auto"/>
            <w:vAlign w:val="center"/>
            <w:hideMark/>
          </w:tcPr>
          <w:p w14:paraId="7ECEA50F"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73,2</w:t>
            </w:r>
          </w:p>
        </w:tc>
        <w:tc>
          <w:tcPr>
            <w:tcW w:w="960" w:type="dxa"/>
            <w:tcBorders>
              <w:top w:val="nil"/>
              <w:left w:val="nil"/>
              <w:bottom w:val="nil"/>
              <w:right w:val="nil"/>
            </w:tcBorders>
            <w:shd w:val="clear" w:color="auto" w:fill="auto"/>
            <w:vAlign w:val="center"/>
            <w:hideMark/>
          </w:tcPr>
          <w:p w14:paraId="589F2FAD"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0,3</w:t>
            </w:r>
          </w:p>
        </w:tc>
        <w:tc>
          <w:tcPr>
            <w:tcW w:w="960" w:type="dxa"/>
            <w:tcBorders>
              <w:top w:val="nil"/>
              <w:left w:val="nil"/>
              <w:bottom w:val="nil"/>
              <w:right w:val="nil"/>
            </w:tcBorders>
            <w:shd w:val="clear" w:color="auto" w:fill="auto"/>
            <w:vAlign w:val="center"/>
            <w:hideMark/>
          </w:tcPr>
          <w:p w14:paraId="6DF4EA2B"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-2,5</w:t>
            </w:r>
          </w:p>
        </w:tc>
        <w:tc>
          <w:tcPr>
            <w:tcW w:w="960" w:type="dxa"/>
            <w:tcBorders>
              <w:top w:val="nil"/>
              <w:left w:val="nil"/>
              <w:bottom w:val="nil"/>
              <w:right w:val="nil"/>
            </w:tcBorders>
            <w:shd w:val="clear" w:color="auto" w:fill="auto"/>
            <w:vAlign w:val="center"/>
            <w:hideMark/>
          </w:tcPr>
          <w:p w14:paraId="67C86A2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-0,3</w:t>
            </w:r>
          </w:p>
        </w:tc>
        <w:tc>
          <w:tcPr>
            <w:tcW w:w="960" w:type="dxa"/>
            <w:tcBorders>
              <w:top w:val="nil"/>
              <w:left w:val="nil"/>
              <w:bottom w:val="nil"/>
              <w:right w:val="nil"/>
            </w:tcBorders>
            <w:shd w:val="clear" w:color="auto" w:fill="auto"/>
            <w:vAlign w:val="center"/>
            <w:hideMark/>
          </w:tcPr>
          <w:p w14:paraId="0E9D682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-1,7</w:t>
            </w:r>
          </w:p>
        </w:tc>
        <w:tc>
          <w:tcPr>
            <w:tcW w:w="960" w:type="dxa"/>
            <w:tcBorders>
              <w:top w:val="nil"/>
              <w:left w:val="nil"/>
              <w:bottom w:val="nil"/>
              <w:right w:val="nil"/>
            </w:tcBorders>
            <w:shd w:val="clear" w:color="auto" w:fill="auto"/>
            <w:vAlign w:val="center"/>
            <w:hideMark/>
          </w:tcPr>
          <w:p w14:paraId="47B1A863"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-2,5</w:t>
            </w:r>
          </w:p>
        </w:tc>
      </w:tr>
      <w:tr w:rsidR="00AA42B2" w:rsidRPr="00AA42B2" w14:paraId="20FE2B4F" w14:textId="77777777" w:rsidTr="00BA35CF">
        <w:trPr>
          <w:trHeight w:val="288"/>
          <w:jc w:val="center"/>
        </w:trPr>
        <w:tc>
          <w:tcPr>
            <w:tcW w:w="1700" w:type="dxa"/>
            <w:tcBorders>
              <w:top w:val="nil"/>
              <w:left w:val="nil"/>
              <w:bottom w:val="nil"/>
              <w:right w:val="nil"/>
            </w:tcBorders>
            <w:shd w:val="clear" w:color="auto" w:fill="auto"/>
            <w:vAlign w:val="center"/>
            <w:hideMark/>
          </w:tcPr>
          <w:p w14:paraId="5D00DCC3"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CC-10</w:t>
            </w:r>
          </w:p>
        </w:tc>
        <w:tc>
          <w:tcPr>
            <w:tcW w:w="960" w:type="dxa"/>
            <w:tcBorders>
              <w:top w:val="nil"/>
              <w:left w:val="nil"/>
              <w:bottom w:val="nil"/>
              <w:right w:val="nil"/>
            </w:tcBorders>
            <w:shd w:val="clear" w:color="auto" w:fill="auto"/>
            <w:vAlign w:val="center"/>
            <w:hideMark/>
          </w:tcPr>
          <w:p w14:paraId="05221B28"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94,7</w:t>
            </w:r>
          </w:p>
        </w:tc>
        <w:tc>
          <w:tcPr>
            <w:tcW w:w="960" w:type="dxa"/>
            <w:tcBorders>
              <w:top w:val="nil"/>
              <w:left w:val="nil"/>
              <w:bottom w:val="nil"/>
              <w:right w:val="nil"/>
            </w:tcBorders>
            <w:shd w:val="clear" w:color="auto" w:fill="auto"/>
            <w:vAlign w:val="center"/>
            <w:hideMark/>
          </w:tcPr>
          <w:p w14:paraId="087879BE"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36,6</w:t>
            </w:r>
          </w:p>
        </w:tc>
        <w:tc>
          <w:tcPr>
            <w:tcW w:w="960" w:type="dxa"/>
            <w:tcBorders>
              <w:top w:val="nil"/>
              <w:left w:val="nil"/>
              <w:bottom w:val="nil"/>
              <w:right w:val="nil"/>
            </w:tcBorders>
            <w:shd w:val="clear" w:color="auto" w:fill="auto"/>
            <w:vAlign w:val="center"/>
            <w:hideMark/>
          </w:tcPr>
          <w:p w14:paraId="10E327F2"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77,3</w:t>
            </w:r>
          </w:p>
        </w:tc>
        <w:tc>
          <w:tcPr>
            <w:tcW w:w="960" w:type="dxa"/>
            <w:tcBorders>
              <w:top w:val="nil"/>
              <w:left w:val="nil"/>
              <w:bottom w:val="nil"/>
              <w:right w:val="nil"/>
            </w:tcBorders>
            <w:shd w:val="clear" w:color="auto" w:fill="auto"/>
            <w:vAlign w:val="center"/>
            <w:hideMark/>
          </w:tcPr>
          <w:p w14:paraId="7580320C"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-0,3</w:t>
            </w:r>
          </w:p>
        </w:tc>
        <w:tc>
          <w:tcPr>
            <w:tcW w:w="960" w:type="dxa"/>
            <w:tcBorders>
              <w:top w:val="nil"/>
              <w:left w:val="nil"/>
              <w:bottom w:val="nil"/>
              <w:right w:val="nil"/>
            </w:tcBorders>
            <w:shd w:val="clear" w:color="auto" w:fill="auto"/>
            <w:vAlign w:val="center"/>
            <w:hideMark/>
          </w:tcPr>
          <w:p w14:paraId="520CECF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-9,6</w:t>
            </w:r>
          </w:p>
        </w:tc>
        <w:tc>
          <w:tcPr>
            <w:tcW w:w="960" w:type="dxa"/>
            <w:tcBorders>
              <w:top w:val="nil"/>
              <w:left w:val="nil"/>
              <w:bottom w:val="nil"/>
              <w:right w:val="nil"/>
            </w:tcBorders>
            <w:shd w:val="clear" w:color="auto" w:fill="auto"/>
            <w:vAlign w:val="center"/>
            <w:hideMark/>
          </w:tcPr>
          <w:p w14:paraId="54EBD49D"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-2,0</w:t>
            </w:r>
          </w:p>
        </w:tc>
        <w:tc>
          <w:tcPr>
            <w:tcW w:w="960" w:type="dxa"/>
            <w:tcBorders>
              <w:top w:val="nil"/>
              <w:left w:val="nil"/>
              <w:bottom w:val="nil"/>
              <w:right w:val="nil"/>
            </w:tcBorders>
            <w:shd w:val="clear" w:color="auto" w:fill="auto"/>
            <w:vAlign w:val="center"/>
            <w:hideMark/>
          </w:tcPr>
          <w:p w14:paraId="764861CD"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-2,1</w:t>
            </w:r>
          </w:p>
        </w:tc>
        <w:tc>
          <w:tcPr>
            <w:tcW w:w="960" w:type="dxa"/>
            <w:tcBorders>
              <w:top w:val="nil"/>
              <w:left w:val="nil"/>
              <w:bottom w:val="nil"/>
              <w:right w:val="nil"/>
            </w:tcBorders>
            <w:shd w:val="clear" w:color="auto" w:fill="auto"/>
            <w:vAlign w:val="center"/>
            <w:hideMark/>
          </w:tcPr>
          <w:p w14:paraId="51DCDC5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-1,2</w:t>
            </w:r>
          </w:p>
        </w:tc>
      </w:tr>
      <w:tr w:rsidR="00AA42B2" w:rsidRPr="00AA42B2" w14:paraId="398B2867" w14:textId="77777777" w:rsidTr="00BA35CF">
        <w:trPr>
          <w:trHeight w:val="300"/>
          <w:jc w:val="center"/>
        </w:trPr>
        <w:tc>
          <w:tcPr>
            <w:tcW w:w="1700" w:type="dxa"/>
            <w:tcBorders>
              <w:top w:val="nil"/>
              <w:left w:val="nil"/>
              <w:bottom w:val="single" w:sz="8" w:space="0" w:color="auto"/>
              <w:right w:val="nil"/>
            </w:tcBorders>
            <w:shd w:val="clear" w:color="auto" w:fill="auto"/>
            <w:vAlign w:val="center"/>
            <w:hideMark/>
          </w:tcPr>
          <w:p w14:paraId="51D03B8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CC-20</w:t>
            </w:r>
          </w:p>
        </w:tc>
        <w:tc>
          <w:tcPr>
            <w:tcW w:w="960" w:type="dxa"/>
            <w:tcBorders>
              <w:top w:val="nil"/>
              <w:left w:val="nil"/>
              <w:bottom w:val="single" w:sz="8" w:space="0" w:color="auto"/>
              <w:right w:val="nil"/>
            </w:tcBorders>
            <w:shd w:val="clear" w:color="auto" w:fill="auto"/>
            <w:vAlign w:val="center"/>
            <w:hideMark/>
          </w:tcPr>
          <w:p w14:paraId="3C88B55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18"/>
                <w:lang w:eastAsia="it-IT"/>
              </w:rPr>
              <w:t>92,8</w:t>
            </w:r>
          </w:p>
        </w:tc>
        <w:tc>
          <w:tcPr>
            <w:tcW w:w="960" w:type="dxa"/>
            <w:tcBorders>
              <w:top w:val="nil"/>
              <w:left w:val="nil"/>
              <w:bottom w:val="single" w:sz="8" w:space="0" w:color="auto"/>
              <w:right w:val="nil"/>
            </w:tcBorders>
            <w:shd w:val="clear" w:color="auto" w:fill="auto"/>
            <w:vAlign w:val="center"/>
            <w:hideMark/>
          </w:tcPr>
          <w:p w14:paraId="63A1716B"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34,6</w:t>
            </w:r>
          </w:p>
        </w:tc>
        <w:tc>
          <w:tcPr>
            <w:tcW w:w="960" w:type="dxa"/>
            <w:tcBorders>
              <w:top w:val="nil"/>
              <w:left w:val="nil"/>
              <w:bottom w:val="single" w:sz="8" w:space="0" w:color="auto"/>
              <w:right w:val="nil"/>
            </w:tcBorders>
            <w:shd w:val="clear" w:color="auto" w:fill="auto"/>
            <w:vAlign w:val="center"/>
            <w:hideMark/>
          </w:tcPr>
          <w:p w14:paraId="4388F328"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86,2</w:t>
            </w:r>
          </w:p>
        </w:tc>
        <w:tc>
          <w:tcPr>
            <w:tcW w:w="960" w:type="dxa"/>
            <w:tcBorders>
              <w:top w:val="nil"/>
              <w:left w:val="nil"/>
              <w:bottom w:val="single" w:sz="8" w:space="0" w:color="auto"/>
              <w:right w:val="nil"/>
            </w:tcBorders>
            <w:shd w:val="clear" w:color="auto" w:fill="auto"/>
            <w:vAlign w:val="center"/>
            <w:hideMark/>
          </w:tcPr>
          <w:p w14:paraId="77E524D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-1,4</w:t>
            </w:r>
          </w:p>
        </w:tc>
        <w:tc>
          <w:tcPr>
            <w:tcW w:w="960" w:type="dxa"/>
            <w:tcBorders>
              <w:top w:val="nil"/>
              <w:left w:val="nil"/>
              <w:bottom w:val="single" w:sz="8" w:space="0" w:color="auto"/>
              <w:right w:val="nil"/>
            </w:tcBorders>
            <w:shd w:val="clear" w:color="auto" w:fill="auto"/>
            <w:vAlign w:val="center"/>
            <w:hideMark/>
          </w:tcPr>
          <w:p w14:paraId="2CC327BF"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-17,1</w:t>
            </w:r>
          </w:p>
        </w:tc>
        <w:tc>
          <w:tcPr>
            <w:tcW w:w="960" w:type="dxa"/>
            <w:tcBorders>
              <w:top w:val="nil"/>
              <w:left w:val="nil"/>
              <w:bottom w:val="single" w:sz="8" w:space="0" w:color="auto"/>
              <w:right w:val="nil"/>
            </w:tcBorders>
            <w:shd w:val="clear" w:color="auto" w:fill="auto"/>
            <w:vAlign w:val="center"/>
            <w:hideMark/>
          </w:tcPr>
          <w:p w14:paraId="55D8838E"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-3,8</w:t>
            </w:r>
          </w:p>
        </w:tc>
        <w:tc>
          <w:tcPr>
            <w:tcW w:w="960" w:type="dxa"/>
            <w:tcBorders>
              <w:top w:val="nil"/>
              <w:left w:val="nil"/>
              <w:bottom w:val="single" w:sz="8" w:space="0" w:color="auto"/>
              <w:right w:val="nil"/>
            </w:tcBorders>
            <w:shd w:val="clear" w:color="auto" w:fill="auto"/>
            <w:vAlign w:val="center"/>
            <w:hideMark/>
          </w:tcPr>
          <w:p w14:paraId="6E3BCF20"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-2,9</w:t>
            </w:r>
          </w:p>
        </w:tc>
        <w:tc>
          <w:tcPr>
            <w:tcW w:w="960" w:type="dxa"/>
            <w:tcBorders>
              <w:top w:val="nil"/>
              <w:left w:val="nil"/>
              <w:bottom w:val="single" w:sz="8" w:space="0" w:color="auto"/>
              <w:right w:val="nil"/>
            </w:tcBorders>
            <w:shd w:val="clear" w:color="auto" w:fill="auto"/>
            <w:vAlign w:val="center"/>
            <w:hideMark/>
          </w:tcPr>
          <w:p w14:paraId="0785F81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-0,5</w:t>
            </w:r>
          </w:p>
        </w:tc>
      </w:tr>
      <w:tr w:rsidR="00AA42B2" w:rsidRPr="00AA42B2" w14:paraId="46AC1DE6" w14:textId="77777777" w:rsidTr="00BA35CF">
        <w:trPr>
          <w:trHeight w:val="300"/>
          <w:jc w:val="center"/>
        </w:trPr>
        <w:tc>
          <w:tcPr>
            <w:tcW w:w="1700" w:type="dxa"/>
            <w:tcBorders>
              <w:top w:val="nil"/>
              <w:left w:val="nil"/>
              <w:bottom w:val="nil"/>
              <w:right w:val="nil"/>
            </w:tcBorders>
            <w:shd w:val="clear" w:color="auto" w:fill="auto"/>
            <w:vAlign w:val="center"/>
            <w:hideMark/>
          </w:tcPr>
          <w:p w14:paraId="2A99CB0A"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 xml:space="preserve">B </w:t>
            </w:r>
            <w:r w:rsidRPr="00AA42B2">
              <w:rPr>
                <w:rFonts w:ascii="Times New Roman" w:eastAsia="Times New Roman" w:hAnsi="Times New Roman" w:cs="Times New Roman"/>
                <w:b/>
                <w:bCs/>
                <w:i/>
                <w:iCs/>
                <w:color w:val="000000"/>
                <w:sz w:val="16"/>
                <w:szCs w:val="16"/>
                <w:lang w:eastAsia="it-IT"/>
              </w:rPr>
              <w:t>Salerno</w:t>
            </w:r>
          </w:p>
        </w:tc>
        <w:tc>
          <w:tcPr>
            <w:tcW w:w="960" w:type="dxa"/>
            <w:tcBorders>
              <w:top w:val="nil"/>
              <w:left w:val="nil"/>
              <w:bottom w:val="dashed" w:sz="8" w:space="0" w:color="auto"/>
              <w:right w:val="nil"/>
            </w:tcBorders>
            <w:shd w:val="clear" w:color="auto" w:fill="auto"/>
            <w:vAlign w:val="center"/>
            <w:hideMark/>
          </w:tcPr>
          <w:p w14:paraId="690F0D61"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100</w:t>
            </w:r>
          </w:p>
        </w:tc>
        <w:tc>
          <w:tcPr>
            <w:tcW w:w="960" w:type="dxa"/>
            <w:tcBorders>
              <w:top w:val="nil"/>
              <w:left w:val="nil"/>
              <w:bottom w:val="dashed" w:sz="8" w:space="0" w:color="auto"/>
              <w:right w:val="nil"/>
            </w:tcBorders>
            <w:shd w:val="clear" w:color="auto" w:fill="auto"/>
            <w:vAlign w:val="center"/>
            <w:hideMark/>
          </w:tcPr>
          <w:p w14:paraId="01813EC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91,7</w:t>
            </w:r>
          </w:p>
        </w:tc>
        <w:tc>
          <w:tcPr>
            <w:tcW w:w="960" w:type="dxa"/>
            <w:tcBorders>
              <w:top w:val="nil"/>
              <w:left w:val="nil"/>
              <w:bottom w:val="dashed" w:sz="8" w:space="0" w:color="auto"/>
              <w:right w:val="nil"/>
            </w:tcBorders>
            <w:shd w:val="clear" w:color="auto" w:fill="auto"/>
            <w:vAlign w:val="center"/>
            <w:hideMark/>
          </w:tcPr>
          <w:p w14:paraId="5651E10F"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179,2</w:t>
            </w:r>
          </w:p>
        </w:tc>
        <w:tc>
          <w:tcPr>
            <w:tcW w:w="960" w:type="dxa"/>
            <w:tcBorders>
              <w:top w:val="nil"/>
              <w:left w:val="nil"/>
              <w:bottom w:val="dashed" w:sz="8" w:space="0" w:color="auto"/>
              <w:right w:val="nil"/>
            </w:tcBorders>
            <w:shd w:val="clear" w:color="auto" w:fill="auto"/>
            <w:vAlign w:val="center"/>
            <w:hideMark/>
          </w:tcPr>
          <w:p w14:paraId="1E33DFF5"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17.275</w:t>
            </w:r>
          </w:p>
        </w:tc>
        <w:tc>
          <w:tcPr>
            <w:tcW w:w="960" w:type="dxa"/>
            <w:tcBorders>
              <w:top w:val="nil"/>
              <w:left w:val="nil"/>
              <w:bottom w:val="dashed" w:sz="8" w:space="0" w:color="auto"/>
              <w:right w:val="nil"/>
            </w:tcBorders>
            <w:shd w:val="clear" w:color="auto" w:fill="auto"/>
            <w:vAlign w:val="center"/>
            <w:hideMark/>
          </w:tcPr>
          <w:p w14:paraId="4723815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4.233</w:t>
            </w:r>
          </w:p>
        </w:tc>
        <w:tc>
          <w:tcPr>
            <w:tcW w:w="960" w:type="dxa"/>
            <w:tcBorders>
              <w:top w:val="nil"/>
              <w:left w:val="nil"/>
              <w:bottom w:val="dashed" w:sz="8" w:space="0" w:color="auto"/>
              <w:right w:val="nil"/>
            </w:tcBorders>
            <w:shd w:val="clear" w:color="auto" w:fill="auto"/>
            <w:vAlign w:val="center"/>
            <w:hideMark/>
          </w:tcPr>
          <w:p w14:paraId="3825971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2.432</w:t>
            </w:r>
          </w:p>
        </w:tc>
        <w:tc>
          <w:tcPr>
            <w:tcW w:w="960" w:type="dxa"/>
            <w:tcBorders>
              <w:top w:val="nil"/>
              <w:left w:val="nil"/>
              <w:bottom w:val="dashed" w:sz="8" w:space="0" w:color="auto"/>
              <w:right w:val="nil"/>
            </w:tcBorders>
            <w:shd w:val="clear" w:color="auto" w:fill="auto"/>
            <w:vAlign w:val="center"/>
            <w:hideMark/>
          </w:tcPr>
          <w:p w14:paraId="1521EE7A"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262.189</w:t>
            </w:r>
          </w:p>
        </w:tc>
        <w:tc>
          <w:tcPr>
            <w:tcW w:w="960" w:type="dxa"/>
            <w:tcBorders>
              <w:top w:val="nil"/>
              <w:left w:val="nil"/>
              <w:bottom w:val="dashed" w:sz="8" w:space="0" w:color="auto"/>
              <w:right w:val="nil"/>
            </w:tcBorders>
            <w:shd w:val="clear" w:color="auto" w:fill="auto"/>
            <w:vAlign w:val="center"/>
            <w:hideMark/>
          </w:tcPr>
          <w:p w14:paraId="51C67CBC"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78,9</w:t>
            </w:r>
          </w:p>
        </w:tc>
      </w:tr>
      <w:tr w:rsidR="00AA42B2" w:rsidRPr="00AA42B2" w14:paraId="02B38A29" w14:textId="77777777" w:rsidTr="00BA35CF">
        <w:trPr>
          <w:trHeight w:val="288"/>
          <w:jc w:val="center"/>
        </w:trPr>
        <w:tc>
          <w:tcPr>
            <w:tcW w:w="1700" w:type="dxa"/>
            <w:tcBorders>
              <w:top w:val="nil"/>
              <w:left w:val="nil"/>
              <w:bottom w:val="nil"/>
              <w:right w:val="nil"/>
            </w:tcBorders>
            <w:shd w:val="clear" w:color="auto" w:fill="auto"/>
            <w:vAlign w:val="center"/>
            <w:hideMark/>
          </w:tcPr>
          <w:p w14:paraId="5403E615"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w:t>
            </w:r>
          </w:p>
        </w:tc>
        <w:tc>
          <w:tcPr>
            <w:tcW w:w="960" w:type="dxa"/>
            <w:tcBorders>
              <w:top w:val="nil"/>
              <w:left w:val="nil"/>
              <w:bottom w:val="nil"/>
              <w:right w:val="nil"/>
            </w:tcBorders>
            <w:shd w:val="clear" w:color="auto" w:fill="auto"/>
            <w:vAlign w:val="center"/>
            <w:hideMark/>
          </w:tcPr>
          <w:p w14:paraId="349E9230"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92,3</w:t>
            </w:r>
          </w:p>
        </w:tc>
        <w:tc>
          <w:tcPr>
            <w:tcW w:w="960" w:type="dxa"/>
            <w:tcBorders>
              <w:top w:val="nil"/>
              <w:left w:val="nil"/>
              <w:bottom w:val="nil"/>
              <w:right w:val="nil"/>
            </w:tcBorders>
            <w:shd w:val="clear" w:color="auto" w:fill="auto"/>
            <w:vAlign w:val="center"/>
            <w:hideMark/>
          </w:tcPr>
          <w:p w14:paraId="425B1E1E"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87,6</w:t>
            </w:r>
          </w:p>
        </w:tc>
        <w:tc>
          <w:tcPr>
            <w:tcW w:w="960" w:type="dxa"/>
            <w:tcBorders>
              <w:top w:val="nil"/>
              <w:left w:val="nil"/>
              <w:bottom w:val="nil"/>
              <w:right w:val="nil"/>
            </w:tcBorders>
            <w:shd w:val="clear" w:color="auto" w:fill="auto"/>
            <w:vAlign w:val="center"/>
            <w:hideMark/>
          </w:tcPr>
          <w:p w14:paraId="3C9F4734"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182,4</w:t>
            </w:r>
          </w:p>
        </w:tc>
        <w:tc>
          <w:tcPr>
            <w:tcW w:w="960" w:type="dxa"/>
            <w:tcBorders>
              <w:top w:val="nil"/>
              <w:left w:val="nil"/>
              <w:bottom w:val="nil"/>
              <w:right w:val="nil"/>
            </w:tcBorders>
            <w:shd w:val="clear" w:color="auto" w:fill="auto"/>
            <w:vAlign w:val="center"/>
            <w:hideMark/>
          </w:tcPr>
          <w:p w14:paraId="457B7BB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u w:val="single"/>
                <w:lang w:eastAsia="it-IT"/>
              </w:rPr>
            </w:pPr>
            <w:r w:rsidRPr="00AA42B2">
              <w:rPr>
                <w:rFonts w:ascii="Times New Roman" w:eastAsia="Times New Roman" w:hAnsi="Times New Roman" w:cs="Times New Roman"/>
                <w:i/>
                <w:iCs/>
                <w:color w:val="000000"/>
                <w:sz w:val="18"/>
                <w:szCs w:val="20"/>
                <w:u w:val="single"/>
                <w:lang w:eastAsia="it-IT"/>
              </w:rPr>
              <w:t>-6,9</w:t>
            </w:r>
          </w:p>
        </w:tc>
        <w:tc>
          <w:tcPr>
            <w:tcW w:w="960" w:type="dxa"/>
            <w:tcBorders>
              <w:top w:val="nil"/>
              <w:left w:val="nil"/>
              <w:bottom w:val="nil"/>
              <w:right w:val="nil"/>
            </w:tcBorders>
            <w:shd w:val="clear" w:color="auto" w:fill="auto"/>
            <w:vAlign w:val="center"/>
            <w:hideMark/>
          </w:tcPr>
          <w:p w14:paraId="2D4615EA"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-14,7</w:t>
            </w:r>
          </w:p>
        </w:tc>
        <w:tc>
          <w:tcPr>
            <w:tcW w:w="960" w:type="dxa"/>
            <w:tcBorders>
              <w:top w:val="nil"/>
              <w:left w:val="nil"/>
              <w:bottom w:val="nil"/>
              <w:right w:val="nil"/>
            </w:tcBorders>
            <w:shd w:val="clear" w:color="auto" w:fill="auto"/>
            <w:vAlign w:val="center"/>
            <w:hideMark/>
          </w:tcPr>
          <w:p w14:paraId="74C38434"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-4,3</w:t>
            </w:r>
          </w:p>
        </w:tc>
        <w:tc>
          <w:tcPr>
            <w:tcW w:w="960" w:type="dxa"/>
            <w:tcBorders>
              <w:top w:val="nil"/>
              <w:left w:val="nil"/>
              <w:bottom w:val="nil"/>
              <w:right w:val="nil"/>
            </w:tcBorders>
            <w:shd w:val="clear" w:color="auto" w:fill="auto"/>
            <w:vAlign w:val="center"/>
            <w:hideMark/>
          </w:tcPr>
          <w:p w14:paraId="0BB3A2B3"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-1,3</w:t>
            </w:r>
          </w:p>
        </w:tc>
        <w:tc>
          <w:tcPr>
            <w:tcW w:w="960" w:type="dxa"/>
            <w:tcBorders>
              <w:top w:val="nil"/>
              <w:left w:val="nil"/>
              <w:bottom w:val="nil"/>
              <w:right w:val="nil"/>
            </w:tcBorders>
            <w:shd w:val="clear" w:color="auto" w:fill="auto"/>
            <w:vAlign w:val="center"/>
            <w:hideMark/>
          </w:tcPr>
          <w:p w14:paraId="05755E6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3,3</w:t>
            </w:r>
          </w:p>
        </w:tc>
      </w:tr>
      <w:tr w:rsidR="00AA42B2" w:rsidRPr="00AA42B2" w14:paraId="4D3C0669" w14:textId="77777777" w:rsidTr="00BA35CF">
        <w:trPr>
          <w:trHeight w:val="288"/>
          <w:jc w:val="center"/>
        </w:trPr>
        <w:tc>
          <w:tcPr>
            <w:tcW w:w="1700" w:type="dxa"/>
            <w:tcBorders>
              <w:top w:val="nil"/>
              <w:left w:val="nil"/>
              <w:bottom w:val="nil"/>
              <w:right w:val="nil"/>
            </w:tcBorders>
            <w:shd w:val="clear" w:color="auto" w:fill="auto"/>
            <w:vAlign w:val="center"/>
            <w:hideMark/>
          </w:tcPr>
          <w:p w14:paraId="3CC7FA3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CC-0</w:t>
            </w:r>
          </w:p>
        </w:tc>
        <w:tc>
          <w:tcPr>
            <w:tcW w:w="960" w:type="dxa"/>
            <w:tcBorders>
              <w:top w:val="nil"/>
              <w:left w:val="nil"/>
              <w:bottom w:val="nil"/>
              <w:right w:val="nil"/>
            </w:tcBorders>
            <w:shd w:val="clear" w:color="auto" w:fill="auto"/>
            <w:vAlign w:val="center"/>
            <w:hideMark/>
          </w:tcPr>
          <w:p w14:paraId="5ED72071"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92,3</w:t>
            </w:r>
          </w:p>
        </w:tc>
        <w:tc>
          <w:tcPr>
            <w:tcW w:w="960" w:type="dxa"/>
            <w:tcBorders>
              <w:top w:val="nil"/>
              <w:left w:val="nil"/>
              <w:bottom w:val="nil"/>
              <w:right w:val="nil"/>
            </w:tcBorders>
            <w:shd w:val="clear" w:color="auto" w:fill="auto"/>
            <w:vAlign w:val="center"/>
            <w:hideMark/>
          </w:tcPr>
          <w:p w14:paraId="7E0487AF"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87,6</w:t>
            </w:r>
          </w:p>
        </w:tc>
        <w:tc>
          <w:tcPr>
            <w:tcW w:w="960" w:type="dxa"/>
            <w:tcBorders>
              <w:top w:val="nil"/>
              <w:left w:val="nil"/>
              <w:bottom w:val="nil"/>
              <w:right w:val="nil"/>
            </w:tcBorders>
            <w:shd w:val="clear" w:color="auto" w:fill="auto"/>
            <w:vAlign w:val="center"/>
            <w:hideMark/>
          </w:tcPr>
          <w:p w14:paraId="0ED62F5A"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182,4</w:t>
            </w:r>
          </w:p>
        </w:tc>
        <w:tc>
          <w:tcPr>
            <w:tcW w:w="960" w:type="dxa"/>
            <w:tcBorders>
              <w:top w:val="nil"/>
              <w:left w:val="nil"/>
              <w:bottom w:val="nil"/>
              <w:right w:val="nil"/>
            </w:tcBorders>
            <w:shd w:val="clear" w:color="auto" w:fill="auto"/>
            <w:vAlign w:val="center"/>
            <w:hideMark/>
          </w:tcPr>
          <w:p w14:paraId="49E33D07"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u w:val="single"/>
                <w:lang w:eastAsia="it-IT"/>
              </w:rPr>
            </w:pPr>
            <w:r w:rsidRPr="00AA42B2">
              <w:rPr>
                <w:rFonts w:ascii="Times New Roman" w:eastAsia="Times New Roman" w:hAnsi="Times New Roman" w:cs="Times New Roman"/>
                <w:i/>
                <w:iCs/>
                <w:color w:val="000000"/>
                <w:sz w:val="18"/>
                <w:szCs w:val="20"/>
                <w:u w:val="single"/>
                <w:lang w:eastAsia="it-IT"/>
              </w:rPr>
              <w:t>-6,9</w:t>
            </w:r>
          </w:p>
        </w:tc>
        <w:tc>
          <w:tcPr>
            <w:tcW w:w="960" w:type="dxa"/>
            <w:tcBorders>
              <w:top w:val="nil"/>
              <w:left w:val="nil"/>
              <w:bottom w:val="nil"/>
              <w:right w:val="nil"/>
            </w:tcBorders>
            <w:shd w:val="clear" w:color="auto" w:fill="auto"/>
            <w:vAlign w:val="center"/>
            <w:hideMark/>
          </w:tcPr>
          <w:p w14:paraId="2DA90B43"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-14,7</w:t>
            </w:r>
          </w:p>
        </w:tc>
        <w:tc>
          <w:tcPr>
            <w:tcW w:w="960" w:type="dxa"/>
            <w:tcBorders>
              <w:top w:val="nil"/>
              <w:left w:val="nil"/>
              <w:bottom w:val="nil"/>
              <w:right w:val="nil"/>
            </w:tcBorders>
            <w:shd w:val="clear" w:color="auto" w:fill="auto"/>
            <w:vAlign w:val="center"/>
            <w:hideMark/>
          </w:tcPr>
          <w:p w14:paraId="4921DB63"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-4,3</w:t>
            </w:r>
          </w:p>
        </w:tc>
        <w:tc>
          <w:tcPr>
            <w:tcW w:w="960" w:type="dxa"/>
            <w:tcBorders>
              <w:top w:val="nil"/>
              <w:left w:val="nil"/>
              <w:bottom w:val="nil"/>
              <w:right w:val="nil"/>
            </w:tcBorders>
            <w:shd w:val="clear" w:color="auto" w:fill="auto"/>
            <w:vAlign w:val="center"/>
            <w:hideMark/>
          </w:tcPr>
          <w:p w14:paraId="32EA3AD5"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-1,3</w:t>
            </w:r>
          </w:p>
        </w:tc>
        <w:tc>
          <w:tcPr>
            <w:tcW w:w="960" w:type="dxa"/>
            <w:tcBorders>
              <w:top w:val="nil"/>
              <w:left w:val="nil"/>
              <w:bottom w:val="nil"/>
              <w:right w:val="nil"/>
            </w:tcBorders>
            <w:shd w:val="clear" w:color="auto" w:fill="auto"/>
            <w:vAlign w:val="center"/>
            <w:hideMark/>
          </w:tcPr>
          <w:p w14:paraId="5EDFDD5C"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3,3</w:t>
            </w:r>
          </w:p>
        </w:tc>
      </w:tr>
      <w:tr w:rsidR="00AA42B2" w:rsidRPr="00AA42B2" w14:paraId="09432277" w14:textId="77777777" w:rsidTr="00BA35CF">
        <w:trPr>
          <w:trHeight w:val="288"/>
          <w:jc w:val="center"/>
        </w:trPr>
        <w:tc>
          <w:tcPr>
            <w:tcW w:w="1700" w:type="dxa"/>
            <w:tcBorders>
              <w:top w:val="nil"/>
              <w:left w:val="nil"/>
              <w:bottom w:val="nil"/>
              <w:right w:val="nil"/>
            </w:tcBorders>
            <w:shd w:val="clear" w:color="auto" w:fill="auto"/>
            <w:vAlign w:val="center"/>
            <w:hideMark/>
          </w:tcPr>
          <w:p w14:paraId="12CECAE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CC-10</w:t>
            </w:r>
          </w:p>
        </w:tc>
        <w:tc>
          <w:tcPr>
            <w:tcW w:w="960" w:type="dxa"/>
            <w:tcBorders>
              <w:top w:val="nil"/>
              <w:left w:val="nil"/>
              <w:bottom w:val="nil"/>
              <w:right w:val="nil"/>
            </w:tcBorders>
            <w:shd w:val="clear" w:color="auto" w:fill="auto"/>
            <w:vAlign w:val="center"/>
            <w:hideMark/>
          </w:tcPr>
          <w:p w14:paraId="2249E053"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88,6</w:t>
            </w:r>
          </w:p>
        </w:tc>
        <w:tc>
          <w:tcPr>
            <w:tcW w:w="960" w:type="dxa"/>
            <w:tcBorders>
              <w:top w:val="nil"/>
              <w:left w:val="nil"/>
              <w:bottom w:val="nil"/>
              <w:right w:val="nil"/>
            </w:tcBorders>
            <w:shd w:val="clear" w:color="auto" w:fill="auto"/>
            <w:vAlign w:val="center"/>
            <w:hideMark/>
          </w:tcPr>
          <w:p w14:paraId="072F87AE"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85,5</w:t>
            </w:r>
          </w:p>
        </w:tc>
        <w:tc>
          <w:tcPr>
            <w:tcW w:w="960" w:type="dxa"/>
            <w:tcBorders>
              <w:top w:val="nil"/>
              <w:left w:val="nil"/>
              <w:bottom w:val="nil"/>
              <w:right w:val="nil"/>
            </w:tcBorders>
            <w:shd w:val="clear" w:color="auto" w:fill="auto"/>
            <w:vAlign w:val="center"/>
            <w:hideMark/>
          </w:tcPr>
          <w:p w14:paraId="4574C22D"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184,6</w:t>
            </w:r>
          </w:p>
        </w:tc>
        <w:tc>
          <w:tcPr>
            <w:tcW w:w="960" w:type="dxa"/>
            <w:tcBorders>
              <w:top w:val="nil"/>
              <w:left w:val="nil"/>
              <w:bottom w:val="nil"/>
              <w:right w:val="nil"/>
            </w:tcBorders>
            <w:shd w:val="clear" w:color="auto" w:fill="auto"/>
            <w:vAlign w:val="center"/>
            <w:hideMark/>
          </w:tcPr>
          <w:p w14:paraId="2B4A1962"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u w:val="single"/>
                <w:lang w:eastAsia="it-IT"/>
              </w:rPr>
            </w:pPr>
            <w:r w:rsidRPr="00AA42B2">
              <w:rPr>
                <w:rFonts w:ascii="Times New Roman" w:eastAsia="Times New Roman" w:hAnsi="Times New Roman" w:cs="Times New Roman"/>
                <w:i/>
                <w:iCs/>
                <w:color w:val="000000"/>
                <w:sz w:val="18"/>
                <w:szCs w:val="20"/>
                <w:u w:val="single"/>
                <w:lang w:eastAsia="it-IT"/>
              </w:rPr>
              <w:t>-9,2</w:t>
            </w:r>
          </w:p>
        </w:tc>
        <w:tc>
          <w:tcPr>
            <w:tcW w:w="960" w:type="dxa"/>
            <w:tcBorders>
              <w:top w:val="nil"/>
              <w:left w:val="nil"/>
              <w:bottom w:val="nil"/>
              <w:right w:val="nil"/>
            </w:tcBorders>
            <w:shd w:val="clear" w:color="auto" w:fill="auto"/>
            <w:vAlign w:val="center"/>
            <w:hideMark/>
          </w:tcPr>
          <w:p w14:paraId="54BC80B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-23,1</w:t>
            </w:r>
          </w:p>
        </w:tc>
        <w:tc>
          <w:tcPr>
            <w:tcW w:w="960" w:type="dxa"/>
            <w:tcBorders>
              <w:top w:val="nil"/>
              <w:left w:val="nil"/>
              <w:bottom w:val="nil"/>
              <w:right w:val="nil"/>
            </w:tcBorders>
            <w:shd w:val="clear" w:color="auto" w:fill="auto"/>
            <w:vAlign w:val="center"/>
            <w:hideMark/>
          </w:tcPr>
          <w:p w14:paraId="5EA1FA10"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-6,9</w:t>
            </w:r>
          </w:p>
        </w:tc>
        <w:tc>
          <w:tcPr>
            <w:tcW w:w="960" w:type="dxa"/>
            <w:tcBorders>
              <w:top w:val="nil"/>
              <w:left w:val="nil"/>
              <w:bottom w:val="nil"/>
              <w:right w:val="nil"/>
            </w:tcBorders>
            <w:shd w:val="clear" w:color="auto" w:fill="auto"/>
            <w:vAlign w:val="center"/>
            <w:hideMark/>
          </w:tcPr>
          <w:p w14:paraId="07032A02"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-2,9</w:t>
            </w:r>
          </w:p>
        </w:tc>
        <w:tc>
          <w:tcPr>
            <w:tcW w:w="960" w:type="dxa"/>
            <w:tcBorders>
              <w:top w:val="nil"/>
              <w:left w:val="nil"/>
              <w:bottom w:val="nil"/>
              <w:right w:val="nil"/>
            </w:tcBorders>
            <w:shd w:val="clear" w:color="auto" w:fill="auto"/>
            <w:vAlign w:val="center"/>
            <w:hideMark/>
          </w:tcPr>
          <w:p w14:paraId="1F6F3B50"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4,4</w:t>
            </w:r>
          </w:p>
        </w:tc>
      </w:tr>
      <w:tr w:rsidR="00AA42B2" w:rsidRPr="00AA42B2" w14:paraId="49AA4D7E" w14:textId="77777777" w:rsidTr="00BA35CF">
        <w:trPr>
          <w:trHeight w:val="300"/>
          <w:jc w:val="center"/>
        </w:trPr>
        <w:tc>
          <w:tcPr>
            <w:tcW w:w="1700" w:type="dxa"/>
            <w:tcBorders>
              <w:top w:val="nil"/>
              <w:left w:val="nil"/>
              <w:bottom w:val="single" w:sz="8" w:space="0" w:color="auto"/>
              <w:right w:val="nil"/>
            </w:tcBorders>
            <w:shd w:val="clear" w:color="auto" w:fill="auto"/>
            <w:vAlign w:val="center"/>
            <w:hideMark/>
          </w:tcPr>
          <w:p w14:paraId="6F8DDDC2"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CC-20</w:t>
            </w:r>
          </w:p>
        </w:tc>
        <w:tc>
          <w:tcPr>
            <w:tcW w:w="960" w:type="dxa"/>
            <w:tcBorders>
              <w:top w:val="nil"/>
              <w:left w:val="nil"/>
              <w:bottom w:val="single" w:sz="8" w:space="0" w:color="auto"/>
              <w:right w:val="nil"/>
            </w:tcBorders>
            <w:shd w:val="clear" w:color="auto" w:fill="auto"/>
            <w:vAlign w:val="center"/>
            <w:hideMark/>
          </w:tcPr>
          <w:p w14:paraId="308153F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84,7</w:t>
            </w:r>
          </w:p>
        </w:tc>
        <w:tc>
          <w:tcPr>
            <w:tcW w:w="960" w:type="dxa"/>
            <w:tcBorders>
              <w:top w:val="nil"/>
              <w:left w:val="nil"/>
              <w:bottom w:val="single" w:sz="8" w:space="0" w:color="auto"/>
              <w:right w:val="nil"/>
            </w:tcBorders>
            <w:shd w:val="clear" w:color="auto" w:fill="auto"/>
            <w:vAlign w:val="center"/>
            <w:hideMark/>
          </w:tcPr>
          <w:p w14:paraId="6C7EE133"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83,3</w:t>
            </w:r>
          </w:p>
        </w:tc>
        <w:tc>
          <w:tcPr>
            <w:tcW w:w="960" w:type="dxa"/>
            <w:tcBorders>
              <w:top w:val="nil"/>
              <w:left w:val="nil"/>
              <w:bottom w:val="single" w:sz="8" w:space="0" w:color="auto"/>
              <w:right w:val="nil"/>
            </w:tcBorders>
            <w:shd w:val="clear" w:color="auto" w:fill="auto"/>
            <w:vAlign w:val="center"/>
            <w:hideMark/>
          </w:tcPr>
          <w:p w14:paraId="5A9263C0"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186,0</w:t>
            </w:r>
          </w:p>
        </w:tc>
        <w:tc>
          <w:tcPr>
            <w:tcW w:w="960" w:type="dxa"/>
            <w:tcBorders>
              <w:top w:val="nil"/>
              <w:left w:val="nil"/>
              <w:bottom w:val="single" w:sz="8" w:space="0" w:color="auto"/>
              <w:right w:val="nil"/>
            </w:tcBorders>
            <w:shd w:val="clear" w:color="auto" w:fill="auto"/>
            <w:vAlign w:val="center"/>
            <w:hideMark/>
          </w:tcPr>
          <w:p w14:paraId="3D09B144"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u w:val="single"/>
                <w:lang w:eastAsia="it-IT"/>
              </w:rPr>
            </w:pPr>
            <w:r w:rsidRPr="00AA42B2">
              <w:rPr>
                <w:rFonts w:ascii="Times New Roman" w:eastAsia="Times New Roman" w:hAnsi="Times New Roman" w:cs="Times New Roman"/>
                <w:i/>
                <w:iCs/>
                <w:color w:val="000000"/>
                <w:sz w:val="18"/>
                <w:szCs w:val="20"/>
                <w:u w:val="single"/>
                <w:lang w:eastAsia="it-IT"/>
              </w:rPr>
              <w:t>-11,7</w:t>
            </w:r>
          </w:p>
        </w:tc>
        <w:tc>
          <w:tcPr>
            <w:tcW w:w="960" w:type="dxa"/>
            <w:tcBorders>
              <w:top w:val="nil"/>
              <w:left w:val="nil"/>
              <w:bottom w:val="single" w:sz="8" w:space="0" w:color="auto"/>
              <w:right w:val="nil"/>
            </w:tcBorders>
            <w:shd w:val="clear" w:color="auto" w:fill="auto"/>
            <w:vAlign w:val="center"/>
            <w:hideMark/>
          </w:tcPr>
          <w:p w14:paraId="37E2427D"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-31,5</w:t>
            </w:r>
          </w:p>
        </w:tc>
        <w:tc>
          <w:tcPr>
            <w:tcW w:w="960" w:type="dxa"/>
            <w:tcBorders>
              <w:top w:val="nil"/>
              <w:left w:val="nil"/>
              <w:bottom w:val="single" w:sz="8" w:space="0" w:color="auto"/>
              <w:right w:val="nil"/>
            </w:tcBorders>
            <w:shd w:val="clear" w:color="auto" w:fill="auto"/>
            <w:vAlign w:val="center"/>
            <w:hideMark/>
          </w:tcPr>
          <w:p w14:paraId="7E1D858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-11,2</w:t>
            </w:r>
          </w:p>
        </w:tc>
        <w:tc>
          <w:tcPr>
            <w:tcW w:w="960" w:type="dxa"/>
            <w:tcBorders>
              <w:top w:val="nil"/>
              <w:left w:val="nil"/>
              <w:bottom w:val="single" w:sz="8" w:space="0" w:color="auto"/>
              <w:right w:val="nil"/>
            </w:tcBorders>
            <w:shd w:val="clear" w:color="auto" w:fill="auto"/>
            <w:vAlign w:val="center"/>
            <w:hideMark/>
          </w:tcPr>
          <w:p w14:paraId="4D97ACBC"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-5,2</w:t>
            </w:r>
          </w:p>
        </w:tc>
        <w:tc>
          <w:tcPr>
            <w:tcW w:w="960" w:type="dxa"/>
            <w:tcBorders>
              <w:top w:val="nil"/>
              <w:left w:val="nil"/>
              <w:bottom w:val="single" w:sz="8" w:space="0" w:color="auto"/>
              <w:right w:val="nil"/>
            </w:tcBorders>
            <w:shd w:val="clear" w:color="auto" w:fill="auto"/>
            <w:vAlign w:val="center"/>
            <w:hideMark/>
          </w:tcPr>
          <w:p w14:paraId="4ECA805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6,3</w:t>
            </w:r>
          </w:p>
        </w:tc>
      </w:tr>
      <w:tr w:rsidR="00AA42B2" w:rsidRPr="00AA42B2" w14:paraId="7AE95B7F" w14:textId="77777777" w:rsidTr="00BA35CF">
        <w:trPr>
          <w:trHeight w:val="300"/>
          <w:jc w:val="center"/>
        </w:trPr>
        <w:tc>
          <w:tcPr>
            <w:tcW w:w="1700" w:type="dxa"/>
            <w:tcBorders>
              <w:top w:val="nil"/>
              <w:left w:val="nil"/>
              <w:bottom w:val="nil"/>
              <w:right w:val="nil"/>
            </w:tcBorders>
            <w:shd w:val="clear" w:color="auto" w:fill="auto"/>
            <w:vAlign w:val="center"/>
            <w:hideMark/>
          </w:tcPr>
          <w:p w14:paraId="256BA3FB"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 xml:space="preserve">B </w:t>
            </w:r>
            <w:r w:rsidRPr="00AA42B2">
              <w:rPr>
                <w:rFonts w:ascii="Times New Roman" w:eastAsia="Times New Roman" w:hAnsi="Times New Roman" w:cs="Times New Roman"/>
                <w:b/>
                <w:bCs/>
                <w:i/>
                <w:iCs/>
                <w:color w:val="000000"/>
                <w:sz w:val="16"/>
                <w:szCs w:val="16"/>
                <w:lang w:eastAsia="it-IT"/>
              </w:rPr>
              <w:t>Cremona-Piacenza</w:t>
            </w:r>
          </w:p>
        </w:tc>
        <w:tc>
          <w:tcPr>
            <w:tcW w:w="960" w:type="dxa"/>
            <w:tcBorders>
              <w:top w:val="nil"/>
              <w:left w:val="nil"/>
              <w:bottom w:val="dashed" w:sz="8" w:space="0" w:color="auto"/>
              <w:right w:val="nil"/>
            </w:tcBorders>
            <w:shd w:val="clear" w:color="auto" w:fill="auto"/>
            <w:vAlign w:val="center"/>
            <w:hideMark/>
          </w:tcPr>
          <w:p w14:paraId="2D7E996B"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100</w:t>
            </w:r>
          </w:p>
        </w:tc>
        <w:tc>
          <w:tcPr>
            <w:tcW w:w="960" w:type="dxa"/>
            <w:tcBorders>
              <w:top w:val="nil"/>
              <w:left w:val="nil"/>
              <w:bottom w:val="dashed" w:sz="8" w:space="0" w:color="auto"/>
              <w:right w:val="nil"/>
            </w:tcBorders>
            <w:shd w:val="clear" w:color="auto" w:fill="auto"/>
            <w:vAlign w:val="center"/>
            <w:hideMark/>
          </w:tcPr>
          <w:p w14:paraId="6CD0716A"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86,6</w:t>
            </w:r>
          </w:p>
        </w:tc>
        <w:tc>
          <w:tcPr>
            <w:tcW w:w="960" w:type="dxa"/>
            <w:tcBorders>
              <w:top w:val="nil"/>
              <w:left w:val="nil"/>
              <w:bottom w:val="dashed" w:sz="8" w:space="0" w:color="auto"/>
              <w:right w:val="nil"/>
            </w:tcBorders>
            <w:shd w:val="clear" w:color="auto" w:fill="auto"/>
            <w:vAlign w:val="center"/>
            <w:hideMark/>
          </w:tcPr>
          <w:p w14:paraId="139BDDA8"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182,2</w:t>
            </w:r>
          </w:p>
        </w:tc>
        <w:tc>
          <w:tcPr>
            <w:tcW w:w="960" w:type="dxa"/>
            <w:tcBorders>
              <w:top w:val="nil"/>
              <w:left w:val="nil"/>
              <w:bottom w:val="dashed" w:sz="8" w:space="0" w:color="auto"/>
              <w:right w:val="nil"/>
            </w:tcBorders>
            <w:shd w:val="clear" w:color="auto" w:fill="auto"/>
            <w:vAlign w:val="center"/>
            <w:hideMark/>
          </w:tcPr>
          <w:p w14:paraId="5D932A1B"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66.74</w:t>
            </w:r>
          </w:p>
        </w:tc>
        <w:tc>
          <w:tcPr>
            <w:tcW w:w="960" w:type="dxa"/>
            <w:tcBorders>
              <w:top w:val="nil"/>
              <w:left w:val="nil"/>
              <w:bottom w:val="dashed" w:sz="8" w:space="0" w:color="auto"/>
              <w:right w:val="nil"/>
            </w:tcBorders>
            <w:shd w:val="clear" w:color="auto" w:fill="auto"/>
            <w:vAlign w:val="center"/>
            <w:hideMark/>
          </w:tcPr>
          <w:p w14:paraId="71C330DC"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3.324</w:t>
            </w:r>
          </w:p>
        </w:tc>
        <w:tc>
          <w:tcPr>
            <w:tcW w:w="960" w:type="dxa"/>
            <w:tcBorders>
              <w:top w:val="nil"/>
              <w:left w:val="nil"/>
              <w:bottom w:val="dashed" w:sz="8" w:space="0" w:color="auto"/>
              <w:right w:val="nil"/>
            </w:tcBorders>
            <w:shd w:val="clear" w:color="auto" w:fill="auto"/>
            <w:vAlign w:val="center"/>
            <w:hideMark/>
          </w:tcPr>
          <w:p w14:paraId="68366D11"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4.794</w:t>
            </w:r>
          </w:p>
        </w:tc>
        <w:tc>
          <w:tcPr>
            <w:tcW w:w="960" w:type="dxa"/>
            <w:tcBorders>
              <w:top w:val="nil"/>
              <w:left w:val="nil"/>
              <w:bottom w:val="dashed" w:sz="8" w:space="0" w:color="auto"/>
              <w:right w:val="nil"/>
            </w:tcBorders>
            <w:shd w:val="clear" w:color="auto" w:fill="auto"/>
            <w:vAlign w:val="center"/>
            <w:hideMark/>
          </w:tcPr>
          <w:p w14:paraId="0B031CD7"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361.143</w:t>
            </w:r>
          </w:p>
        </w:tc>
        <w:tc>
          <w:tcPr>
            <w:tcW w:w="960" w:type="dxa"/>
            <w:tcBorders>
              <w:top w:val="nil"/>
              <w:left w:val="nil"/>
              <w:bottom w:val="dashed" w:sz="8" w:space="0" w:color="auto"/>
              <w:right w:val="nil"/>
            </w:tcBorders>
            <w:shd w:val="clear" w:color="auto" w:fill="auto"/>
            <w:vAlign w:val="center"/>
            <w:hideMark/>
          </w:tcPr>
          <w:p w14:paraId="11761AA8"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41,0</w:t>
            </w:r>
          </w:p>
        </w:tc>
      </w:tr>
      <w:tr w:rsidR="00AA42B2" w:rsidRPr="00AA42B2" w14:paraId="182FE046" w14:textId="77777777" w:rsidTr="00BA35CF">
        <w:trPr>
          <w:trHeight w:val="288"/>
          <w:jc w:val="center"/>
        </w:trPr>
        <w:tc>
          <w:tcPr>
            <w:tcW w:w="1700" w:type="dxa"/>
            <w:tcBorders>
              <w:top w:val="nil"/>
              <w:left w:val="nil"/>
              <w:bottom w:val="nil"/>
              <w:right w:val="nil"/>
            </w:tcBorders>
            <w:shd w:val="clear" w:color="auto" w:fill="auto"/>
            <w:vAlign w:val="center"/>
            <w:hideMark/>
          </w:tcPr>
          <w:p w14:paraId="6568076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w:t>
            </w:r>
          </w:p>
        </w:tc>
        <w:tc>
          <w:tcPr>
            <w:tcW w:w="960" w:type="dxa"/>
            <w:tcBorders>
              <w:top w:val="nil"/>
              <w:left w:val="nil"/>
              <w:bottom w:val="nil"/>
              <w:right w:val="nil"/>
            </w:tcBorders>
            <w:shd w:val="clear" w:color="auto" w:fill="auto"/>
            <w:vAlign w:val="center"/>
            <w:hideMark/>
          </w:tcPr>
          <w:p w14:paraId="62EFF1F9"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81,3</w:t>
            </w:r>
          </w:p>
        </w:tc>
        <w:tc>
          <w:tcPr>
            <w:tcW w:w="960" w:type="dxa"/>
            <w:tcBorders>
              <w:top w:val="nil"/>
              <w:left w:val="nil"/>
              <w:bottom w:val="nil"/>
              <w:right w:val="nil"/>
            </w:tcBorders>
            <w:shd w:val="clear" w:color="auto" w:fill="auto"/>
            <w:vAlign w:val="center"/>
            <w:hideMark/>
          </w:tcPr>
          <w:p w14:paraId="2A22C037"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80,4</w:t>
            </w:r>
          </w:p>
        </w:tc>
        <w:tc>
          <w:tcPr>
            <w:tcW w:w="960" w:type="dxa"/>
            <w:tcBorders>
              <w:top w:val="nil"/>
              <w:left w:val="nil"/>
              <w:bottom w:val="nil"/>
              <w:right w:val="nil"/>
            </w:tcBorders>
            <w:shd w:val="clear" w:color="auto" w:fill="auto"/>
            <w:vAlign w:val="center"/>
            <w:hideMark/>
          </w:tcPr>
          <w:p w14:paraId="1234C0E5"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152,3</w:t>
            </w:r>
          </w:p>
        </w:tc>
        <w:tc>
          <w:tcPr>
            <w:tcW w:w="960" w:type="dxa"/>
            <w:tcBorders>
              <w:top w:val="nil"/>
              <w:left w:val="nil"/>
              <w:bottom w:val="nil"/>
              <w:right w:val="nil"/>
            </w:tcBorders>
            <w:shd w:val="clear" w:color="auto" w:fill="auto"/>
            <w:vAlign w:val="center"/>
            <w:hideMark/>
          </w:tcPr>
          <w:p w14:paraId="0CD8CC8A"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1,6</w:t>
            </w:r>
          </w:p>
        </w:tc>
        <w:tc>
          <w:tcPr>
            <w:tcW w:w="960" w:type="dxa"/>
            <w:tcBorders>
              <w:top w:val="nil"/>
              <w:left w:val="nil"/>
              <w:bottom w:val="nil"/>
              <w:right w:val="nil"/>
            </w:tcBorders>
            <w:shd w:val="clear" w:color="auto" w:fill="auto"/>
            <w:vAlign w:val="center"/>
            <w:hideMark/>
          </w:tcPr>
          <w:p w14:paraId="742B783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1,1</w:t>
            </w:r>
          </w:p>
        </w:tc>
        <w:tc>
          <w:tcPr>
            <w:tcW w:w="960" w:type="dxa"/>
            <w:tcBorders>
              <w:top w:val="nil"/>
              <w:left w:val="nil"/>
              <w:bottom w:val="nil"/>
              <w:right w:val="nil"/>
            </w:tcBorders>
            <w:shd w:val="clear" w:color="auto" w:fill="auto"/>
            <w:vAlign w:val="center"/>
            <w:hideMark/>
          </w:tcPr>
          <w:p w14:paraId="42AFA4A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0,0</w:t>
            </w:r>
          </w:p>
        </w:tc>
        <w:tc>
          <w:tcPr>
            <w:tcW w:w="960" w:type="dxa"/>
            <w:tcBorders>
              <w:top w:val="nil"/>
              <w:left w:val="nil"/>
              <w:bottom w:val="nil"/>
              <w:right w:val="nil"/>
            </w:tcBorders>
            <w:shd w:val="clear" w:color="auto" w:fill="auto"/>
            <w:vAlign w:val="center"/>
            <w:hideMark/>
          </w:tcPr>
          <w:p w14:paraId="674C906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-2,1</w:t>
            </w:r>
          </w:p>
        </w:tc>
        <w:tc>
          <w:tcPr>
            <w:tcW w:w="960" w:type="dxa"/>
            <w:tcBorders>
              <w:top w:val="nil"/>
              <w:left w:val="nil"/>
              <w:bottom w:val="nil"/>
              <w:right w:val="nil"/>
            </w:tcBorders>
            <w:shd w:val="clear" w:color="auto" w:fill="auto"/>
            <w:vAlign w:val="center"/>
            <w:hideMark/>
          </w:tcPr>
          <w:p w14:paraId="7F4BC0C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-3,8</w:t>
            </w:r>
          </w:p>
        </w:tc>
      </w:tr>
      <w:tr w:rsidR="00AA42B2" w:rsidRPr="00AA42B2" w14:paraId="5B782497" w14:textId="77777777" w:rsidTr="00BA35CF">
        <w:trPr>
          <w:trHeight w:val="288"/>
          <w:jc w:val="center"/>
        </w:trPr>
        <w:tc>
          <w:tcPr>
            <w:tcW w:w="1700" w:type="dxa"/>
            <w:tcBorders>
              <w:top w:val="nil"/>
              <w:left w:val="nil"/>
              <w:bottom w:val="nil"/>
              <w:right w:val="nil"/>
            </w:tcBorders>
            <w:shd w:val="clear" w:color="auto" w:fill="auto"/>
            <w:vAlign w:val="center"/>
            <w:hideMark/>
          </w:tcPr>
          <w:p w14:paraId="7FBB9DA4"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CC-0</w:t>
            </w:r>
          </w:p>
        </w:tc>
        <w:tc>
          <w:tcPr>
            <w:tcW w:w="960" w:type="dxa"/>
            <w:tcBorders>
              <w:top w:val="nil"/>
              <w:left w:val="nil"/>
              <w:bottom w:val="nil"/>
              <w:right w:val="nil"/>
            </w:tcBorders>
            <w:shd w:val="clear" w:color="auto" w:fill="auto"/>
            <w:vAlign w:val="center"/>
            <w:hideMark/>
          </w:tcPr>
          <w:p w14:paraId="5B9B8FF7"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80,6</w:t>
            </w:r>
          </w:p>
        </w:tc>
        <w:tc>
          <w:tcPr>
            <w:tcW w:w="960" w:type="dxa"/>
            <w:tcBorders>
              <w:top w:val="nil"/>
              <w:left w:val="nil"/>
              <w:bottom w:val="nil"/>
              <w:right w:val="nil"/>
            </w:tcBorders>
            <w:shd w:val="clear" w:color="auto" w:fill="auto"/>
            <w:vAlign w:val="center"/>
            <w:hideMark/>
          </w:tcPr>
          <w:p w14:paraId="79EEEC71"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77,4</w:t>
            </w:r>
          </w:p>
        </w:tc>
        <w:tc>
          <w:tcPr>
            <w:tcW w:w="960" w:type="dxa"/>
            <w:tcBorders>
              <w:top w:val="nil"/>
              <w:left w:val="nil"/>
              <w:bottom w:val="nil"/>
              <w:right w:val="nil"/>
            </w:tcBorders>
            <w:shd w:val="clear" w:color="auto" w:fill="auto"/>
            <w:vAlign w:val="center"/>
            <w:hideMark/>
          </w:tcPr>
          <w:p w14:paraId="5DF1929A"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166,2</w:t>
            </w:r>
          </w:p>
        </w:tc>
        <w:tc>
          <w:tcPr>
            <w:tcW w:w="960" w:type="dxa"/>
            <w:tcBorders>
              <w:top w:val="nil"/>
              <w:left w:val="nil"/>
              <w:bottom w:val="nil"/>
              <w:right w:val="nil"/>
            </w:tcBorders>
            <w:shd w:val="clear" w:color="auto" w:fill="auto"/>
            <w:vAlign w:val="center"/>
            <w:hideMark/>
          </w:tcPr>
          <w:p w14:paraId="1791F8FC"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-1,3</w:t>
            </w:r>
          </w:p>
        </w:tc>
        <w:tc>
          <w:tcPr>
            <w:tcW w:w="960" w:type="dxa"/>
            <w:tcBorders>
              <w:top w:val="nil"/>
              <w:left w:val="nil"/>
              <w:bottom w:val="nil"/>
              <w:right w:val="nil"/>
            </w:tcBorders>
            <w:shd w:val="clear" w:color="auto" w:fill="auto"/>
            <w:vAlign w:val="center"/>
            <w:hideMark/>
          </w:tcPr>
          <w:p w14:paraId="5609A99F"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0,2</w:t>
            </w:r>
          </w:p>
        </w:tc>
        <w:tc>
          <w:tcPr>
            <w:tcW w:w="960" w:type="dxa"/>
            <w:tcBorders>
              <w:top w:val="nil"/>
              <w:left w:val="nil"/>
              <w:bottom w:val="nil"/>
              <w:right w:val="nil"/>
            </w:tcBorders>
            <w:shd w:val="clear" w:color="auto" w:fill="auto"/>
            <w:vAlign w:val="center"/>
            <w:hideMark/>
          </w:tcPr>
          <w:p w14:paraId="4BBD1CF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-0,1</w:t>
            </w:r>
          </w:p>
        </w:tc>
        <w:tc>
          <w:tcPr>
            <w:tcW w:w="960" w:type="dxa"/>
            <w:tcBorders>
              <w:top w:val="nil"/>
              <w:left w:val="nil"/>
              <w:bottom w:val="nil"/>
              <w:right w:val="nil"/>
            </w:tcBorders>
            <w:shd w:val="clear" w:color="auto" w:fill="auto"/>
            <w:vAlign w:val="center"/>
            <w:hideMark/>
          </w:tcPr>
          <w:p w14:paraId="310C1DC5"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-2,1</w:t>
            </w:r>
          </w:p>
        </w:tc>
        <w:tc>
          <w:tcPr>
            <w:tcW w:w="960" w:type="dxa"/>
            <w:tcBorders>
              <w:top w:val="nil"/>
              <w:left w:val="nil"/>
              <w:bottom w:val="nil"/>
              <w:right w:val="nil"/>
            </w:tcBorders>
            <w:shd w:val="clear" w:color="auto" w:fill="auto"/>
            <w:vAlign w:val="center"/>
            <w:hideMark/>
          </w:tcPr>
          <w:p w14:paraId="38DEEEB3"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-3,8</w:t>
            </w:r>
          </w:p>
        </w:tc>
      </w:tr>
      <w:tr w:rsidR="00AA42B2" w:rsidRPr="00AA42B2" w14:paraId="663BD6D8" w14:textId="77777777" w:rsidTr="00BA35CF">
        <w:trPr>
          <w:trHeight w:val="288"/>
          <w:jc w:val="center"/>
        </w:trPr>
        <w:tc>
          <w:tcPr>
            <w:tcW w:w="1700" w:type="dxa"/>
            <w:tcBorders>
              <w:top w:val="nil"/>
              <w:left w:val="nil"/>
              <w:bottom w:val="nil"/>
              <w:right w:val="nil"/>
            </w:tcBorders>
            <w:shd w:val="clear" w:color="auto" w:fill="auto"/>
            <w:vAlign w:val="center"/>
            <w:hideMark/>
          </w:tcPr>
          <w:p w14:paraId="2B208D5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CC-10</w:t>
            </w:r>
          </w:p>
        </w:tc>
        <w:tc>
          <w:tcPr>
            <w:tcW w:w="960" w:type="dxa"/>
            <w:tcBorders>
              <w:top w:val="nil"/>
              <w:left w:val="nil"/>
              <w:bottom w:val="nil"/>
              <w:right w:val="nil"/>
            </w:tcBorders>
            <w:shd w:val="clear" w:color="auto" w:fill="auto"/>
            <w:vAlign w:val="center"/>
            <w:hideMark/>
          </w:tcPr>
          <w:p w14:paraId="1ADB56AB"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78,7</w:t>
            </w:r>
          </w:p>
        </w:tc>
        <w:tc>
          <w:tcPr>
            <w:tcW w:w="960" w:type="dxa"/>
            <w:tcBorders>
              <w:top w:val="nil"/>
              <w:left w:val="nil"/>
              <w:bottom w:val="nil"/>
              <w:right w:val="nil"/>
            </w:tcBorders>
            <w:shd w:val="clear" w:color="auto" w:fill="auto"/>
            <w:vAlign w:val="center"/>
            <w:hideMark/>
          </w:tcPr>
          <w:p w14:paraId="6B988E99"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74,5</w:t>
            </w:r>
          </w:p>
        </w:tc>
        <w:tc>
          <w:tcPr>
            <w:tcW w:w="960" w:type="dxa"/>
            <w:tcBorders>
              <w:top w:val="nil"/>
              <w:left w:val="nil"/>
              <w:bottom w:val="nil"/>
              <w:right w:val="nil"/>
            </w:tcBorders>
            <w:shd w:val="clear" w:color="auto" w:fill="auto"/>
            <w:vAlign w:val="center"/>
            <w:hideMark/>
          </w:tcPr>
          <w:p w14:paraId="56A3716D"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iCs/>
                <w:color w:val="000000"/>
                <w:sz w:val="18"/>
                <w:szCs w:val="18"/>
                <w:lang w:eastAsia="it-IT"/>
              </w:rPr>
              <w:t>183,5</w:t>
            </w:r>
          </w:p>
        </w:tc>
        <w:tc>
          <w:tcPr>
            <w:tcW w:w="960" w:type="dxa"/>
            <w:tcBorders>
              <w:top w:val="nil"/>
              <w:left w:val="nil"/>
              <w:bottom w:val="nil"/>
              <w:right w:val="nil"/>
            </w:tcBorders>
            <w:shd w:val="clear" w:color="auto" w:fill="auto"/>
            <w:vAlign w:val="center"/>
            <w:hideMark/>
          </w:tcPr>
          <w:p w14:paraId="5743478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-6,4</w:t>
            </w:r>
          </w:p>
        </w:tc>
        <w:tc>
          <w:tcPr>
            <w:tcW w:w="960" w:type="dxa"/>
            <w:tcBorders>
              <w:top w:val="nil"/>
              <w:left w:val="nil"/>
              <w:bottom w:val="nil"/>
              <w:right w:val="nil"/>
            </w:tcBorders>
            <w:shd w:val="clear" w:color="auto" w:fill="auto"/>
            <w:vAlign w:val="center"/>
            <w:hideMark/>
          </w:tcPr>
          <w:p w14:paraId="4B1BD338"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-1,1</w:t>
            </w:r>
          </w:p>
        </w:tc>
        <w:tc>
          <w:tcPr>
            <w:tcW w:w="960" w:type="dxa"/>
            <w:tcBorders>
              <w:top w:val="nil"/>
              <w:left w:val="nil"/>
              <w:bottom w:val="nil"/>
              <w:right w:val="nil"/>
            </w:tcBorders>
            <w:shd w:val="clear" w:color="auto" w:fill="auto"/>
            <w:vAlign w:val="center"/>
            <w:hideMark/>
          </w:tcPr>
          <w:p w14:paraId="0582E8A2"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-0,2</w:t>
            </w:r>
          </w:p>
        </w:tc>
        <w:tc>
          <w:tcPr>
            <w:tcW w:w="960" w:type="dxa"/>
            <w:tcBorders>
              <w:top w:val="nil"/>
              <w:left w:val="nil"/>
              <w:bottom w:val="nil"/>
              <w:right w:val="nil"/>
            </w:tcBorders>
            <w:shd w:val="clear" w:color="auto" w:fill="auto"/>
            <w:vAlign w:val="center"/>
            <w:hideMark/>
          </w:tcPr>
          <w:p w14:paraId="0A2347CD"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-2,2</w:t>
            </w:r>
          </w:p>
        </w:tc>
        <w:tc>
          <w:tcPr>
            <w:tcW w:w="960" w:type="dxa"/>
            <w:tcBorders>
              <w:top w:val="nil"/>
              <w:left w:val="nil"/>
              <w:bottom w:val="nil"/>
              <w:right w:val="nil"/>
            </w:tcBorders>
            <w:shd w:val="clear" w:color="auto" w:fill="auto"/>
            <w:vAlign w:val="center"/>
            <w:hideMark/>
          </w:tcPr>
          <w:p w14:paraId="068638C0"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-3,7</w:t>
            </w:r>
          </w:p>
        </w:tc>
      </w:tr>
      <w:tr w:rsidR="00AA42B2" w:rsidRPr="00AA42B2" w14:paraId="3F413D16" w14:textId="77777777" w:rsidTr="00BA35CF">
        <w:trPr>
          <w:trHeight w:val="300"/>
          <w:jc w:val="center"/>
        </w:trPr>
        <w:tc>
          <w:tcPr>
            <w:tcW w:w="1700" w:type="dxa"/>
            <w:tcBorders>
              <w:top w:val="nil"/>
              <w:left w:val="nil"/>
              <w:bottom w:val="single" w:sz="8" w:space="0" w:color="auto"/>
              <w:right w:val="nil"/>
            </w:tcBorders>
            <w:shd w:val="clear" w:color="auto" w:fill="auto"/>
            <w:vAlign w:val="center"/>
            <w:hideMark/>
          </w:tcPr>
          <w:p w14:paraId="20AE060C"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CC-20</w:t>
            </w:r>
          </w:p>
        </w:tc>
        <w:tc>
          <w:tcPr>
            <w:tcW w:w="960" w:type="dxa"/>
            <w:tcBorders>
              <w:top w:val="nil"/>
              <w:left w:val="nil"/>
              <w:bottom w:val="single" w:sz="8" w:space="0" w:color="auto"/>
              <w:right w:val="nil"/>
            </w:tcBorders>
            <w:shd w:val="clear" w:color="auto" w:fill="auto"/>
            <w:vAlign w:val="center"/>
            <w:hideMark/>
          </w:tcPr>
          <w:p w14:paraId="4F2AAB36" w14:textId="77777777" w:rsidR="00AA42B2" w:rsidRPr="00AA42B2" w:rsidRDefault="00AA42B2" w:rsidP="00AA42B2">
            <w:pPr>
              <w:spacing w:after="0" w:line="240" w:lineRule="auto"/>
              <w:jc w:val="center"/>
              <w:rPr>
                <w:rFonts w:ascii="Times New Roman" w:eastAsia="Times New Roman" w:hAnsi="Times New Roman" w:cs="Times New Roman"/>
                <w:color w:val="000000"/>
                <w:sz w:val="18"/>
                <w:szCs w:val="18"/>
                <w:lang w:eastAsia="it-IT"/>
              </w:rPr>
            </w:pPr>
            <w:r w:rsidRPr="00AA42B2">
              <w:rPr>
                <w:rFonts w:ascii="Times New Roman" w:eastAsia="Times New Roman" w:hAnsi="Times New Roman" w:cs="Times New Roman"/>
                <w:color w:val="000000"/>
                <w:sz w:val="18"/>
                <w:szCs w:val="20"/>
                <w:lang w:eastAsia="it-IT"/>
              </w:rPr>
              <w:t>76,3</w:t>
            </w:r>
          </w:p>
        </w:tc>
        <w:tc>
          <w:tcPr>
            <w:tcW w:w="960" w:type="dxa"/>
            <w:tcBorders>
              <w:top w:val="nil"/>
              <w:left w:val="nil"/>
              <w:bottom w:val="single" w:sz="8" w:space="0" w:color="auto"/>
              <w:right w:val="nil"/>
            </w:tcBorders>
            <w:shd w:val="clear" w:color="auto" w:fill="auto"/>
            <w:vAlign w:val="center"/>
            <w:hideMark/>
          </w:tcPr>
          <w:p w14:paraId="32F720F1"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71,5</w:t>
            </w:r>
          </w:p>
        </w:tc>
        <w:tc>
          <w:tcPr>
            <w:tcW w:w="960" w:type="dxa"/>
            <w:tcBorders>
              <w:top w:val="nil"/>
              <w:left w:val="nil"/>
              <w:bottom w:val="single" w:sz="8" w:space="0" w:color="auto"/>
              <w:right w:val="nil"/>
            </w:tcBorders>
            <w:shd w:val="clear" w:color="auto" w:fill="auto"/>
            <w:vAlign w:val="center"/>
            <w:hideMark/>
          </w:tcPr>
          <w:p w14:paraId="4DB78DB9"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18"/>
                <w:lang w:eastAsia="it-IT"/>
              </w:rPr>
              <w:t>209,3</w:t>
            </w:r>
          </w:p>
        </w:tc>
        <w:tc>
          <w:tcPr>
            <w:tcW w:w="960" w:type="dxa"/>
            <w:tcBorders>
              <w:top w:val="nil"/>
              <w:left w:val="nil"/>
              <w:bottom w:val="single" w:sz="8" w:space="0" w:color="auto"/>
              <w:right w:val="nil"/>
            </w:tcBorders>
            <w:shd w:val="clear" w:color="auto" w:fill="auto"/>
            <w:vAlign w:val="center"/>
            <w:hideMark/>
          </w:tcPr>
          <w:p w14:paraId="15C4D9B0"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-13,2</w:t>
            </w:r>
          </w:p>
        </w:tc>
        <w:tc>
          <w:tcPr>
            <w:tcW w:w="960" w:type="dxa"/>
            <w:tcBorders>
              <w:top w:val="nil"/>
              <w:left w:val="nil"/>
              <w:bottom w:val="single" w:sz="8" w:space="0" w:color="auto"/>
              <w:right w:val="nil"/>
            </w:tcBorders>
            <w:shd w:val="clear" w:color="auto" w:fill="auto"/>
            <w:vAlign w:val="center"/>
            <w:hideMark/>
          </w:tcPr>
          <w:p w14:paraId="3BDFE27F"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-2,7</w:t>
            </w:r>
          </w:p>
        </w:tc>
        <w:tc>
          <w:tcPr>
            <w:tcW w:w="960" w:type="dxa"/>
            <w:tcBorders>
              <w:top w:val="nil"/>
              <w:left w:val="nil"/>
              <w:bottom w:val="single" w:sz="8" w:space="0" w:color="auto"/>
              <w:right w:val="nil"/>
            </w:tcBorders>
            <w:shd w:val="clear" w:color="auto" w:fill="auto"/>
            <w:vAlign w:val="center"/>
            <w:hideMark/>
          </w:tcPr>
          <w:p w14:paraId="1700E66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-0,4</w:t>
            </w:r>
          </w:p>
        </w:tc>
        <w:tc>
          <w:tcPr>
            <w:tcW w:w="960" w:type="dxa"/>
            <w:tcBorders>
              <w:top w:val="nil"/>
              <w:left w:val="nil"/>
              <w:bottom w:val="single" w:sz="8" w:space="0" w:color="auto"/>
              <w:right w:val="nil"/>
            </w:tcBorders>
            <w:shd w:val="clear" w:color="auto" w:fill="auto"/>
            <w:vAlign w:val="center"/>
            <w:hideMark/>
          </w:tcPr>
          <w:p w14:paraId="18939CBE"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-2,3</w:t>
            </w:r>
          </w:p>
        </w:tc>
        <w:tc>
          <w:tcPr>
            <w:tcW w:w="960" w:type="dxa"/>
            <w:tcBorders>
              <w:top w:val="nil"/>
              <w:left w:val="nil"/>
              <w:bottom w:val="single" w:sz="8" w:space="0" w:color="auto"/>
              <w:right w:val="nil"/>
            </w:tcBorders>
            <w:shd w:val="clear" w:color="auto" w:fill="auto"/>
            <w:vAlign w:val="center"/>
            <w:hideMark/>
          </w:tcPr>
          <w:p w14:paraId="71F0D5A6" w14:textId="77777777" w:rsidR="00AA42B2" w:rsidRPr="00AA42B2" w:rsidRDefault="00AA42B2" w:rsidP="00AA42B2">
            <w:pPr>
              <w:spacing w:after="0" w:line="240" w:lineRule="auto"/>
              <w:jc w:val="center"/>
              <w:rPr>
                <w:rFonts w:ascii="Times New Roman" w:eastAsia="Times New Roman" w:hAnsi="Times New Roman" w:cs="Times New Roman"/>
                <w:i/>
                <w:iCs/>
                <w:color w:val="000000"/>
                <w:sz w:val="18"/>
                <w:szCs w:val="18"/>
                <w:lang w:eastAsia="it-IT"/>
              </w:rPr>
            </w:pPr>
            <w:r w:rsidRPr="00AA42B2">
              <w:rPr>
                <w:rFonts w:ascii="Times New Roman" w:eastAsia="Times New Roman" w:hAnsi="Times New Roman" w:cs="Times New Roman"/>
                <w:i/>
                <w:iCs/>
                <w:color w:val="000000"/>
                <w:sz w:val="18"/>
                <w:szCs w:val="20"/>
                <w:lang w:eastAsia="it-IT"/>
              </w:rPr>
              <w:t>-3,8</w:t>
            </w:r>
          </w:p>
        </w:tc>
      </w:tr>
    </w:tbl>
    <w:p w14:paraId="44D15187" w14:textId="467D5180" w:rsidR="001C0D81" w:rsidRPr="001C0D81" w:rsidRDefault="001C0D81" w:rsidP="001C0D81">
      <w:pPr>
        <w:pStyle w:val="Nessunaspaziatura"/>
        <w:spacing w:before="240" w:line="480" w:lineRule="auto"/>
        <w:rPr>
          <w:rFonts w:ascii="Times New Roman" w:hAnsi="Times New Roman" w:cs="Times New Roman"/>
          <w:i/>
          <w:sz w:val="24"/>
          <w:szCs w:val="24"/>
          <w:lang w:val="en-GB"/>
        </w:rPr>
      </w:pPr>
      <w:r w:rsidRPr="001F6AC9">
        <w:rPr>
          <w:rFonts w:ascii="Times New Roman" w:hAnsi="Times New Roman" w:cs="Times New Roman"/>
          <w:sz w:val="24"/>
          <w:szCs w:val="24"/>
          <w:lang w:val="en-GB"/>
        </w:rPr>
        <w:lastRenderedPageBreak/>
        <w:t>The three areas also differently respond to the simulations that limit water availability, first to the use level</w:t>
      </w:r>
      <w:r w:rsidR="00C47EF7">
        <w:rPr>
          <w:rFonts w:ascii="Times New Roman" w:hAnsi="Times New Roman" w:cs="Times New Roman"/>
          <w:sz w:val="24"/>
          <w:szCs w:val="24"/>
          <w:lang w:val="en-GB"/>
        </w:rPr>
        <w:t xml:space="preserve"> of the present</w:t>
      </w:r>
      <w:r w:rsidRPr="001F6AC9">
        <w:rPr>
          <w:rFonts w:ascii="Times New Roman" w:hAnsi="Times New Roman" w:cs="Times New Roman"/>
          <w:sz w:val="24"/>
          <w:szCs w:val="24"/>
          <w:lang w:val="en-GB"/>
        </w:rPr>
        <w:t xml:space="preserve"> (CC-0), then progressively to -20%</w:t>
      </w:r>
      <w:r w:rsidR="00412AB3">
        <w:rPr>
          <w:rStyle w:val="Rimandonotaapidipagina"/>
          <w:rFonts w:ascii="Times New Roman" w:hAnsi="Times New Roman" w:cs="Times New Roman"/>
          <w:sz w:val="24"/>
          <w:szCs w:val="24"/>
          <w:lang w:val="en-GB"/>
        </w:rPr>
        <w:footnoteReference w:id="9"/>
      </w:r>
      <w:r w:rsidRPr="001F6AC9">
        <w:rPr>
          <w:rFonts w:ascii="Times New Roman" w:hAnsi="Times New Roman" w:cs="Times New Roman"/>
          <w:sz w:val="24"/>
          <w:szCs w:val="24"/>
          <w:lang w:val="en-GB"/>
        </w:rPr>
        <w:t>.</w:t>
      </w:r>
      <w:r w:rsidRPr="001C0D81">
        <w:rPr>
          <w:rFonts w:ascii="Times New Roman" w:hAnsi="Times New Roman" w:cs="Times New Roman"/>
          <w:i/>
          <w:sz w:val="24"/>
          <w:szCs w:val="24"/>
          <w:lang w:val="en-GB"/>
        </w:rPr>
        <w:t xml:space="preserve"> </w:t>
      </w:r>
      <w:r w:rsidR="00C47EF7" w:rsidRPr="00BA35CF">
        <w:rPr>
          <w:rFonts w:ascii="Times New Roman" w:hAnsi="Times New Roman" w:cs="Times New Roman"/>
          <w:i/>
          <w:sz w:val="24"/>
          <w:lang w:val="en-GB"/>
        </w:rPr>
        <w:t>Cremona-Piacenza</w:t>
      </w:r>
      <w:r w:rsidR="00C47EF7" w:rsidRPr="00BA35CF">
        <w:rPr>
          <w:rFonts w:ascii="Times New Roman" w:hAnsi="Times New Roman" w:cs="Times New Roman"/>
          <w:sz w:val="24"/>
          <w:lang w:val="en-GB"/>
        </w:rPr>
        <w:t xml:space="preserve"> tolerates </w:t>
      </w:r>
      <w:r w:rsidR="00C47EF7" w:rsidRPr="00C47EF7">
        <w:rPr>
          <w:rFonts w:ascii="Times New Roman" w:hAnsi="Times New Roman" w:cs="Times New Roman"/>
          <w:sz w:val="24"/>
          <w:lang w:val="en-GB"/>
        </w:rPr>
        <w:t xml:space="preserve">better </w:t>
      </w:r>
      <w:r w:rsidR="00C47EF7" w:rsidRPr="00BA35CF">
        <w:rPr>
          <w:rFonts w:ascii="Times New Roman" w:hAnsi="Times New Roman" w:cs="Times New Roman"/>
          <w:sz w:val="24"/>
          <w:lang w:val="en-GB"/>
        </w:rPr>
        <w:t xml:space="preserve">water reduction, even at high levels, and reduces </w:t>
      </w:r>
      <w:r w:rsidR="00C47EF7" w:rsidRPr="00C47EF7">
        <w:rPr>
          <w:rFonts w:ascii="Times New Roman" w:hAnsi="Times New Roman" w:cs="Times New Roman"/>
          <w:sz w:val="24"/>
          <w:lang w:val="en-GB"/>
        </w:rPr>
        <w:t xml:space="preserve">less </w:t>
      </w:r>
      <w:r w:rsidR="00C47EF7" w:rsidRPr="00BA35CF">
        <w:rPr>
          <w:rFonts w:ascii="Times New Roman" w:hAnsi="Times New Roman" w:cs="Times New Roman"/>
          <w:sz w:val="24"/>
          <w:lang w:val="en-GB"/>
        </w:rPr>
        <w:t xml:space="preserve">total income and per family labor unit. In </w:t>
      </w:r>
      <w:r w:rsidR="00C47EF7" w:rsidRPr="00BA35CF">
        <w:rPr>
          <w:rFonts w:ascii="Times New Roman" w:hAnsi="Times New Roman" w:cs="Times New Roman"/>
          <w:i/>
          <w:sz w:val="24"/>
          <w:lang w:val="en-GB"/>
        </w:rPr>
        <w:t>Oristano</w:t>
      </w:r>
      <w:r w:rsidR="00C47EF7" w:rsidRPr="00BA35CF">
        <w:rPr>
          <w:rFonts w:ascii="Times New Roman" w:hAnsi="Times New Roman" w:cs="Times New Roman"/>
          <w:sz w:val="24"/>
          <w:lang w:val="en-GB"/>
        </w:rPr>
        <w:t xml:space="preserve"> the impact grows</w:t>
      </w:r>
      <w:r w:rsidR="00C47EF7">
        <w:rPr>
          <w:rFonts w:ascii="Times New Roman" w:hAnsi="Times New Roman" w:cs="Times New Roman"/>
          <w:sz w:val="24"/>
          <w:lang w:val="en-GB"/>
        </w:rPr>
        <w:t>,</w:t>
      </w:r>
      <w:r w:rsidR="00C47EF7" w:rsidRPr="00BA35CF">
        <w:rPr>
          <w:rFonts w:ascii="Times New Roman" w:hAnsi="Times New Roman" w:cs="Times New Roman"/>
          <w:sz w:val="24"/>
          <w:lang w:val="en-GB"/>
        </w:rPr>
        <w:t xml:space="preserve"> and becomes very strong in </w:t>
      </w:r>
      <w:r w:rsidR="00C47EF7" w:rsidRPr="00BA35CF">
        <w:rPr>
          <w:rFonts w:ascii="Times New Roman" w:hAnsi="Times New Roman" w:cs="Times New Roman"/>
          <w:i/>
          <w:sz w:val="24"/>
          <w:lang w:val="en-GB"/>
        </w:rPr>
        <w:t>Salerno</w:t>
      </w:r>
      <w:r w:rsidR="00C47EF7" w:rsidRPr="00BA35CF">
        <w:rPr>
          <w:rFonts w:ascii="Times New Roman" w:hAnsi="Times New Roman" w:cs="Times New Roman"/>
          <w:sz w:val="24"/>
          <w:lang w:val="en-GB"/>
        </w:rPr>
        <w:t xml:space="preserve">, where a reduction of 5-10% of the water doubles the economic impacts due to the modification of only temperatures and rainfall. The use of labor also changes very differently in these simulations. </w:t>
      </w:r>
      <w:r w:rsidR="00C47EF7" w:rsidRPr="00BA35CF">
        <w:rPr>
          <w:rFonts w:ascii="Times New Roman" w:hAnsi="Times New Roman" w:cs="Times New Roman"/>
          <w:i/>
          <w:sz w:val="24"/>
          <w:lang w:val="en-GB"/>
        </w:rPr>
        <w:t>Oristano</w:t>
      </w:r>
      <w:r w:rsidR="00C47EF7" w:rsidRPr="00BA35CF">
        <w:rPr>
          <w:rFonts w:ascii="Times New Roman" w:hAnsi="Times New Roman" w:cs="Times New Roman"/>
          <w:sz w:val="24"/>
          <w:lang w:val="en-GB"/>
        </w:rPr>
        <w:t xml:space="preserve"> and, above all, </w:t>
      </w:r>
      <w:r w:rsidR="00C47EF7" w:rsidRPr="00BA35CF">
        <w:rPr>
          <w:rFonts w:ascii="Times New Roman" w:hAnsi="Times New Roman" w:cs="Times New Roman"/>
          <w:i/>
          <w:sz w:val="24"/>
          <w:lang w:val="en-GB"/>
        </w:rPr>
        <w:t>Salerno</w:t>
      </w:r>
      <w:r w:rsidR="00C47EF7" w:rsidRPr="00BA35CF">
        <w:rPr>
          <w:rFonts w:ascii="Times New Roman" w:hAnsi="Times New Roman" w:cs="Times New Roman"/>
          <w:sz w:val="24"/>
          <w:lang w:val="en-GB"/>
        </w:rPr>
        <w:t xml:space="preserve"> drastically reduce the use of external wage labor, while </w:t>
      </w:r>
      <w:r w:rsidR="00C47EF7" w:rsidRPr="00BA35CF">
        <w:rPr>
          <w:rFonts w:ascii="Times New Roman" w:hAnsi="Times New Roman" w:cs="Times New Roman"/>
          <w:i/>
          <w:sz w:val="24"/>
          <w:lang w:val="en-GB"/>
        </w:rPr>
        <w:t>Cremona-Piacenza</w:t>
      </w:r>
      <w:r w:rsidR="00C47EF7" w:rsidRPr="00BA35CF">
        <w:rPr>
          <w:rFonts w:ascii="Times New Roman" w:hAnsi="Times New Roman" w:cs="Times New Roman"/>
          <w:sz w:val="24"/>
          <w:lang w:val="en-GB"/>
        </w:rPr>
        <w:t xml:space="preserve"> modifies it very little. The reduction in family labor is also very different: it is modest in </w:t>
      </w:r>
      <w:r w:rsidR="00C47EF7" w:rsidRPr="00BA35CF">
        <w:rPr>
          <w:rFonts w:ascii="Times New Roman" w:hAnsi="Times New Roman" w:cs="Times New Roman"/>
          <w:i/>
          <w:sz w:val="24"/>
          <w:lang w:val="en-GB"/>
        </w:rPr>
        <w:t>Cremona-Piacenza</w:t>
      </w:r>
      <w:r w:rsidR="00C47EF7" w:rsidRPr="00BA35CF">
        <w:rPr>
          <w:rFonts w:ascii="Times New Roman" w:hAnsi="Times New Roman" w:cs="Times New Roman"/>
          <w:sz w:val="24"/>
          <w:lang w:val="en-GB"/>
        </w:rPr>
        <w:t xml:space="preserve"> and in </w:t>
      </w:r>
      <w:r w:rsidR="00C47EF7" w:rsidRPr="00BA35CF">
        <w:rPr>
          <w:rFonts w:ascii="Times New Roman" w:hAnsi="Times New Roman" w:cs="Times New Roman"/>
          <w:i/>
          <w:sz w:val="24"/>
          <w:lang w:val="en-GB"/>
        </w:rPr>
        <w:t>Oristano</w:t>
      </w:r>
      <w:r w:rsidR="00C47EF7" w:rsidRPr="00BA35CF">
        <w:rPr>
          <w:rFonts w:ascii="Times New Roman" w:hAnsi="Times New Roman" w:cs="Times New Roman"/>
          <w:sz w:val="24"/>
          <w:lang w:val="en-GB"/>
        </w:rPr>
        <w:t xml:space="preserve">; instead, it is noteworthy in </w:t>
      </w:r>
      <w:r w:rsidR="00C47EF7" w:rsidRPr="00BA35CF">
        <w:rPr>
          <w:rFonts w:ascii="Times New Roman" w:hAnsi="Times New Roman" w:cs="Times New Roman"/>
          <w:i/>
          <w:sz w:val="24"/>
          <w:lang w:val="en-GB"/>
        </w:rPr>
        <w:t>Salerno</w:t>
      </w:r>
      <w:r w:rsidR="00C47EF7" w:rsidRPr="00BA35CF">
        <w:rPr>
          <w:rFonts w:ascii="Times New Roman" w:hAnsi="Times New Roman" w:cs="Times New Roman"/>
          <w:sz w:val="24"/>
          <w:lang w:val="en-GB"/>
        </w:rPr>
        <w:t xml:space="preserve">, where it is more than proportional to the reduction in income and this </w:t>
      </w:r>
      <w:r w:rsidR="00C47EF7">
        <w:rPr>
          <w:rFonts w:ascii="Times New Roman" w:hAnsi="Times New Roman" w:cs="Times New Roman"/>
          <w:sz w:val="24"/>
          <w:lang w:val="en-GB"/>
        </w:rPr>
        <w:t>noticeably</w:t>
      </w:r>
      <w:r w:rsidR="00C47EF7" w:rsidRPr="00BA35CF">
        <w:rPr>
          <w:rFonts w:ascii="Times New Roman" w:hAnsi="Times New Roman" w:cs="Times New Roman"/>
          <w:sz w:val="24"/>
          <w:lang w:val="en-GB"/>
        </w:rPr>
        <w:t xml:space="preserve"> increases the LHR.</w:t>
      </w:r>
    </w:p>
    <w:p w14:paraId="2D318E66" w14:textId="77777777" w:rsidR="00C734C2" w:rsidRPr="001F6AC9" w:rsidRDefault="00C734C2" w:rsidP="001F6AC9">
      <w:pPr>
        <w:pStyle w:val="Nessunaspaziatura"/>
        <w:numPr>
          <w:ilvl w:val="1"/>
          <w:numId w:val="14"/>
        </w:numPr>
        <w:spacing w:before="240" w:line="480" w:lineRule="auto"/>
        <w:ind w:left="714" w:hanging="147"/>
        <w:rPr>
          <w:rFonts w:ascii="Times New Roman" w:hAnsi="Times New Roman" w:cs="Times New Roman"/>
          <w:i/>
          <w:sz w:val="24"/>
          <w:szCs w:val="24"/>
          <w:lang w:val="en-GB"/>
        </w:rPr>
      </w:pPr>
      <w:r w:rsidRPr="001F6AC9">
        <w:rPr>
          <w:rFonts w:ascii="Times New Roman" w:hAnsi="Times New Roman" w:cs="Times New Roman"/>
          <w:i/>
          <w:sz w:val="24"/>
          <w:szCs w:val="24"/>
          <w:lang w:val="en-GB"/>
        </w:rPr>
        <w:t>Regression analysis: adaptation of farm types</w:t>
      </w:r>
    </w:p>
    <w:p w14:paraId="6130972D" w14:textId="4621A2D1" w:rsidR="00FD66F0" w:rsidRDefault="00192586" w:rsidP="001F6AC9">
      <w:pPr>
        <w:pStyle w:val="Nessunaspaziatura"/>
        <w:spacing w:line="480" w:lineRule="auto"/>
        <w:rPr>
          <w:rFonts w:ascii="Times New Roman" w:hAnsi="Times New Roman" w:cs="Times New Roman"/>
          <w:sz w:val="24"/>
          <w:szCs w:val="24"/>
          <w:lang w:val="en-GB"/>
        </w:rPr>
      </w:pPr>
      <w:r w:rsidRPr="00412AB3">
        <w:rPr>
          <w:rFonts w:ascii="Times New Roman" w:hAnsi="Times New Roman" w:cs="Times New Roman"/>
          <w:sz w:val="24"/>
          <w:szCs w:val="24"/>
          <w:lang w:val="en-GB"/>
        </w:rPr>
        <w:t xml:space="preserve">Table 4 reports the results </w:t>
      </w:r>
      <w:r w:rsidRPr="0071753E">
        <w:rPr>
          <w:rFonts w:ascii="Times New Roman" w:hAnsi="Times New Roman" w:cs="Times New Roman"/>
          <w:sz w:val="24"/>
          <w:szCs w:val="24"/>
          <w:lang w:val="en-GB"/>
        </w:rPr>
        <w:t>of the impacts</w:t>
      </w:r>
      <w:r w:rsidRPr="00412AB3">
        <w:rPr>
          <w:rFonts w:ascii="Times New Roman" w:hAnsi="Times New Roman" w:cs="Times New Roman"/>
          <w:sz w:val="24"/>
          <w:szCs w:val="24"/>
          <w:lang w:val="en-GB"/>
        </w:rPr>
        <w:t xml:space="preserve"> of the adjustment paths on the family labour profitability. The section on the left presents </w:t>
      </w:r>
      <w:r w:rsidR="00944FCB" w:rsidRPr="00412AB3">
        <w:rPr>
          <w:rFonts w:ascii="Times New Roman" w:hAnsi="Times New Roman" w:cs="Times New Roman"/>
          <w:sz w:val="24"/>
          <w:szCs w:val="24"/>
          <w:lang w:val="en-GB"/>
        </w:rPr>
        <w:t xml:space="preserve">first </w:t>
      </w:r>
      <w:r w:rsidR="00031800" w:rsidRPr="00412AB3">
        <w:rPr>
          <w:rFonts w:ascii="Times New Roman" w:hAnsi="Times New Roman" w:cs="Times New Roman"/>
          <w:sz w:val="24"/>
          <w:szCs w:val="24"/>
          <w:lang w:val="en-GB"/>
        </w:rPr>
        <w:t xml:space="preserve">the </w:t>
      </w:r>
      <w:r w:rsidR="00084978" w:rsidRPr="00412AB3">
        <w:rPr>
          <w:rFonts w:ascii="Times New Roman" w:hAnsi="Times New Roman" w:cs="Times New Roman"/>
          <w:sz w:val="24"/>
          <w:szCs w:val="24"/>
          <w:lang w:val="en-GB"/>
        </w:rPr>
        <w:t xml:space="preserve">variables </w:t>
      </w:r>
      <w:r w:rsidR="00031800" w:rsidRPr="00412AB3">
        <w:rPr>
          <w:rFonts w:ascii="Times New Roman" w:hAnsi="Times New Roman" w:cs="Times New Roman"/>
          <w:sz w:val="24"/>
          <w:szCs w:val="24"/>
          <w:lang w:val="en-GB"/>
        </w:rPr>
        <w:t xml:space="preserve">average </w:t>
      </w:r>
      <w:r w:rsidR="00E125B7" w:rsidRPr="00412AB3">
        <w:rPr>
          <w:rFonts w:ascii="Times New Roman" w:hAnsi="Times New Roman" w:cs="Times New Roman"/>
          <w:sz w:val="24"/>
          <w:szCs w:val="24"/>
          <w:lang w:val="en-GB"/>
        </w:rPr>
        <w:t>values in the six simulations.</w:t>
      </w:r>
      <w:r w:rsidR="00D24080" w:rsidRPr="00412AB3">
        <w:rPr>
          <w:rFonts w:ascii="Times New Roman" w:hAnsi="Times New Roman" w:cs="Times New Roman"/>
          <w:sz w:val="24"/>
          <w:szCs w:val="24"/>
          <w:lang w:val="en-GB"/>
        </w:rPr>
        <w:t xml:space="preserve"> </w:t>
      </w:r>
      <w:r w:rsidR="00A138D5" w:rsidRPr="00412AB3">
        <w:rPr>
          <w:rFonts w:ascii="Times New Roman" w:hAnsi="Times New Roman" w:cs="Times New Roman"/>
          <w:sz w:val="24"/>
          <w:szCs w:val="24"/>
          <w:lang w:val="en-GB"/>
        </w:rPr>
        <w:t>Note that</w:t>
      </w:r>
      <w:r w:rsidR="00A138D5" w:rsidRPr="001F6AC9">
        <w:rPr>
          <w:rFonts w:ascii="Times New Roman" w:hAnsi="Times New Roman" w:cs="Times New Roman"/>
          <w:sz w:val="24"/>
          <w:szCs w:val="24"/>
          <w:lang w:val="en-GB"/>
        </w:rPr>
        <w:t xml:space="preserve"> </w:t>
      </w:r>
      <w:r w:rsidR="005752EA" w:rsidRPr="001F6AC9">
        <w:rPr>
          <w:rFonts w:ascii="Times New Roman" w:hAnsi="Times New Roman" w:cs="Times New Roman"/>
          <w:sz w:val="24"/>
          <w:szCs w:val="24"/>
          <w:lang w:val="en-GB"/>
        </w:rPr>
        <w:t xml:space="preserve">CSH and CSW </w:t>
      </w:r>
      <w:r w:rsidR="00737C23" w:rsidRPr="001F6AC9">
        <w:rPr>
          <w:rFonts w:ascii="Times New Roman" w:hAnsi="Times New Roman" w:cs="Times New Roman"/>
          <w:sz w:val="24"/>
          <w:szCs w:val="24"/>
          <w:lang w:val="en-GB"/>
        </w:rPr>
        <w:t xml:space="preserve">are also </w:t>
      </w:r>
      <w:r w:rsidR="00694A05" w:rsidRPr="001F6AC9">
        <w:rPr>
          <w:rFonts w:ascii="Times New Roman" w:hAnsi="Times New Roman" w:cs="Times New Roman"/>
          <w:sz w:val="24"/>
          <w:szCs w:val="24"/>
          <w:lang w:val="en-GB"/>
        </w:rPr>
        <w:t xml:space="preserve">examined </w:t>
      </w:r>
      <w:r w:rsidR="005752EA" w:rsidRPr="001F6AC9">
        <w:rPr>
          <w:rFonts w:ascii="Times New Roman" w:hAnsi="Times New Roman" w:cs="Times New Roman"/>
          <w:sz w:val="24"/>
          <w:szCs w:val="24"/>
          <w:lang w:val="en-GB"/>
        </w:rPr>
        <w:t xml:space="preserve">by eliminating </w:t>
      </w:r>
      <w:r w:rsidR="00B63BC0" w:rsidRPr="001F6AC9">
        <w:rPr>
          <w:rFonts w:ascii="Times New Roman" w:hAnsi="Times New Roman" w:cs="Times New Roman"/>
          <w:sz w:val="24"/>
          <w:szCs w:val="24"/>
          <w:lang w:val="en-GB"/>
        </w:rPr>
        <w:t xml:space="preserve">changes in yields, </w:t>
      </w:r>
      <w:r w:rsidR="00E56455">
        <w:rPr>
          <w:rFonts w:ascii="Times New Roman" w:hAnsi="Times New Roman" w:cs="Times New Roman"/>
          <w:sz w:val="24"/>
          <w:szCs w:val="24"/>
          <w:lang w:val="en-GB"/>
        </w:rPr>
        <w:t>CSH</w:t>
      </w:r>
      <w:r w:rsidR="009767CE">
        <w:rPr>
          <w:rFonts w:ascii="Times New Roman" w:hAnsi="Times New Roman" w:cs="Times New Roman"/>
          <w:sz w:val="24"/>
          <w:szCs w:val="24"/>
          <w:vertAlign w:val="subscript"/>
          <w:lang w:val="en-GB"/>
        </w:rPr>
        <w:t>y</w:t>
      </w:r>
      <w:r w:rsidR="00944FCB" w:rsidRPr="001F6AC9">
        <w:rPr>
          <w:rFonts w:ascii="Times New Roman" w:hAnsi="Times New Roman" w:cs="Times New Roman"/>
          <w:sz w:val="24"/>
          <w:szCs w:val="24"/>
          <w:lang w:val="en-GB"/>
        </w:rPr>
        <w:t>,</w:t>
      </w:r>
      <w:r w:rsidR="00EB5EC1" w:rsidRPr="001F6AC9">
        <w:rPr>
          <w:rFonts w:ascii="Times New Roman" w:hAnsi="Times New Roman" w:cs="Times New Roman"/>
          <w:sz w:val="24"/>
          <w:szCs w:val="24"/>
          <w:lang w:val="en-GB"/>
        </w:rPr>
        <w:t xml:space="preserve"> and </w:t>
      </w:r>
      <w:r w:rsidR="00737C23" w:rsidRPr="001F6AC9">
        <w:rPr>
          <w:rFonts w:ascii="Times New Roman" w:hAnsi="Times New Roman" w:cs="Times New Roman"/>
          <w:sz w:val="24"/>
          <w:szCs w:val="24"/>
          <w:lang w:val="en-GB"/>
        </w:rPr>
        <w:t xml:space="preserve">in yields and irrigation </w:t>
      </w:r>
      <w:r w:rsidR="00F1073B" w:rsidRPr="001F6AC9">
        <w:rPr>
          <w:rFonts w:ascii="Times New Roman" w:hAnsi="Times New Roman" w:cs="Times New Roman"/>
          <w:sz w:val="24"/>
          <w:szCs w:val="24"/>
          <w:lang w:val="en-GB"/>
        </w:rPr>
        <w:t>needs</w:t>
      </w:r>
      <w:r w:rsidR="00B63BC0" w:rsidRPr="001F6AC9">
        <w:rPr>
          <w:rFonts w:ascii="Times New Roman" w:hAnsi="Times New Roman" w:cs="Times New Roman"/>
          <w:sz w:val="24"/>
          <w:szCs w:val="24"/>
          <w:lang w:val="en-GB"/>
        </w:rPr>
        <w:t xml:space="preserve">, </w:t>
      </w:r>
      <w:r w:rsidR="00E56455">
        <w:rPr>
          <w:rFonts w:ascii="Times New Roman" w:hAnsi="Times New Roman" w:cs="Times New Roman"/>
          <w:sz w:val="24"/>
          <w:szCs w:val="24"/>
          <w:lang w:val="en-GB"/>
        </w:rPr>
        <w:t>CSW</w:t>
      </w:r>
      <w:r w:rsidR="009767CE">
        <w:rPr>
          <w:rFonts w:ascii="Times New Roman" w:hAnsi="Times New Roman" w:cs="Times New Roman"/>
          <w:sz w:val="24"/>
          <w:szCs w:val="24"/>
          <w:vertAlign w:val="subscript"/>
          <w:lang w:val="en-GB"/>
        </w:rPr>
        <w:t>yw</w:t>
      </w:r>
      <w:r w:rsidR="00944FCB" w:rsidRPr="001F6AC9">
        <w:rPr>
          <w:rFonts w:ascii="Times New Roman" w:hAnsi="Times New Roman" w:cs="Times New Roman"/>
          <w:sz w:val="24"/>
          <w:szCs w:val="24"/>
          <w:lang w:val="en-GB"/>
        </w:rPr>
        <w:t>,</w:t>
      </w:r>
      <w:r w:rsidR="00482112" w:rsidRPr="001F6AC9">
        <w:rPr>
          <w:rFonts w:ascii="Times New Roman" w:hAnsi="Times New Roman" w:cs="Times New Roman"/>
          <w:sz w:val="24"/>
          <w:szCs w:val="24"/>
          <w:lang w:val="en-GB"/>
        </w:rPr>
        <w:t xml:space="preserve"> </w:t>
      </w:r>
      <w:r w:rsidR="00BB1266" w:rsidRPr="001F6AC9">
        <w:rPr>
          <w:rFonts w:ascii="Times New Roman" w:hAnsi="Times New Roman" w:cs="Times New Roman"/>
          <w:sz w:val="24"/>
          <w:szCs w:val="24"/>
          <w:lang w:val="en-GB"/>
        </w:rPr>
        <w:t>to focus on the only changes in land use or in water distribution among crops</w:t>
      </w:r>
      <w:r w:rsidR="00E125B7" w:rsidRPr="001F6AC9">
        <w:rPr>
          <w:rFonts w:ascii="Times New Roman" w:hAnsi="Times New Roman" w:cs="Times New Roman"/>
          <w:sz w:val="24"/>
          <w:szCs w:val="24"/>
          <w:lang w:val="en-GB"/>
        </w:rPr>
        <w:t>.</w:t>
      </w:r>
      <w:r w:rsidR="00084978" w:rsidRPr="001F6AC9">
        <w:rPr>
          <w:rFonts w:ascii="Times New Roman" w:hAnsi="Times New Roman" w:cs="Times New Roman"/>
          <w:sz w:val="24"/>
          <w:szCs w:val="24"/>
          <w:lang w:val="en-GB"/>
        </w:rPr>
        <w:t xml:space="preserve"> </w:t>
      </w:r>
      <w:r w:rsidR="009767CE">
        <w:rPr>
          <w:rFonts w:ascii="Times New Roman" w:hAnsi="Times New Roman" w:cs="Times New Roman"/>
          <w:sz w:val="24"/>
          <w:szCs w:val="24"/>
          <w:lang w:val="en-GB"/>
        </w:rPr>
        <w:t>LHR</w:t>
      </w:r>
      <w:r w:rsidR="009767CE" w:rsidRPr="00BA35CF">
        <w:rPr>
          <w:rFonts w:ascii="Times New Roman" w:hAnsi="Times New Roman" w:cs="Times New Roman"/>
          <w:sz w:val="24"/>
          <w:szCs w:val="24"/>
          <w:vertAlign w:val="subscript"/>
          <w:lang w:val="en-GB"/>
        </w:rPr>
        <w:t>m</w:t>
      </w:r>
      <w:r w:rsidR="00084978" w:rsidRPr="001F6AC9">
        <w:rPr>
          <w:rFonts w:ascii="Times New Roman" w:hAnsi="Times New Roman" w:cs="Times New Roman"/>
          <w:sz w:val="24"/>
          <w:szCs w:val="24"/>
          <w:lang w:val="en-GB"/>
        </w:rPr>
        <w:t xml:space="preserve"> is the labour profitability change net of the milk yield drop: it </w:t>
      </w:r>
      <w:r w:rsidR="00B153F4" w:rsidRPr="001F6AC9">
        <w:rPr>
          <w:rFonts w:ascii="Times New Roman" w:hAnsi="Times New Roman" w:cs="Times New Roman"/>
          <w:sz w:val="24"/>
          <w:szCs w:val="24"/>
          <w:lang w:val="en-GB"/>
        </w:rPr>
        <w:t>shows</w:t>
      </w:r>
      <w:r w:rsidR="00084978" w:rsidRPr="001F6AC9">
        <w:rPr>
          <w:rFonts w:ascii="Times New Roman" w:hAnsi="Times New Roman" w:cs="Times New Roman"/>
          <w:sz w:val="24"/>
          <w:szCs w:val="24"/>
          <w:lang w:val="en-GB"/>
        </w:rPr>
        <w:t xml:space="preserve"> the </w:t>
      </w:r>
      <w:r w:rsidR="00470075" w:rsidRPr="001F6AC9">
        <w:rPr>
          <w:rFonts w:ascii="Times New Roman" w:hAnsi="Times New Roman" w:cs="Times New Roman"/>
          <w:sz w:val="24"/>
          <w:szCs w:val="24"/>
          <w:lang w:val="en-GB"/>
        </w:rPr>
        <w:t xml:space="preserve">impact of changes in use of </w:t>
      </w:r>
      <w:r w:rsidR="00084978" w:rsidRPr="001F6AC9">
        <w:rPr>
          <w:rFonts w:ascii="Times New Roman" w:hAnsi="Times New Roman" w:cs="Times New Roman"/>
          <w:sz w:val="24"/>
          <w:szCs w:val="24"/>
          <w:lang w:val="en-GB"/>
        </w:rPr>
        <w:t>soil</w:t>
      </w:r>
      <w:r w:rsidR="00B153F4" w:rsidRPr="001F6AC9">
        <w:rPr>
          <w:rFonts w:ascii="Times New Roman" w:hAnsi="Times New Roman" w:cs="Times New Roman"/>
          <w:sz w:val="24"/>
          <w:szCs w:val="24"/>
          <w:lang w:val="en-GB"/>
        </w:rPr>
        <w:t xml:space="preserve"> in livestock farms</w:t>
      </w:r>
      <w:r w:rsidR="00665586" w:rsidRPr="001F6AC9">
        <w:rPr>
          <w:rFonts w:ascii="Times New Roman" w:hAnsi="Times New Roman" w:cs="Times New Roman"/>
          <w:sz w:val="24"/>
          <w:szCs w:val="24"/>
          <w:lang w:val="en-GB"/>
        </w:rPr>
        <w:t xml:space="preserve">. </w:t>
      </w:r>
      <w:r w:rsidR="00DB6030" w:rsidRPr="001F6AC9">
        <w:rPr>
          <w:rFonts w:ascii="Times New Roman" w:hAnsi="Times New Roman" w:cs="Times New Roman"/>
          <w:sz w:val="24"/>
          <w:szCs w:val="24"/>
          <w:lang w:val="en-GB"/>
        </w:rPr>
        <w:t>T</w:t>
      </w:r>
      <w:r w:rsidR="00B153F4" w:rsidRPr="001F6AC9">
        <w:rPr>
          <w:rFonts w:ascii="Times New Roman" w:hAnsi="Times New Roman" w:cs="Times New Roman"/>
          <w:sz w:val="24"/>
          <w:szCs w:val="24"/>
          <w:lang w:val="en-GB"/>
        </w:rPr>
        <w:t xml:space="preserve">he right section of table 4 </w:t>
      </w:r>
      <w:r w:rsidR="00FD77BE" w:rsidRPr="001F6AC9">
        <w:rPr>
          <w:rFonts w:ascii="Times New Roman" w:hAnsi="Times New Roman" w:cs="Times New Roman"/>
          <w:sz w:val="24"/>
          <w:szCs w:val="24"/>
          <w:lang w:val="en-GB"/>
        </w:rPr>
        <w:t>reports</w:t>
      </w:r>
      <w:r w:rsidR="00DB6030" w:rsidRPr="001F6AC9">
        <w:rPr>
          <w:rFonts w:ascii="Times New Roman" w:hAnsi="Times New Roman" w:cs="Times New Roman"/>
          <w:sz w:val="24"/>
          <w:szCs w:val="24"/>
          <w:lang w:val="en-GB"/>
        </w:rPr>
        <w:t xml:space="preserve"> the </w:t>
      </w:r>
      <w:r w:rsidR="00215E83" w:rsidRPr="001F6AC9">
        <w:rPr>
          <w:rFonts w:ascii="Times New Roman" w:hAnsi="Times New Roman" w:cs="Times New Roman"/>
          <w:sz w:val="24"/>
          <w:szCs w:val="24"/>
          <w:lang w:val="en-GB"/>
        </w:rPr>
        <w:t xml:space="preserve">LHR </w:t>
      </w:r>
      <w:r w:rsidR="00DB6030" w:rsidRPr="001F6AC9">
        <w:rPr>
          <w:rFonts w:ascii="Times New Roman" w:hAnsi="Times New Roman" w:cs="Times New Roman"/>
          <w:i/>
          <w:sz w:val="24"/>
          <w:szCs w:val="24"/>
          <w:lang w:val="en-GB"/>
        </w:rPr>
        <w:t>elasticity</w:t>
      </w:r>
      <w:r w:rsidR="00DB6030" w:rsidRPr="001F6AC9">
        <w:rPr>
          <w:rFonts w:ascii="Times New Roman" w:hAnsi="Times New Roman" w:cs="Times New Roman"/>
          <w:sz w:val="24"/>
          <w:szCs w:val="24"/>
          <w:lang w:val="en-GB"/>
        </w:rPr>
        <w:t xml:space="preserve"> o</w:t>
      </w:r>
      <w:r w:rsidR="00F1073B" w:rsidRPr="001F6AC9">
        <w:rPr>
          <w:rFonts w:ascii="Times New Roman" w:hAnsi="Times New Roman" w:cs="Times New Roman"/>
          <w:sz w:val="24"/>
          <w:szCs w:val="24"/>
          <w:lang w:val="en-GB"/>
        </w:rPr>
        <w:t xml:space="preserve">ver </w:t>
      </w:r>
      <w:r w:rsidR="00DB6030" w:rsidRPr="001F6AC9">
        <w:rPr>
          <w:rFonts w:ascii="Times New Roman" w:hAnsi="Times New Roman" w:cs="Times New Roman"/>
          <w:sz w:val="24"/>
          <w:szCs w:val="24"/>
          <w:lang w:val="en-GB"/>
        </w:rPr>
        <w:t>each regressor</w:t>
      </w:r>
      <w:r w:rsidR="00F1073B" w:rsidRPr="001F6AC9">
        <w:rPr>
          <w:rFonts w:ascii="Times New Roman" w:hAnsi="Times New Roman" w:cs="Times New Roman"/>
          <w:sz w:val="24"/>
          <w:szCs w:val="24"/>
          <w:lang w:val="en-GB"/>
        </w:rPr>
        <w:t>,</w:t>
      </w:r>
      <w:r w:rsidR="00DB6030" w:rsidRPr="001F6AC9">
        <w:rPr>
          <w:rFonts w:ascii="Times New Roman" w:hAnsi="Times New Roman" w:cs="Times New Roman"/>
          <w:sz w:val="24"/>
          <w:szCs w:val="24"/>
          <w:lang w:val="en-GB"/>
        </w:rPr>
        <w:t xml:space="preserve"> based on the estimated coefficients (</w:t>
      </w:r>
      <w:r w:rsidR="00470075" w:rsidRPr="001F6AC9">
        <w:rPr>
          <w:rFonts w:ascii="Times New Roman" w:hAnsi="Times New Roman" w:cs="Times New Roman"/>
          <w:sz w:val="24"/>
          <w:szCs w:val="24"/>
          <w:lang w:val="en-GB"/>
        </w:rPr>
        <w:t xml:space="preserve">reported in </w:t>
      </w:r>
      <w:r w:rsidR="00DB6030" w:rsidRPr="001F6AC9">
        <w:rPr>
          <w:rFonts w:ascii="Times New Roman" w:hAnsi="Times New Roman" w:cs="Times New Roman"/>
          <w:sz w:val="24"/>
          <w:szCs w:val="24"/>
          <w:lang w:val="en-GB"/>
        </w:rPr>
        <w:t xml:space="preserve">Appendix </w:t>
      </w:r>
      <w:r w:rsidR="009A0859">
        <w:rPr>
          <w:rFonts w:ascii="Times New Roman" w:hAnsi="Times New Roman" w:cs="Times New Roman"/>
          <w:sz w:val="24"/>
          <w:szCs w:val="24"/>
          <w:lang w:val="en-GB"/>
        </w:rPr>
        <w:t>B</w:t>
      </w:r>
      <w:r w:rsidR="00DB6030" w:rsidRPr="001F6AC9">
        <w:rPr>
          <w:rFonts w:ascii="Times New Roman" w:hAnsi="Times New Roman" w:cs="Times New Roman"/>
          <w:sz w:val="24"/>
          <w:szCs w:val="24"/>
          <w:lang w:val="en-GB"/>
        </w:rPr>
        <w:t>)</w:t>
      </w:r>
      <w:r w:rsidR="00BD71D5" w:rsidRPr="001F6AC9">
        <w:rPr>
          <w:rFonts w:ascii="Times New Roman" w:hAnsi="Times New Roman" w:cs="Times New Roman"/>
          <w:sz w:val="24"/>
          <w:szCs w:val="24"/>
          <w:lang w:val="en-GB"/>
        </w:rPr>
        <w:t xml:space="preserve">. </w:t>
      </w:r>
      <w:r w:rsidR="00833C56" w:rsidRPr="001F6AC9">
        <w:rPr>
          <w:rFonts w:ascii="Times New Roman" w:hAnsi="Times New Roman" w:cs="Times New Roman"/>
          <w:sz w:val="24"/>
          <w:szCs w:val="24"/>
          <w:lang w:val="en-GB"/>
        </w:rPr>
        <w:t xml:space="preserve">The </w:t>
      </w:r>
      <w:r w:rsidR="00833C56" w:rsidRPr="001F6AC9">
        <w:rPr>
          <w:rFonts w:ascii="Times New Roman" w:hAnsi="Times New Roman" w:cs="Times New Roman"/>
          <w:i/>
          <w:sz w:val="24"/>
          <w:szCs w:val="24"/>
          <w:lang w:val="en-GB"/>
        </w:rPr>
        <w:t>elasticity</w:t>
      </w:r>
      <w:r w:rsidR="00833C56" w:rsidRPr="001F6AC9">
        <w:rPr>
          <w:rFonts w:ascii="Times New Roman" w:hAnsi="Times New Roman" w:cs="Times New Roman"/>
          <w:sz w:val="24"/>
          <w:szCs w:val="24"/>
          <w:lang w:val="en-GB"/>
        </w:rPr>
        <w:t xml:space="preserve"> reading </w:t>
      </w:r>
      <w:r w:rsidR="00B153F4" w:rsidRPr="001F6AC9">
        <w:rPr>
          <w:rFonts w:ascii="Times New Roman" w:hAnsi="Times New Roman" w:cs="Times New Roman"/>
          <w:sz w:val="24"/>
          <w:szCs w:val="24"/>
          <w:lang w:val="en-GB"/>
        </w:rPr>
        <w:t>must</w:t>
      </w:r>
      <w:r w:rsidR="00833C56" w:rsidRPr="001F6AC9">
        <w:rPr>
          <w:rFonts w:ascii="Times New Roman" w:hAnsi="Times New Roman" w:cs="Times New Roman"/>
          <w:sz w:val="24"/>
          <w:szCs w:val="24"/>
          <w:lang w:val="en-GB"/>
        </w:rPr>
        <w:t xml:space="preserve"> be based on </w:t>
      </w:r>
      <w:r w:rsidR="00E76733" w:rsidRPr="001F6AC9">
        <w:rPr>
          <w:rFonts w:ascii="Times New Roman" w:hAnsi="Times New Roman" w:cs="Times New Roman"/>
          <w:sz w:val="24"/>
          <w:szCs w:val="24"/>
          <w:lang w:val="en-GB"/>
        </w:rPr>
        <w:t xml:space="preserve">the change of </w:t>
      </w:r>
      <w:r w:rsidR="00A41B78" w:rsidRPr="001F6AC9">
        <w:rPr>
          <w:rFonts w:ascii="Times New Roman" w:hAnsi="Times New Roman" w:cs="Times New Roman"/>
          <w:sz w:val="24"/>
          <w:szCs w:val="24"/>
          <w:lang w:val="en-GB"/>
        </w:rPr>
        <w:t xml:space="preserve">labour profitability. </w:t>
      </w:r>
      <w:r w:rsidR="000B076B" w:rsidRPr="001F6AC9">
        <w:rPr>
          <w:rFonts w:ascii="Times New Roman" w:hAnsi="Times New Roman" w:cs="Times New Roman"/>
          <w:sz w:val="24"/>
          <w:szCs w:val="24"/>
          <w:lang w:val="en-GB"/>
        </w:rPr>
        <w:t xml:space="preserve">For example, if LHR decreases, as in livestock farms, a positive sign of </w:t>
      </w:r>
      <w:r w:rsidR="000B076B" w:rsidRPr="001F6AC9">
        <w:rPr>
          <w:rFonts w:ascii="Symbol" w:hAnsi="Symbol" w:cs="Times New Roman"/>
          <w:sz w:val="24"/>
          <w:szCs w:val="24"/>
          <w:lang w:val="en-GB"/>
        </w:rPr>
        <w:t></w:t>
      </w:r>
      <w:r w:rsidR="000B076B" w:rsidRPr="001F6AC9">
        <w:rPr>
          <w:rFonts w:ascii="Times New Roman" w:hAnsi="Times New Roman" w:cs="Times New Roman"/>
          <w:sz w:val="24"/>
          <w:szCs w:val="24"/>
          <w:lang w:val="en-GB"/>
        </w:rPr>
        <w:t xml:space="preserve"> indicates a variation that accelerates the decline, a negative sign indicates a change that slows the decline. The opposite is true for LHR increases.</w:t>
      </w:r>
    </w:p>
    <w:p w14:paraId="20247510" w14:textId="08EBF143" w:rsidR="00DE4438" w:rsidRPr="001F6AC9" w:rsidRDefault="00DE4438" w:rsidP="00DE4438">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We now examine the results for the various types of farm.</w:t>
      </w:r>
      <w:r w:rsidRPr="001F6AC9">
        <w:rPr>
          <w:rFonts w:ascii="Times New Roman" w:hAnsi="Times New Roman" w:cs="Times New Roman"/>
          <w:i/>
          <w:sz w:val="24"/>
          <w:szCs w:val="24"/>
          <w:lang w:val="en-GB"/>
        </w:rPr>
        <w:t xml:space="preserve"> </w:t>
      </w:r>
      <w:r w:rsidR="0092451F" w:rsidRPr="00BA35CF">
        <w:rPr>
          <w:rFonts w:ascii="Times New Roman" w:hAnsi="Times New Roman" w:cs="Times New Roman"/>
          <w:sz w:val="24"/>
          <w:szCs w:val="24"/>
          <w:lang w:val="en-GB"/>
        </w:rPr>
        <w:t>Dairy cattle farms in</w:t>
      </w:r>
      <w:r w:rsidR="00926A7F">
        <w:rPr>
          <w:rFonts w:ascii="Times New Roman" w:hAnsi="Times New Roman" w:cs="Times New Roman"/>
          <w:i/>
          <w:sz w:val="24"/>
          <w:szCs w:val="24"/>
          <w:lang w:val="en-GB"/>
        </w:rPr>
        <w:t xml:space="preserve"> Cremona-</w:t>
      </w:r>
      <w:r w:rsidR="00926A7F" w:rsidRPr="00666BE2">
        <w:rPr>
          <w:rFonts w:ascii="Times New Roman" w:hAnsi="Times New Roman" w:cs="Times New Roman"/>
          <w:i/>
          <w:sz w:val="24"/>
          <w:szCs w:val="24"/>
          <w:lang w:val="en-GB"/>
        </w:rPr>
        <w:t xml:space="preserve"> Piacenza</w:t>
      </w:r>
      <w:r w:rsidRPr="001F6AC9">
        <w:rPr>
          <w:rFonts w:ascii="Times New Roman" w:hAnsi="Times New Roman" w:cs="Times New Roman"/>
          <w:sz w:val="24"/>
          <w:szCs w:val="24"/>
          <w:lang w:val="en-GB"/>
        </w:rPr>
        <w:t xml:space="preserve"> concentrate their land on fodder crops with higher value per hectare, increasing </w:t>
      </w:r>
      <w:r w:rsidR="00E56455">
        <w:rPr>
          <w:rFonts w:ascii="Times New Roman" w:hAnsi="Times New Roman" w:cs="Times New Roman"/>
          <w:sz w:val="24"/>
          <w:szCs w:val="24"/>
          <w:lang w:val="en-GB"/>
        </w:rPr>
        <w:t>CSH</w:t>
      </w:r>
      <w:r w:rsidR="0092451F" w:rsidRPr="00BA35CF">
        <w:rPr>
          <w:rFonts w:ascii="Times New Roman" w:hAnsi="Times New Roman" w:cs="Times New Roman"/>
          <w:sz w:val="24"/>
          <w:szCs w:val="24"/>
          <w:vertAlign w:val="subscript"/>
          <w:lang w:val="en-GB"/>
        </w:rPr>
        <w:t>Y</w:t>
      </w:r>
      <w:r w:rsidRPr="001F6AC9">
        <w:rPr>
          <w:rFonts w:ascii="Times New Roman" w:hAnsi="Times New Roman" w:cs="Times New Roman"/>
          <w:sz w:val="24"/>
          <w:szCs w:val="24"/>
          <w:lang w:val="en-GB"/>
        </w:rPr>
        <w:t xml:space="preserve">, and the yields rise boosts the value of CSH over </w:t>
      </w:r>
      <w:r w:rsidR="00E56455">
        <w:rPr>
          <w:rFonts w:ascii="Times New Roman" w:hAnsi="Times New Roman" w:cs="Times New Roman"/>
          <w:sz w:val="24"/>
          <w:szCs w:val="24"/>
          <w:lang w:val="en-GB"/>
        </w:rPr>
        <w:t>CSH</w:t>
      </w:r>
      <w:r w:rsidR="0092451F" w:rsidRPr="00BA35CF">
        <w:rPr>
          <w:rFonts w:ascii="Times New Roman" w:hAnsi="Times New Roman" w:cs="Times New Roman"/>
          <w:sz w:val="24"/>
          <w:szCs w:val="24"/>
          <w:vertAlign w:val="subscript"/>
          <w:lang w:val="en-GB"/>
        </w:rPr>
        <w:t>Y</w:t>
      </w:r>
      <w:r w:rsidRPr="001F6AC9">
        <w:rPr>
          <w:rFonts w:ascii="Times New Roman" w:hAnsi="Times New Roman" w:cs="Times New Roman"/>
          <w:sz w:val="24"/>
          <w:szCs w:val="24"/>
          <w:lang w:val="en-GB"/>
        </w:rPr>
        <w:t xml:space="preserve">. </w:t>
      </w:r>
      <w:r w:rsidR="00926A7F">
        <w:rPr>
          <w:rFonts w:ascii="Times New Roman" w:hAnsi="Times New Roman" w:cs="Times New Roman"/>
          <w:i/>
          <w:sz w:val="24"/>
          <w:szCs w:val="24"/>
          <w:lang w:val="en-GB"/>
        </w:rPr>
        <w:t>Piacenza</w:t>
      </w:r>
      <w:r w:rsidRPr="001F6AC9">
        <w:rPr>
          <w:rFonts w:ascii="Times New Roman" w:hAnsi="Times New Roman" w:cs="Times New Roman"/>
          <w:sz w:val="24"/>
          <w:szCs w:val="24"/>
          <w:lang w:val="en-GB"/>
        </w:rPr>
        <w:t xml:space="preserve">, an originally less intensive farming </w:t>
      </w:r>
      <w:r w:rsidRPr="001F6AC9">
        <w:rPr>
          <w:rFonts w:ascii="Times New Roman" w:hAnsi="Times New Roman" w:cs="Times New Roman"/>
          <w:sz w:val="24"/>
          <w:szCs w:val="24"/>
          <w:lang w:val="en-GB"/>
        </w:rPr>
        <w:lastRenderedPageBreak/>
        <w:t xml:space="preserve">system, has the strongest changes. The negative sign and the value of </w:t>
      </w:r>
      <w:r w:rsidRPr="001F6AC9">
        <w:rPr>
          <w:rFonts w:ascii="Symbol" w:eastAsia="Times New Roman" w:hAnsi="Symbol" w:cs="Times New Roman"/>
          <w:sz w:val="24"/>
          <w:szCs w:val="24"/>
          <w:lang w:eastAsia="it-IT"/>
        </w:rPr>
        <w:t></w:t>
      </w:r>
      <w:r w:rsidRPr="001F6AC9">
        <w:rPr>
          <w:rFonts w:ascii="Times New Roman" w:eastAsia="Times New Roman" w:hAnsi="Times New Roman" w:cs="Times New Roman"/>
          <w:sz w:val="24"/>
          <w:szCs w:val="24"/>
          <w:vertAlign w:val="subscript"/>
          <w:lang w:val="en-GB" w:eastAsia="it-IT"/>
        </w:rPr>
        <w:t>CSH</w:t>
      </w:r>
      <w:r w:rsidRPr="001F6AC9">
        <w:rPr>
          <w:rFonts w:ascii="Times New Roman" w:hAnsi="Times New Roman" w:cs="Times New Roman"/>
          <w:sz w:val="24"/>
          <w:szCs w:val="24"/>
          <w:lang w:val="en-GB"/>
        </w:rPr>
        <w:t xml:space="preserve"> show that this adaptation path contrasts the LHR fall, even if weakly; the impact is a little bigger in </w:t>
      </w:r>
      <w:r w:rsidR="00926A7F">
        <w:rPr>
          <w:rFonts w:ascii="Times New Roman" w:hAnsi="Times New Roman" w:cs="Times New Roman"/>
          <w:i/>
          <w:sz w:val="24"/>
          <w:szCs w:val="24"/>
          <w:lang w:val="en-GB"/>
        </w:rPr>
        <w:t>Piacenza</w:t>
      </w:r>
      <w:r w:rsidRPr="001F6AC9">
        <w:rPr>
          <w:rFonts w:ascii="Times New Roman" w:hAnsi="Times New Roman" w:cs="Times New Roman"/>
          <w:sz w:val="24"/>
          <w:szCs w:val="24"/>
          <w:lang w:val="en-GB"/>
        </w:rPr>
        <w:t xml:space="preserve">. Still, the expanded crops have higher requirements of labor, which speeds up the drop of LHR, as the positive signs of </w:t>
      </w:r>
      <w:r w:rsidRPr="001F6AC9">
        <w:rPr>
          <w:rFonts w:ascii="Symbol" w:eastAsia="Times New Roman" w:hAnsi="Symbol" w:cs="Times New Roman"/>
          <w:sz w:val="24"/>
          <w:szCs w:val="24"/>
          <w:lang w:eastAsia="it-IT"/>
        </w:rPr>
        <w:t></w:t>
      </w:r>
      <w:r w:rsidRPr="001F6AC9">
        <w:rPr>
          <w:rFonts w:ascii="Times New Roman" w:eastAsia="Times New Roman" w:hAnsi="Times New Roman" w:cs="Times New Roman"/>
          <w:sz w:val="24"/>
          <w:szCs w:val="24"/>
          <w:vertAlign w:val="subscript"/>
          <w:lang w:val="en-GB" w:eastAsia="it-IT"/>
        </w:rPr>
        <w:t>CSW</w:t>
      </w:r>
      <w:r w:rsidRPr="001F6AC9">
        <w:rPr>
          <w:rFonts w:ascii="Times New Roman" w:hAnsi="Times New Roman" w:cs="Times New Roman"/>
          <w:sz w:val="24"/>
          <w:szCs w:val="24"/>
          <w:lang w:val="en-GB"/>
        </w:rPr>
        <w:t xml:space="preserve"> and </w:t>
      </w:r>
      <w:r w:rsidRPr="001F6AC9">
        <w:rPr>
          <w:rFonts w:ascii="Symbol" w:eastAsia="Times New Roman" w:hAnsi="Symbol" w:cs="Times New Roman"/>
          <w:sz w:val="24"/>
          <w:szCs w:val="24"/>
          <w:lang w:eastAsia="it-IT"/>
        </w:rPr>
        <w:t></w:t>
      </w:r>
      <w:r w:rsidRPr="001F6AC9">
        <w:rPr>
          <w:rFonts w:ascii="Times New Roman" w:eastAsia="Times New Roman" w:hAnsi="Times New Roman" w:cs="Times New Roman"/>
          <w:sz w:val="24"/>
          <w:szCs w:val="24"/>
          <w:vertAlign w:val="subscript"/>
          <w:lang w:val="en-GB" w:eastAsia="it-IT"/>
        </w:rPr>
        <w:t>FEH</w:t>
      </w:r>
      <w:r w:rsidRPr="001F6AC9">
        <w:rPr>
          <w:rFonts w:ascii="Times New Roman" w:hAnsi="Times New Roman" w:cs="Times New Roman"/>
          <w:sz w:val="24"/>
          <w:szCs w:val="24"/>
          <w:lang w:val="en-GB"/>
        </w:rPr>
        <w:t xml:space="preserve"> show</w:t>
      </w:r>
      <w:r w:rsidRPr="001F6AC9">
        <w:rPr>
          <w:rStyle w:val="Rimandonotaapidipagina"/>
          <w:rFonts w:ascii="Times New Roman" w:hAnsi="Times New Roman" w:cs="Times New Roman"/>
          <w:sz w:val="24"/>
          <w:szCs w:val="24"/>
          <w:lang w:val="en-GB"/>
        </w:rPr>
        <w:footnoteReference w:id="10"/>
      </w:r>
      <w:r w:rsidRPr="001F6AC9">
        <w:rPr>
          <w:rFonts w:ascii="Times New Roman" w:hAnsi="Times New Roman" w:cs="Times New Roman"/>
          <w:sz w:val="24"/>
          <w:szCs w:val="24"/>
          <w:lang w:val="en-GB"/>
        </w:rPr>
        <w:t xml:space="preserve">. These farms also concentrate water on crops with higher value per cubic meter, which increases </w:t>
      </w:r>
      <w:r w:rsidR="00E56455">
        <w:rPr>
          <w:rFonts w:ascii="Times New Roman" w:hAnsi="Times New Roman" w:cs="Times New Roman"/>
          <w:sz w:val="24"/>
          <w:szCs w:val="24"/>
          <w:lang w:val="en-GB"/>
        </w:rPr>
        <w:t>CSW</w:t>
      </w:r>
      <w:r w:rsidR="0092451F" w:rsidRPr="00BA35CF">
        <w:rPr>
          <w:rFonts w:ascii="Times New Roman" w:hAnsi="Times New Roman" w:cs="Times New Roman"/>
          <w:sz w:val="24"/>
          <w:szCs w:val="24"/>
          <w:vertAlign w:val="subscript"/>
          <w:lang w:val="en-GB"/>
        </w:rPr>
        <w:t>YI</w:t>
      </w:r>
      <w:r w:rsidRPr="001F6AC9">
        <w:rPr>
          <w:rFonts w:ascii="Times New Roman" w:hAnsi="Times New Roman" w:cs="Times New Roman"/>
          <w:sz w:val="24"/>
          <w:szCs w:val="24"/>
          <w:lang w:val="en-GB"/>
        </w:rPr>
        <w:t xml:space="preserve">. Yet, water needs grow more than yields (CSW reduces over </w:t>
      </w:r>
      <w:r w:rsidR="00E56455">
        <w:rPr>
          <w:rFonts w:ascii="Times New Roman" w:hAnsi="Times New Roman" w:cs="Times New Roman"/>
          <w:sz w:val="24"/>
          <w:szCs w:val="24"/>
          <w:lang w:val="en-GB"/>
        </w:rPr>
        <w:t>CSWYI</w:t>
      </w:r>
      <w:r w:rsidRPr="001F6AC9">
        <w:rPr>
          <w:rFonts w:ascii="Times New Roman" w:hAnsi="Times New Roman" w:cs="Times New Roman"/>
          <w:sz w:val="24"/>
          <w:szCs w:val="24"/>
          <w:lang w:val="en-GB"/>
        </w:rPr>
        <w:t xml:space="preserve">) that, given the declining availability of water, forces to reduce total cultivated area (table 3). This causes the farms to increase feed purchases that counteracts the LHR decline. This same strategy increases labour profitability in </w:t>
      </w:r>
      <w:r w:rsidR="00DA05BC">
        <w:rPr>
          <w:rFonts w:ascii="Times New Roman" w:hAnsi="Times New Roman" w:cs="Times New Roman"/>
          <w:i/>
          <w:sz w:val="24"/>
          <w:szCs w:val="24"/>
          <w:lang w:val="en-GB"/>
        </w:rPr>
        <w:t>Cremona</w:t>
      </w:r>
      <w:r w:rsidRPr="001F6AC9">
        <w:rPr>
          <w:rFonts w:ascii="Times New Roman" w:hAnsi="Times New Roman" w:cs="Times New Roman"/>
          <w:sz w:val="24"/>
          <w:szCs w:val="24"/>
          <w:lang w:val="en-GB"/>
        </w:rPr>
        <w:t xml:space="preserve">, whose LHR* increases; while fails in </w:t>
      </w:r>
      <w:r w:rsidR="00DA05BC">
        <w:rPr>
          <w:rFonts w:ascii="Times New Roman" w:hAnsi="Times New Roman" w:cs="Times New Roman"/>
          <w:i/>
          <w:sz w:val="24"/>
          <w:szCs w:val="24"/>
          <w:lang w:val="en-GB"/>
        </w:rPr>
        <w:t>Piacenza</w:t>
      </w:r>
      <w:r w:rsidRPr="001F6AC9">
        <w:rPr>
          <w:rFonts w:ascii="Times New Roman" w:hAnsi="Times New Roman" w:cs="Times New Roman"/>
          <w:sz w:val="24"/>
          <w:szCs w:val="24"/>
          <w:lang w:val="en-GB"/>
        </w:rPr>
        <w:t>, whose LHR* decreases.</w:t>
      </w:r>
    </w:p>
    <w:p w14:paraId="5C4F4007" w14:textId="77777777" w:rsidR="00C63C7F" w:rsidRDefault="00C63C7F" w:rsidP="00DE4438">
      <w:pPr>
        <w:pStyle w:val="Nessunaspaziatura"/>
        <w:spacing w:before="240" w:line="480" w:lineRule="auto"/>
        <w:rPr>
          <w:rFonts w:ascii="Times New Roman" w:hAnsi="Times New Roman" w:cs="Times New Roman"/>
          <w:i/>
          <w:sz w:val="24"/>
          <w:szCs w:val="24"/>
          <w:lang w:val="en-GB"/>
        </w:rPr>
      </w:pPr>
    </w:p>
    <w:tbl>
      <w:tblPr>
        <w:tblW w:w="9588" w:type="dxa"/>
        <w:jc w:val="center"/>
        <w:tblLayout w:type="fixed"/>
        <w:tblCellMar>
          <w:left w:w="70" w:type="dxa"/>
          <w:right w:w="70" w:type="dxa"/>
        </w:tblCellMar>
        <w:tblLook w:val="04A0" w:firstRow="1" w:lastRow="0" w:firstColumn="1" w:lastColumn="0" w:noHBand="0" w:noVBand="1"/>
      </w:tblPr>
      <w:tblGrid>
        <w:gridCol w:w="160"/>
        <w:gridCol w:w="1917"/>
        <w:gridCol w:w="691"/>
        <w:gridCol w:w="567"/>
        <w:gridCol w:w="591"/>
        <w:gridCol w:w="514"/>
        <w:gridCol w:w="540"/>
        <w:gridCol w:w="543"/>
        <w:gridCol w:w="160"/>
        <w:gridCol w:w="588"/>
        <w:gridCol w:w="673"/>
        <w:gridCol w:w="160"/>
        <w:gridCol w:w="754"/>
        <w:gridCol w:w="575"/>
        <w:gridCol w:w="567"/>
        <w:gridCol w:w="572"/>
        <w:gridCol w:w="16"/>
      </w:tblGrid>
      <w:tr w:rsidR="00C63C7F" w:rsidRPr="00BA35CF" w14:paraId="2CBC2B81" w14:textId="77777777" w:rsidTr="00BA35CF">
        <w:trPr>
          <w:gridAfter w:val="1"/>
          <w:wAfter w:w="16" w:type="dxa"/>
          <w:trHeight w:val="227"/>
          <w:jc w:val="center"/>
        </w:trPr>
        <w:tc>
          <w:tcPr>
            <w:tcW w:w="160" w:type="dxa"/>
            <w:tcBorders>
              <w:top w:val="nil"/>
              <w:left w:val="nil"/>
              <w:bottom w:val="single" w:sz="4" w:space="0" w:color="auto"/>
              <w:right w:val="nil"/>
            </w:tcBorders>
          </w:tcPr>
          <w:p w14:paraId="675839C9" w14:textId="77777777" w:rsidR="00C63C7F" w:rsidRPr="005752D5" w:rsidRDefault="00C63C7F" w:rsidP="008C60D5">
            <w:pPr>
              <w:spacing w:before="240" w:after="0" w:line="240" w:lineRule="auto"/>
              <w:jc w:val="center"/>
              <w:rPr>
                <w:rFonts w:ascii="Times New Roman" w:eastAsia="Times New Roman" w:hAnsi="Times New Roman" w:cs="Times New Roman"/>
                <w:b/>
                <w:bCs/>
                <w:i/>
                <w:iCs/>
                <w:sz w:val="18"/>
                <w:lang w:val="en-GB" w:eastAsia="it-IT"/>
              </w:rPr>
            </w:pPr>
          </w:p>
        </w:tc>
        <w:tc>
          <w:tcPr>
            <w:tcW w:w="9412" w:type="dxa"/>
            <w:gridSpan w:val="15"/>
            <w:tcBorders>
              <w:top w:val="nil"/>
              <w:left w:val="nil"/>
              <w:bottom w:val="single" w:sz="4" w:space="0" w:color="auto"/>
              <w:right w:val="nil"/>
            </w:tcBorders>
            <w:shd w:val="clear" w:color="auto" w:fill="auto"/>
            <w:vAlign w:val="center"/>
            <w:hideMark/>
          </w:tcPr>
          <w:p w14:paraId="3EADCDC7" w14:textId="77777777" w:rsidR="00C63C7F" w:rsidRPr="005752D5" w:rsidRDefault="00C63C7F" w:rsidP="008C60D5">
            <w:pPr>
              <w:spacing w:after="0" w:line="240" w:lineRule="auto"/>
              <w:jc w:val="center"/>
              <w:rPr>
                <w:rFonts w:ascii="Times New Roman" w:eastAsia="Times New Roman" w:hAnsi="Times New Roman" w:cs="Times New Roman"/>
                <w:sz w:val="18"/>
                <w:szCs w:val="20"/>
                <w:lang w:val="en-GB" w:eastAsia="it-IT"/>
              </w:rPr>
            </w:pPr>
            <w:r w:rsidRPr="005752D5">
              <w:rPr>
                <w:rFonts w:ascii="Times New Roman" w:eastAsia="Times New Roman" w:hAnsi="Times New Roman" w:cs="Times New Roman"/>
                <w:b/>
                <w:bCs/>
                <w:i/>
                <w:iCs/>
                <w:sz w:val="18"/>
                <w:lang w:val="en-GB" w:eastAsia="it-IT"/>
              </w:rPr>
              <w:t xml:space="preserve">Table 4: </w:t>
            </w:r>
            <w:r>
              <w:rPr>
                <w:rFonts w:ascii="Times New Roman" w:eastAsia="Times New Roman" w:hAnsi="Times New Roman" w:cs="Times New Roman"/>
                <w:b/>
                <w:bCs/>
                <w:i/>
                <w:iCs/>
                <w:sz w:val="18"/>
                <w:lang w:val="en-GB" w:eastAsia="it-IT"/>
              </w:rPr>
              <w:t xml:space="preserve">Average values of </w:t>
            </w:r>
            <w:r w:rsidRPr="005752D5">
              <w:rPr>
                <w:rFonts w:ascii="Times New Roman" w:eastAsia="Times New Roman" w:hAnsi="Times New Roman" w:cs="Times New Roman"/>
                <w:b/>
                <w:bCs/>
                <w:i/>
                <w:iCs/>
                <w:sz w:val="18"/>
                <w:lang w:val="en-GB" w:eastAsia="it-IT"/>
              </w:rPr>
              <w:t>regressors and dependent variable; elasticities</w:t>
            </w:r>
            <w:r>
              <w:rPr>
                <w:rFonts w:ascii="Times New Roman" w:eastAsia="Times New Roman" w:hAnsi="Times New Roman" w:cs="Times New Roman"/>
                <w:b/>
                <w:bCs/>
                <w:i/>
                <w:iCs/>
                <w:sz w:val="18"/>
                <w:lang w:val="en-GB" w:eastAsia="it-IT"/>
              </w:rPr>
              <w:t xml:space="preserve"> are computed</w:t>
            </w:r>
            <w:r w:rsidRPr="005752D5">
              <w:rPr>
                <w:rFonts w:ascii="Times New Roman" w:eastAsia="Times New Roman" w:hAnsi="Times New Roman" w:cs="Times New Roman"/>
                <w:b/>
                <w:bCs/>
                <w:i/>
                <w:iCs/>
                <w:sz w:val="18"/>
                <w:lang w:val="en-GB" w:eastAsia="it-IT"/>
              </w:rPr>
              <w:t xml:space="preserve"> at the regressors average</w:t>
            </w:r>
            <w:r>
              <w:rPr>
                <w:rFonts w:ascii="Times New Roman" w:eastAsia="Times New Roman" w:hAnsi="Times New Roman" w:cs="Times New Roman"/>
                <w:b/>
                <w:bCs/>
                <w:i/>
                <w:iCs/>
                <w:sz w:val="18"/>
                <w:lang w:val="en-GB" w:eastAsia="it-IT"/>
              </w:rPr>
              <w:t>.</w:t>
            </w:r>
            <w:r w:rsidRPr="005752D5">
              <w:rPr>
                <w:rFonts w:ascii="Times New Roman" w:eastAsia="Times New Roman" w:hAnsi="Times New Roman" w:cs="Times New Roman"/>
                <w:b/>
                <w:bCs/>
                <w:i/>
                <w:iCs/>
                <w:sz w:val="18"/>
                <w:lang w:val="en-GB" w:eastAsia="it-IT"/>
              </w:rPr>
              <w:t xml:space="preserve"> </w:t>
            </w:r>
          </w:p>
        </w:tc>
      </w:tr>
      <w:tr w:rsidR="00C63C7F" w:rsidRPr="00D11EEA" w14:paraId="5BDF8487" w14:textId="77777777" w:rsidTr="00BA35CF">
        <w:trPr>
          <w:gridAfter w:val="1"/>
          <w:wAfter w:w="16" w:type="dxa"/>
          <w:trHeight w:val="227"/>
          <w:jc w:val="center"/>
        </w:trPr>
        <w:tc>
          <w:tcPr>
            <w:tcW w:w="2077" w:type="dxa"/>
            <w:gridSpan w:val="2"/>
            <w:vMerge w:val="restart"/>
            <w:tcBorders>
              <w:top w:val="nil"/>
              <w:left w:val="nil"/>
              <w:right w:val="nil"/>
            </w:tcBorders>
            <w:shd w:val="clear" w:color="auto" w:fill="auto"/>
            <w:vAlign w:val="center"/>
            <w:hideMark/>
          </w:tcPr>
          <w:p w14:paraId="49DDB008" w14:textId="77777777" w:rsidR="00C63C7F" w:rsidRPr="00DF0A45" w:rsidRDefault="00C63C7F" w:rsidP="008C60D5">
            <w:pPr>
              <w:spacing w:after="0" w:line="240" w:lineRule="auto"/>
              <w:jc w:val="center"/>
              <w:rPr>
                <w:rFonts w:ascii="Times New Roman" w:eastAsia="Times New Roman" w:hAnsi="Times New Roman" w:cs="Times New Roman"/>
                <w:i/>
                <w:sz w:val="18"/>
                <w:szCs w:val="20"/>
                <w:lang w:val="en-GB" w:eastAsia="it-IT"/>
              </w:rPr>
            </w:pPr>
            <w:r w:rsidRPr="00DF0A45">
              <w:rPr>
                <w:rFonts w:ascii="Times New Roman" w:eastAsia="Times New Roman" w:hAnsi="Times New Roman" w:cs="Times New Roman"/>
                <w:i/>
                <w:sz w:val="18"/>
                <w:szCs w:val="20"/>
                <w:lang w:val="en-GB" w:eastAsia="it-IT"/>
              </w:rPr>
              <w:t>Farm type groups</w:t>
            </w:r>
          </w:p>
        </w:tc>
        <w:tc>
          <w:tcPr>
            <w:tcW w:w="4867" w:type="dxa"/>
            <w:gridSpan w:val="9"/>
            <w:tcBorders>
              <w:top w:val="single" w:sz="4" w:space="0" w:color="auto"/>
              <w:left w:val="nil"/>
              <w:bottom w:val="single" w:sz="4" w:space="0" w:color="auto"/>
              <w:right w:val="nil"/>
            </w:tcBorders>
            <w:vAlign w:val="center"/>
          </w:tcPr>
          <w:p w14:paraId="58B6F746"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Average of Variables</w:t>
            </w:r>
          </w:p>
        </w:tc>
        <w:tc>
          <w:tcPr>
            <w:tcW w:w="160" w:type="dxa"/>
            <w:tcBorders>
              <w:left w:val="nil"/>
              <w:right w:val="nil"/>
            </w:tcBorders>
            <w:vAlign w:val="center"/>
          </w:tcPr>
          <w:p w14:paraId="7E39267F"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p>
        </w:tc>
        <w:tc>
          <w:tcPr>
            <w:tcW w:w="2468" w:type="dxa"/>
            <w:gridSpan w:val="4"/>
            <w:tcBorders>
              <w:top w:val="single" w:sz="4" w:space="0" w:color="auto"/>
              <w:left w:val="nil"/>
              <w:bottom w:val="single" w:sz="4" w:space="0" w:color="auto"/>
              <w:right w:val="nil"/>
            </w:tcBorders>
            <w:shd w:val="clear" w:color="auto" w:fill="auto"/>
            <w:vAlign w:val="center"/>
            <w:hideMark/>
          </w:tcPr>
          <w:p w14:paraId="7186CFD1"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Elasticities of LHR (</w:t>
            </w:r>
            <w:r w:rsidRPr="00D11EEA">
              <w:rPr>
                <w:rFonts w:ascii="Symbol" w:eastAsia="Times New Roman" w:hAnsi="Symbol" w:cs="Times New Roman"/>
                <w:sz w:val="18"/>
                <w:szCs w:val="20"/>
                <w:lang w:eastAsia="it-IT"/>
              </w:rPr>
              <w:t></w:t>
            </w:r>
            <w:r w:rsidRPr="00D11EEA">
              <w:rPr>
                <w:rFonts w:ascii="Times New Roman" w:eastAsia="Times New Roman" w:hAnsi="Times New Roman" w:cs="Times New Roman"/>
                <w:sz w:val="18"/>
                <w:szCs w:val="20"/>
                <w:lang w:val="en-GB" w:eastAsia="it-IT"/>
              </w:rPr>
              <w:t>)</w:t>
            </w:r>
          </w:p>
        </w:tc>
      </w:tr>
      <w:tr w:rsidR="00C63C7F" w:rsidRPr="00D11EEA" w14:paraId="17C651C3" w14:textId="77777777" w:rsidTr="00BA35CF">
        <w:trPr>
          <w:trHeight w:val="227"/>
          <w:jc w:val="center"/>
        </w:trPr>
        <w:tc>
          <w:tcPr>
            <w:tcW w:w="2077" w:type="dxa"/>
            <w:gridSpan w:val="2"/>
            <w:vMerge/>
            <w:tcBorders>
              <w:left w:val="nil"/>
              <w:bottom w:val="single" w:sz="4" w:space="0" w:color="auto"/>
              <w:right w:val="nil"/>
            </w:tcBorders>
            <w:shd w:val="clear" w:color="auto" w:fill="auto"/>
            <w:vAlign w:val="center"/>
            <w:hideMark/>
          </w:tcPr>
          <w:p w14:paraId="28EC15C5" w14:textId="77777777" w:rsidR="00C63C7F" w:rsidRPr="005752D5" w:rsidRDefault="00C63C7F" w:rsidP="008C60D5">
            <w:pPr>
              <w:spacing w:after="0" w:line="240" w:lineRule="auto"/>
              <w:jc w:val="center"/>
              <w:rPr>
                <w:rFonts w:ascii="Times New Roman" w:eastAsia="Times New Roman" w:hAnsi="Times New Roman" w:cs="Times New Roman"/>
                <w:sz w:val="18"/>
                <w:szCs w:val="20"/>
                <w:lang w:val="en-GB" w:eastAsia="it-IT"/>
              </w:rPr>
            </w:pPr>
          </w:p>
        </w:tc>
        <w:tc>
          <w:tcPr>
            <w:tcW w:w="691" w:type="dxa"/>
            <w:tcBorders>
              <w:top w:val="single" w:sz="4" w:space="0" w:color="auto"/>
              <w:left w:val="nil"/>
              <w:bottom w:val="single" w:sz="4" w:space="0" w:color="auto"/>
              <w:right w:val="nil"/>
            </w:tcBorders>
            <w:vAlign w:val="center"/>
          </w:tcPr>
          <w:p w14:paraId="040C0189" w14:textId="5E9348A4" w:rsidR="00C63C7F" w:rsidRPr="00D11EEA" w:rsidRDefault="00E56455" w:rsidP="009767CE">
            <w:pPr>
              <w:spacing w:after="0" w:line="240" w:lineRule="auto"/>
              <w:jc w:val="center"/>
              <w:rPr>
                <w:rFonts w:ascii="Times New Roman" w:eastAsia="Times New Roman" w:hAnsi="Times New Roman" w:cs="Times New Roman"/>
                <w:b/>
                <w:i/>
                <w:sz w:val="18"/>
                <w:szCs w:val="20"/>
                <w:lang w:val="en-GB" w:eastAsia="it-IT"/>
              </w:rPr>
            </w:pPr>
            <w:r>
              <w:rPr>
                <w:rFonts w:ascii="Times New Roman" w:eastAsia="Times New Roman" w:hAnsi="Times New Roman" w:cs="Times New Roman"/>
                <w:b/>
                <w:i/>
                <w:sz w:val="18"/>
                <w:szCs w:val="20"/>
                <w:lang w:val="en-GB" w:eastAsia="it-IT"/>
              </w:rPr>
              <w:t>CSW</w:t>
            </w:r>
            <w:r w:rsidR="009767CE" w:rsidRPr="00BA35CF">
              <w:rPr>
                <w:rFonts w:ascii="Times New Roman" w:eastAsia="Times New Roman" w:hAnsi="Times New Roman" w:cs="Times New Roman"/>
                <w:b/>
                <w:i/>
                <w:sz w:val="18"/>
                <w:szCs w:val="20"/>
                <w:vertAlign w:val="subscript"/>
                <w:lang w:val="en-GB" w:eastAsia="it-IT"/>
              </w:rPr>
              <w:t>yw</w:t>
            </w:r>
          </w:p>
        </w:tc>
        <w:tc>
          <w:tcPr>
            <w:tcW w:w="567" w:type="dxa"/>
            <w:tcBorders>
              <w:top w:val="single" w:sz="4" w:space="0" w:color="auto"/>
              <w:left w:val="nil"/>
              <w:bottom w:val="single" w:sz="4" w:space="0" w:color="auto"/>
              <w:right w:val="nil"/>
            </w:tcBorders>
            <w:vAlign w:val="center"/>
          </w:tcPr>
          <w:p w14:paraId="5BA38583"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CSW</w:t>
            </w:r>
          </w:p>
        </w:tc>
        <w:tc>
          <w:tcPr>
            <w:tcW w:w="591" w:type="dxa"/>
            <w:tcBorders>
              <w:top w:val="single" w:sz="4" w:space="0" w:color="auto"/>
              <w:left w:val="nil"/>
              <w:bottom w:val="single" w:sz="4" w:space="0" w:color="auto"/>
              <w:right w:val="nil"/>
            </w:tcBorders>
            <w:vAlign w:val="center"/>
          </w:tcPr>
          <w:p w14:paraId="2B45DAE4" w14:textId="5356B4D9" w:rsidR="00C63C7F" w:rsidRPr="00D11EEA" w:rsidRDefault="00E56455" w:rsidP="009767CE">
            <w:pPr>
              <w:spacing w:after="0" w:line="240" w:lineRule="auto"/>
              <w:jc w:val="center"/>
              <w:rPr>
                <w:rFonts w:ascii="Times New Roman" w:eastAsia="Times New Roman" w:hAnsi="Times New Roman" w:cs="Times New Roman"/>
                <w:b/>
                <w:i/>
                <w:sz w:val="18"/>
                <w:szCs w:val="20"/>
                <w:lang w:val="en-GB" w:eastAsia="it-IT"/>
              </w:rPr>
            </w:pPr>
            <w:r>
              <w:rPr>
                <w:rFonts w:ascii="Times New Roman" w:eastAsia="Times New Roman" w:hAnsi="Times New Roman" w:cs="Times New Roman"/>
                <w:b/>
                <w:i/>
                <w:sz w:val="18"/>
                <w:szCs w:val="20"/>
                <w:lang w:val="en-GB" w:eastAsia="it-IT"/>
              </w:rPr>
              <w:t>CSH</w:t>
            </w:r>
            <w:r w:rsidR="009767CE">
              <w:rPr>
                <w:rFonts w:ascii="Times New Roman" w:eastAsia="Times New Roman" w:hAnsi="Times New Roman" w:cs="Times New Roman"/>
                <w:b/>
                <w:i/>
                <w:sz w:val="18"/>
                <w:szCs w:val="20"/>
                <w:vertAlign w:val="subscript"/>
                <w:lang w:val="en-GB" w:eastAsia="it-IT"/>
              </w:rPr>
              <w:t>y</w:t>
            </w:r>
          </w:p>
        </w:tc>
        <w:tc>
          <w:tcPr>
            <w:tcW w:w="514" w:type="dxa"/>
            <w:tcBorders>
              <w:top w:val="single" w:sz="4" w:space="0" w:color="auto"/>
              <w:left w:val="nil"/>
              <w:bottom w:val="single" w:sz="4" w:space="0" w:color="auto"/>
              <w:right w:val="nil"/>
            </w:tcBorders>
            <w:vAlign w:val="center"/>
          </w:tcPr>
          <w:p w14:paraId="31EB30AD"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CSH</w:t>
            </w:r>
          </w:p>
        </w:tc>
        <w:tc>
          <w:tcPr>
            <w:tcW w:w="540" w:type="dxa"/>
            <w:tcBorders>
              <w:top w:val="single" w:sz="4" w:space="0" w:color="auto"/>
              <w:left w:val="nil"/>
              <w:bottom w:val="single" w:sz="4" w:space="0" w:color="auto"/>
              <w:right w:val="nil"/>
            </w:tcBorders>
            <w:vAlign w:val="center"/>
          </w:tcPr>
          <w:p w14:paraId="26B71A24"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FEH</w:t>
            </w:r>
          </w:p>
        </w:tc>
        <w:tc>
          <w:tcPr>
            <w:tcW w:w="543" w:type="dxa"/>
            <w:tcBorders>
              <w:top w:val="single" w:sz="4" w:space="0" w:color="auto"/>
              <w:left w:val="nil"/>
              <w:bottom w:val="single" w:sz="4" w:space="0" w:color="auto"/>
              <w:right w:val="nil"/>
            </w:tcBorders>
            <w:vAlign w:val="center"/>
          </w:tcPr>
          <w:p w14:paraId="5972A0E2"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FPH</w:t>
            </w:r>
          </w:p>
        </w:tc>
        <w:tc>
          <w:tcPr>
            <w:tcW w:w="160" w:type="dxa"/>
            <w:tcBorders>
              <w:top w:val="single" w:sz="4" w:space="0" w:color="auto"/>
              <w:left w:val="nil"/>
              <w:right w:val="nil"/>
            </w:tcBorders>
            <w:vAlign w:val="center"/>
          </w:tcPr>
          <w:p w14:paraId="1D92D4B9"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p>
        </w:tc>
        <w:tc>
          <w:tcPr>
            <w:tcW w:w="588" w:type="dxa"/>
            <w:tcBorders>
              <w:top w:val="single" w:sz="4" w:space="0" w:color="auto"/>
              <w:left w:val="nil"/>
              <w:bottom w:val="single" w:sz="4" w:space="0" w:color="auto"/>
              <w:right w:val="nil"/>
            </w:tcBorders>
            <w:vAlign w:val="center"/>
          </w:tcPr>
          <w:p w14:paraId="24F76FC9"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LHR</w:t>
            </w:r>
          </w:p>
        </w:tc>
        <w:tc>
          <w:tcPr>
            <w:tcW w:w="673" w:type="dxa"/>
            <w:tcBorders>
              <w:left w:val="nil"/>
              <w:bottom w:val="single" w:sz="4" w:space="0" w:color="auto"/>
              <w:right w:val="nil"/>
            </w:tcBorders>
          </w:tcPr>
          <w:p w14:paraId="43883CCC" w14:textId="4064D554" w:rsidR="00C63C7F" w:rsidRPr="00D11EEA" w:rsidRDefault="00C63C7F" w:rsidP="009767CE">
            <w:pPr>
              <w:spacing w:after="0" w:line="240" w:lineRule="auto"/>
              <w:jc w:val="center"/>
              <w:rPr>
                <w:rFonts w:ascii="Times New Roman" w:eastAsia="Times New Roman" w:hAnsi="Times New Roman" w:cs="Times New Roman"/>
                <w:sz w:val="18"/>
                <w:szCs w:val="20"/>
                <w:lang w:val="en-GB" w:eastAsia="it-IT"/>
              </w:rPr>
            </w:pPr>
            <w:r w:rsidRPr="00D11EEA">
              <w:rPr>
                <w:rFonts w:ascii="Times New Roman" w:eastAsia="Times New Roman" w:hAnsi="Times New Roman" w:cs="Times New Roman"/>
                <w:sz w:val="18"/>
                <w:szCs w:val="20"/>
                <w:lang w:val="en-GB" w:eastAsia="it-IT"/>
              </w:rPr>
              <w:t>LHR</w:t>
            </w:r>
            <w:r w:rsidR="009767CE" w:rsidRPr="00BA35CF">
              <w:rPr>
                <w:rFonts w:ascii="Times New Roman" w:eastAsia="Times New Roman" w:hAnsi="Times New Roman" w:cs="Times New Roman"/>
                <w:sz w:val="18"/>
                <w:szCs w:val="20"/>
                <w:vertAlign w:val="subscript"/>
                <w:lang w:val="en-GB" w:eastAsia="it-IT"/>
              </w:rPr>
              <w:t>m</w:t>
            </w:r>
          </w:p>
        </w:tc>
        <w:tc>
          <w:tcPr>
            <w:tcW w:w="160" w:type="dxa"/>
            <w:tcBorders>
              <w:left w:val="nil"/>
              <w:right w:val="nil"/>
            </w:tcBorders>
            <w:vAlign w:val="center"/>
          </w:tcPr>
          <w:p w14:paraId="5C914296"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p>
        </w:tc>
        <w:tc>
          <w:tcPr>
            <w:tcW w:w="754" w:type="dxa"/>
            <w:tcBorders>
              <w:top w:val="single" w:sz="4" w:space="0" w:color="auto"/>
              <w:left w:val="nil"/>
              <w:bottom w:val="single" w:sz="4" w:space="0" w:color="auto"/>
              <w:right w:val="nil"/>
            </w:tcBorders>
            <w:shd w:val="clear" w:color="auto" w:fill="auto"/>
            <w:vAlign w:val="center"/>
            <w:hideMark/>
          </w:tcPr>
          <w:p w14:paraId="4BB46496"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5752D5">
              <w:rPr>
                <w:rFonts w:ascii="Symbol" w:eastAsia="Times New Roman" w:hAnsi="Symbol" w:cs="Times New Roman"/>
                <w:sz w:val="18"/>
                <w:szCs w:val="20"/>
                <w:lang w:eastAsia="it-IT"/>
              </w:rPr>
              <w:t></w:t>
            </w:r>
            <w:r w:rsidRPr="00D11EEA">
              <w:rPr>
                <w:rFonts w:ascii="Times New Roman" w:eastAsia="Times New Roman" w:hAnsi="Times New Roman" w:cs="Times New Roman"/>
                <w:sz w:val="18"/>
                <w:szCs w:val="20"/>
                <w:vertAlign w:val="subscript"/>
                <w:lang w:val="en-GB" w:eastAsia="it-IT"/>
              </w:rPr>
              <w:t>CSW</w:t>
            </w:r>
          </w:p>
        </w:tc>
        <w:tc>
          <w:tcPr>
            <w:tcW w:w="575" w:type="dxa"/>
            <w:tcBorders>
              <w:top w:val="single" w:sz="4" w:space="0" w:color="auto"/>
              <w:left w:val="nil"/>
              <w:bottom w:val="single" w:sz="4" w:space="0" w:color="auto"/>
              <w:right w:val="nil"/>
            </w:tcBorders>
            <w:shd w:val="clear" w:color="auto" w:fill="auto"/>
            <w:vAlign w:val="center"/>
            <w:hideMark/>
          </w:tcPr>
          <w:p w14:paraId="62839E24"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5752D5">
              <w:rPr>
                <w:rFonts w:ascii="Symbol" w:eastAsia="Times New Roman" w:hAnsi="Symbol" w:cs="Times New Roman"/>
                <w:sz w:val="18"/>
                <w:szCs w:val="20"/>
                <w:lang w:eastAsia="it-IT"/>
              </w:rPr>
              <w:t></w:t>
            </w:r>
            <w:r w:rsidRPr="00D11EEA">
              <w:rPr>
                <w:rFonts w:ascii="Times New Roman" w:eastAsia="Times New Roman" w:hAnsi="Times New Roman" w:cs="Times New Roman"/>
                <w:sz w:val="18"/>
                <w:szCs w:val="20"/>
                <w:vertAlign w:val="subscript"/>
                <w:lang w:val="en-GB" w:eastAsia="it-IT"/>
              </w:rPr>
              <w:t>CSH</w:t>
            </w:r>
          </w:p>
        </w:tc>
        <w:tc>
          <w:tcPr>
            <w:tcW w:w="567" w:type="dxa"/>
            <w:tcBorders>
              <w:top w:val="single" w:sz="4" w:space="0" w:color="auto"/>
              <w:left w:val="nil"/>
              <w:bottom w:val="single" w:sz="4" w:space="0" w:color="auto"/>
              <w:right w:val="nil"/>
            </w:tcBorders>
            <w:vAlign w:val="center"/>
          </w:tcPr>
          <w:p w14:paraId="6E56A823"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5752D5">
              <w:rPr>
                <w:rFonts w:ascii="Symbol" w:eastAsia="Times New Roman" w:hAnsi="Symbol" w:cs="Times New Roman"/>
                <w:sz w:val="18"/>
                <w:szCs w:val="20"/>
                <w:lang w:eastAsia="it-IT"/>
              </w:rPr>
              <w:t></w:t>
            </w:r>
            <w:r w:rsidRPr="00D11EEA">
              <w:rPr>
                <w:rFonts w:ascii="Times New Roman" w:eastAsia="Times New Roman" w:hAnsi="Times New Roman" w:cs="Times New Roman"/>
                <w:sz w:val="18"/>
                <w:szCs w:val="20"/>
                <w:vertAlign w:val="subscript"/>
                <w:lang w:val="en-GB" w:eastAsia="it-IT"/>
              </w:rPr>
              <w:t>FEH</w:t>
            </w:r>
          </w:p>
        </w:tc>
        <w:tc>
          <w:tcPr>
            <w:tcW w:w="588" w:type="dxa"/>
            <w:gridSpan w:val="2"/>
            <w:tcBorders>
              <w:top w:val="single" w:sz="4" w:space="0" w:color="auto"/>
              <w:left w:val="nil"/>
              <w:bottom w:val="single" w:sz="4" w:space="0" w:color="auto"/>
              <w:right w:val="nil"/>
            </w:tcBorders>
            <w:shd w:val="clear" w:color="auto" w:fill="auto"/>
            <w:vAlign w:val="center"/>
            <w:hideMark/>
          </w:tcPr>
          <w:p w14:paraId="0D7D377C" w14:textId="77777777" w:rsidR="00C63C7F" w:rsidRPr="00D11EEA" w:rsidRDefault="00C63C7F" w:rsidP="008C60D5">
            <w:pPr>
              <w:spacing w:after="0" w:line="240" w:lineRule="auto"/>
              <w:jc w:val="center"/>
              <w:rPr>
                <w:rFonts w:ascii="Times New Roman" w:eastAsia="Times New Roman" w:hAnsi="Times New Roman" w:cs="Times New Roman"/>
                <w:sz w:val="18"/>
                <w:szCs w:val="20"/>
                <w:lang w:val="en-GB" w:eastAsia="it-IT"/>
              </w:rPr>
            </w:pPr>
            <w:r w:rsidRPr="005752D5">
              <w:rPr>
                <w:rFonts w:ascii="Symbol" w:eastAsia="Times New Roman" w:hAnsi="Symbol" w:cs="Times New Roman"/>
                <w:sz w:val="18"/>
                <w:szCs w:val="20"/>
                <w:lang w:eastAsia="it-IT"/>
              </w:rPr>
              <w:t></w:t>
            </w:r>
            <w:r w:rsidRPr="00D11EEA">
              <w:rPr>
                <w:rFonts w:ascii="Times New Roman" w:eastAsia="Times New Roman" w:hAnsi="Times New Roman" w:cs="Times New Roman"/>
                <w:sz w:val="18"/>
                <w:szCs w:val="20"/>
                <w:vertAlign w:val="subscript"/>
                <w:lang w:val="en-GB" w:eastAsia="it-IT"/>
              </w:rPr>
              <w:t>FPH</w:t>
            </w:r>
          </w:p>
        </w:tc>
      </w:tr>
      <w:tr w:rsidR="00C63C7F" w:rsidRPr="005752D5" w14:paraId="5963D7B9" w14:textId="77777777" w:rsidTr="00BA35CF">
        <w:trPr>
          <w:trHeight w:val="288"/>
          <w:jc w:val="center"/>
        </w:trPr>
        <w:tc>
          <w:tcPr>
            <w:tcW w:w="2077" w:type="dxa"/>
            <w:gridSpan w:val="2"/>
            <w:tcBorders>
              <w:top w:val="single" w:sz="4" w:space="0" w:color="auto"/>
              <w:left w:val="nil"/>
              <w:bottom w:val="nil"/>
              <w:right w:val="nil"/>
            </w:tcBorders>
            <w:shd w:val="clear" w:color="auto" w:fill="auto"/>
            <w:vAlign w:val="center"/>
            <w:hideMark/>
          </w:tcPr>
          <w:p w14:paraId="2E3B64C8" w14:textId="77777777" w:rsidR="00C63C7F" w:rsidRPr="00BA35CF" w:rsidRDefault="0092451F" w:rsidP="008C60D5">
            <w:pPr>
              <w:spacing w:before="6" w:after="0"/>
              <w:jc w:val="center"/>
              <w:rPr>
                <w:rFonts w:ascii="Times New Roman" w:eastAsia="Times New Roman" w:hAnsi="Times New Roman" w:cs="Times New Roman"/>
                <w:i/>
                <w:sz w:val="16"/>
                <w:szCs w:val="16"/>
                <w:lang w:val="en-GB" w:eastAsia="it-IT"/>
              </w:rPr>
            </w:pPr>
            <w:r w:rsidRPr="00BA35CF">
              <w:rPr>
                <w:rFonts w:ascii="Times New Roman" w:eastAsia="Times New Roman" w:hAnsi="Times New Roman" w:cs="Times New Roman"/>
                <w:sz w:val="16"/>
                <w:szCs w:val="16"/>
                <w:lang w:val="en-GB" w:eastAsia="it-IT"/>
              </w:rPr>
              <w:t>Dairy cattle</w:t>
            </w:r>
            <w:r w:rsidR="00C63C7F" w:rsidRPr="00BA35CF">
              <w:rPr>
                <w:rFonts w:ascii="Times New Roman" w:eastAsia="Times New Roman" w:hAnsi="Times New Roman" w:cs="Times New Roman"/>
                <w:i/>
                <w:sz w:val="16"/>
                <w:szCs w:val="16"/>
                <w:lang w:val="en-GB" w:eastAsia="it-IT"/>
              </w:rPr>
              <w:t xml:space="preserve"> Cremona</w:t>
            </w:r>
          </w:p>
        </w:tc>
        <w:tc>
          <w:tcPr>
            <w:tcW w:w="691" w:type="dxa"/>
            <w:tcBorders>
              <w:top w:val="single" w:sz="4" w:space="0" w:color="auto"/>
              <w:left w:val="nil"/>
              <w:right w:val="nil"/>
            </w:tcBorders>
            <w:vAlign w:val="center"/>
          </w:tcPr>
          <w:p w14:paraId="37961650" w14:textId="77777777" w:rsidR="00C63C7F" w:rsidRPr="00D11EEA" w:rsidRDefault="00C63C7F" w:rsidP="008C60D5">
            <w:pPr>
              <w:spacing w:before="6" w:after="0"/>
              <w:jc w:val="center"/>
              <w:rPr>
                <w:rFonts w:ascii="Times New Roman" w:eastAsia="Times New Roman" w:hAnsi="Times New Roman" w:cs="Times New Roman"/>
                <w:b/>
                <w:i/>
                <w:sz w:val="20"/>
                <w:szCs w:val="20"/>
                <w:lang w:val="en-GB" w:eastAsia="it-IT"/>
              </w:rPr>
            </w:pPr>
            <w:r w:rsidRPr="00D11EEA">
              <w:rPr>
                <w:rFonts w:ascii="Times New Roman" w:eastAsia="Times New Roman" w:hAnsi="Times New Roman" w:cs="Times New Roman"/>
                <w:b/>
                <w:i/>
                <w:sz w:val="20"/>
                <w:szCs w:val="20"/>
                <w:lang w:val="en-GB" w:eastAsia="it-IT"/>
              </w:rPr>
              <w:t>13,0</w:t>
            </w:r>
          </w:p>
        </w:tc>
        <w:tc>
          <w:tcPr>
            <w:tcW w:w="567" w:type="dxa"/>
            <w:tcBorders>
              <w:top w:val="single" w:sz="4" w:space="0" w:color="auto"/>
              <w:left w:val="nil"/>
              <w:right w:val="nil"/>
            </w:tcBorders>
            <w:vAlign w:val="center"/>
          </w:tcPr>
          <w:p w14:paraId="13E2C3BF" w14:textId="77777777" w:rsidR="00C63C7F" w:rsidRPr="00D11EEA" w:rsidRDefault="00C63C7F" w:rsidP="008C60D5">
            <w:pPr>
              <w:spacing w:before="6" w:after="0"/>
              <w:jc w:val="center"/>
              <w:rPr>
                <w:rFonts w:ascii="Times New Roman" w:eastAsia="Times New Roman" w:hAnsi="Times New Roman" w:cs="Times New Roman"/>
                <w:bCs/>
                <w:iCs/>
                <w:sz w:val="20"/>
                <w:szCs w:val="20"/>
                <w:lang w:val="en-GB" w:eastAsia="it-IT"/>
              </w:rPr>
            </w:pPr>
            <w:r w:rsidRPr="00D11EEA">
              <w:rPr>
                <w:rFonts w:ascii="Times New Roman" w:eastAsia="Times New Roman" w:hAnsi="Times New Roman" w:cs="Times New Roman"/>
                <w:bCs/>
                <w:iCs/>
                <w:sz w:val="20"/>
                <w:szCs w:val="20"/>
                <w:lang w:val="en-GB" w:eastAsia="it-IT"/>
              </w:rPr>
              <w:t>4,1</w:t>
            </w:r>
          </w:p>
        </w:tc>
        <w:tc>
          <w:tcPr>
            <w:tcW w:w="591" w:type="dxa"/>
            <w:tcBorders>
              <w:top w:val="single" w:sz="4" w:space="0" w:color="auto"/>
              <w:left w:val="nil"/>
              <w:right w:val="nil"/>
            </w:tcBorders>
            <w:vAlign w:val="center"/>
          </w:tcPr>
          <w:p w14:paraId="7D7C3134" w14:textId="77777777" w:rsidR="00C63C7F" w:rsidRPr="00D11EEA" w:rsidRDefault="00C63C7F" w:rsidP="008C60D5">
            <w:pPr>
              <w:spacing w:before="6" w:after="0"/>
              <w:jc w:val="center"/>
              <w:rPr>
                <w:rFonts w:ascii="Times New Roman" w:eastAsia="Times New Roman" w:hAnsi="Times New Roman" w:cs="Times New Roman"/>
                <w:b/>
                <w:i/>
                <w:sz w:val="20"/>
                <w:szCs w:val="20"/>
                <w:lang w:val="en-GB" w:eastAsia="it-IT"/>
              </w:rPr>
            </w:pPr>
            <w:r w:rsidRPr="00D11EEA">
              <w:rPr>
                <w:rFonts w:ascii="Times New Roman" w:eastAsia="Times New Roman" w:hAnsi="Times New Roman" w:cs="Times New Roman"/>
                <w:b/>
                <w:i/>
                <w:sz w:val="20"/>
                <w:szCs w:val="20"/>
                <w:lang w:val="en-GB" w:eastAsia="it-IT"/>
              </w:rPr>
              <w:t>1,7</w:t>
            </w:r>
          </w:p>
        </w:tc>
        <w:tc>
          <w:tcPr>
            <w:tcW w:w="514" w:type="dxa"/>
            <w:tcBorders>
              <w:top w:val="single" w:sz="4" w:space="0" w:color="auto"/>
              <w:left w:val="nil"/>
              <w:right w:val="nil"/>
            </w:tcBorders>
            <w:vAlign w:val="center"/>
          </w:tcPr>
          <w:p w14:paraId="20788849"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D11EEA">
              <w:rPr>
                <w:rFonts w:ascii="Times New Roman" w:eastAsia="Times New Roman" w:hAnsi="Times New Roman" w:cs="Times New Roman"/>
                <w:sz w:val="20"/>
                <w:szCs w:val="20"/>
                <w:lang w:val="en-GB" w:eastAsia="it-IT"/>
              </w:rPr>
              <w:t>3,</w:t>
            </w:r>
            <w:r w:rsidRPr="005752D5">
              <w:rPr>
                <w:rFonts w:ascii="Times New Roman" w:eastAsia="Times New Roman" w:hAnsi="Times New Roman" w:cs="Times New Roman"/>
                <w:sz w:val="20"/>
                <w:szCs w:val="20"/>
                <w:lang w:eastAsia="it-IT"/>
              </w:rPr>
              <w:t>7</w:t>
            </w:r>
          </w:p>
        </w:tc>
        <w:tc>
          <w:tcPr>
            <w:tcW w:w="540" w:type="dxa"/>
            <w:tcBorders>
              <w:top w:val="single" w:sz="4" w:space="0" w:color="auto"/>
              <w:left w:val="nil"/>
              <w:right w:val="nil"/>
            </w:tcBorders>
            <w:vAlign w:val="center"/>
          </w:tcPr>
          <w:p w14:paraId="4B111DAE"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3,6</w:t>
            </w:r>
          </w:p>
        </w:tc>
        <w:tc>
          <w:tcPr>
            <w:tcW w:w="543" w:type="dxa"/>
            <w:tcBorders>
              <w:top w:val="single" w:sz="4" w:space="0" w:color="auto"/>
              <w:left w:val="nil"/>
              <w:right w:val="nil"/>
            </w:tcBorders>
            <w:vAlign w:val="center"/>
          </w:tcPr>
          <w:p w14:paraId="6AAC68C9"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2,2</w:t>
            </w:r>
          </w:p>
        </w:tc>
        <w:tc>
          <w:tcPr>
            <w:tcW w:w="160" w:type="dxa"/>
            <w:tcBorders>
              <w:left w:val="nil"/>
              <w:right w:val="nil"/>
            </w:tcBorders>
            <w:vAlign w:val="center"/>
          </w:tcPr>
          <w:p w14:paraId="733CD948"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588" w:type="dxa"/>
            <w:tcBorders>
              <w:top w:val="single" w:sz="4" w:space="0" w:color="auto"/>
              <w:left w:val="nil"/>
              <w:right w:val="nil"/>
            </w:tcBorders>
            <w:vAlign w:val="center"/>
          </w:tcPr>
          <w:p w14:paraId="00689F70"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-4,7</w:t>
            </w:r>
          </w:p>
        </w:tc>
        <w:tc>
          <w:tcPr>
            <w:tcW w:w="673" w:type="dxa"/>
            <w:tcBorders>
              <w:left w:val="nil"/>
              <w:right w:val="nil"/>
            </w:tcBorders>
          </w:tcPr>
          <w:p w14:paraId="48B93DF7"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0.4</w:t>
            </w:r>
          </w:p>
        </w:tc>
        <w:tc>
          <w:tcPr>
            <w:tcW w:w="160" w:type="dxa"/>
            <w:tcBorders>
              <w:left w:val="nil"/>
              <w:right w:val="nil"/>
            </w:tcBorders>
            <w:vAlign w:val="center"/>
          </w:tcPr>
          <w:p w14:paraId="058B0201"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754" w:type="dxa"/>
            <w:tcBorders>
              <w:top w:val="single" w:sz="4" w:space="0" w:color="auto"/>
              <w:left w:val="nil"/>
              <w:right w:val="nil"/>
            </w:tcBorders>
            <w:shd w:val="clear" w:color="auto" w:fill="auto"/>
            <w:vAlign w:val="center"/>
            <w:hideMark/>
          </w:tcPr>
          <w:p w14:paraId="40D896FC"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0.13</w:t>
            </w:r>
          </w:p>
        </w:tc>
        <w:tc>
          <w:tcPr>
            <w:tcW w:w="575" w:type="dxa"/>
            <w:tcBorders>
              <w:top w:val="single" w:sz="4" w:space="0" w:color="auto"/>
              <w:left w:val="nil"/>
              <w:right w:val="nil"/>
            </w:tcBorders>
            <w:shd w:val="clear" w:color="auto" w:fill="auto"/>
            <w:vAlign w:val="center"/>
            <w:hideMark/>
          </w:tcPr>
          <w:p w14:paraId="50252B58"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-0.13</w:t>
            </w:r>
          </w:p>
        </w:tc>
        <w:tc>
          <w:tcPr>
            <w:tcW w:w="567" w:type="dxa"/>
            <w:tcBorders>
              <w:top w:val="single" w:sz="4" w:space="0" w:color="auto"/>
              <w:left w:val="nil"/>
              <w:right w:val="nil"/>
            </w:tcBorders>
            <w:vAlign w:val="center"/>
          </w:tcPr>
          <w:p w14:paraId="3CFCBB17"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0.14</w:t>
            </w:r>
          </w:p>
        </w:tc>
        <w:tc>
          <w:tcPr>
            <w:tcW w:w="588" w:type="dxa"/>
            <w:gridSpan w:val="2"/>
            <w:tcBorders>
              <w:top w:val="single" w:sz="4" w:space="0" w:color="auto"/>
              <w:left w:val="nil"/>
              <w:right w:val="nil"/>
            </w:tcBorders>
            <w:shd w:val="clear" w:color="auto" w:fill="auto"/>
            <w:vAlign w:val="center"/>
            <w:hideMark/>
          </w:tcPr>
          <w:p w14:paraId="46A23F51"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-0.07</w:t>
            </w:r>
          </w:p>
        </w:tc>
      </w:tr>
      <w:tr w:rsidR="00C63C7F" w:rsidRPr="005752D5" w14:paraId="43FED537" w14:textId="77777777" w:rsidTr="00BA35CF">
        <w:trPr>
          <w:trHeight w:val="288"/>
          <w:jc w:val="center"/>
        </w:trPr>
        <w:tc>
          <w:tcPr>
            <w:tcW w:w="2077" w:type="dxa"/>
            <w:gridSpan w:val="2"/>
            <w:tcBorders>
              <w:top w:val="nil"/>
              <w:left w:val="nil"/>
              <w:bottom w:val="nil"/>
              <w:right w:val="nil"/>
            </w:tcBorders>
            <w:shd w:val="clear" w:color="auto" w:fill="auto"/>
            <w:vAlign w:val="center"/>
            <w:hideMark/>
          </w:tcPr>
          <w:p w14:paraId="6657B11E" w14:textId="77777777" w:rsidR="00C63C7F" w:rsidRPr="00BA35CF" w:rsidRDefault="0092451F" w:rsidP="008C60D5">
            <w:pPr>
              <w:spacing w:before="6" w:after="0"/>
              <w:jc w:val="center"/>
              <w:rPr>
                <w:rFonts w:ascii="Times New Roman" w:eastAsia="Times New Roman" w:hAnsi="Times New Roman" w:cs="Times New Roman"/>
                <w:i/>
                <w:sz w:val="16"/>
                <w:szCs w:val="16"/>
                <w:lang w:eastAsia="it-IT"/>
              </w:rPr>
            </w:pPr>
            <w:r w:rsidRPr="00BA35CF">
              <w:rPr>
                <w:rFonts w:ascii="Times New Roman" w:eastAsia="Times New Roman" w:hAnsi="Times New Roman" w:cs="Times New Roman"/>
                <w:sz w:val="16"/>
                <w:szCs w:val="16"/>
                <w:lang w:eastAsia="it-IT"/>
              </w:rPr>
              <w:t>Dairy cattle</w:t>
            </w:r>
            <w:r w:rsidR="00C63C7F" w:rsidRPr="00BA35CF">
              <w:rPr>
                <w:rFonts w:ascii="Times New Roman" w:eastAsia="Times New Roman" w:hAnsi="Times New Roman" w:cs="Times New Roman"/>
                <w:i/>
                <w:sz w:val="16"/>
                <w:szCs w:val="16"/>
                <w:lang w:eastAsia="it-IT"/>
              </w:rPr>
              <w:t xml:space="preserve"> Piacenza</w:t>
            </w:r>
          </w:p>
        </w:tc>
        <w:tc>
          <w:tcPr>
            <w:tcW w:w="691" w:type="dxa"/>
            <w:tcBorders>
              <w:left w:val="nil"/>
              <w:bottom w:val="nil"/>
              <w:right w:val="nil"/>
            </w:tcBorders>
            <w:vAlign w:val="center"/>
          </w:tcPr>
          <w:p w14:paraId="4D32AEBA"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17,2</w:t>
            </w:r>
          </w:p>
        </w:tc>
        <w:tc>
          <w:tcPr>
            <w:tcW w:w="567" w:type="dxa"/>
            <w:tcBorders>
              <w:left w:val="nil"/>
              <w:bottom w:val="nil"/>
              <w:right w:val="nil"/>
            </w:tcBorders>
            <w:vAlign w:val="center"/>
          </w:tcPr>
          <w:p w14:paraId="2C6605D0"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0,4</w:t>
            </w:r>
          </w:p>
        </w:tc>
        <w:tc>
          <w:tcPr>
            <w:tcW w:w="591" w:type="dxa"/>
            <w:tcBorders>
              <w:left w:val="nil"/>
              <w:bottom w:val="nil"/>
              <w:right w:val="nil"/>
            </w:tcBorders>
            <w:vAlign w:val="center"/>
          </w:tcPr>
          <w:p w14:paraId="60F9DA25"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17,8</w:t>
            </w:r>
          </w:p>
        </w:tc>
        <w:tc>
          <w:tcPr>
            <w:tcW w:w="514" w:type="dxa"/>
            <w:tcBorders>
              <w:left w:val="nil"/>
              <w:bottom w:val="nil"/>
              <w:right w:val="nil"/>
            </w:tcBorders>
            <w:vAlign w:val="center"/>
          </w:tcPr>
          <w:p w14:paraId="6C32B89F"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19,2</w:t>
            </w:r>
          </w:p>
        </w:tc>
        <w:tc>
          <w:tcPr>
            <w:tcW w:w="540" w:type="dxa"/>
            <w:tcBorders>
              <w:left w:val="nil"/>
              <w:bottom w:val="nil"/>
              <w:right w:val="nil"/>
            </w:tcBorders>
            <w:vAlign w:val="center"/>
          </w:tcPr>
          <w:p w14:paraId="70E19D47"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11,1</w:t>
            </w:r>
          </w:p>
        </w:tc>
        <w:tc>
          <w:tcPr>
            <w:tcW w:w="543" w:type="dxa"/>
            <w:tcBorders>
              <w:left w:val="nil"/>
              <w:bottom w:val="nil"/>
              <w:right w:val="nil"/>
            </w:tcBorders>
            <w:vAlign w:val="center"/>
          </w:tcPr>
          <w:p w14:paraId="1A5B8DD4"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0,8</w:t>
            </w:r>
          </w:p>
        </w:tc>
        <w:tc>
          <w:tcPr>
            <w:tcW w:w="160" w:type="dxa"/>
            <w:tcBorders>
              <w:left w:val="nil"/>
              <w:bottom w:val="nil"/>
              <w:right w:val="nil"/>
            </w:tcBorders>
            <w:vAlign w:val="center"/>
          </w:tcPr>
          <w:p w14:paraId="455CBA2F"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588" w:type="dxa"/>
            <w:tcBorders>
              <w:left w:val="nil"/>
              <w:bottom w:val="nil"/>
              <w:right w:val="nil"/>
            </w:tcBorders>
            <w:vAlign w:val="center"/>
          </w:tcPr>
          <w:p w14:paraId="115F7172"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-4,0</w:t>
            </w:r>
          </w:p>
        </w:tc>
        <w:tc>
          <w:tcPr>
            <w:tcW w:w="673" w:type="dxa"/>
            <w:tcBorders>
              <w:left w:val="nil"/>
              <w:bottom w:val="nil"/>
              <w:right w:val="nil"/>
            </w:tcBorders>
          </w:tcPr>
          <w:p w14:paraId="158FEA20"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-0.5</w:t>
            </w:r>
          </w:p>
        </w:tc>
        <w:tc>
          <w:tcPr>
            <w:tcW w:w="160" w:type="dxa"/>
            <w:tcBorders>
              <w:left w:val="nil"/>
              <w:bottom w:val="nil"/>
              <w:right w:val="nil"/>
            </w:tcBorders>
            <w:vAlign w:val="center"/>
          </w:tcPr>
          <w:p w14:paraId="4D157A95"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754" w:type="dxa"/>
            <w:tcBorders>
              <w:left w:val="nil"/>
              <w:bottom w:val="nil"/>
              <w:right w:val="nil"/>
            </w:tcBorders>
            <w:shd w:val="clear" w:color="auto" w:fill="auto"/>
            <w:vAlign w:val="center"/>
            <w:hideMark/>
          </w:tcPr>
          <w:p w14:paraId="4C0C7F5E"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0.0002</w:t>
            </w:r>
          </w:p>
        </w:tc>
        <w:tc>
          <w:tcPr>
            <w:tcW w:w="575" w:type="dxa"/>
            <w:tcBorders>
              <w:left w:val="nil"/>
              <w:bottom w:val="nil"/>
              <w:right w:val="nil"/>
            </w:tcBorders>
            <w:shd w:val="clear" w:color="auto" w:fill="auto"/>
            <w:vAlign w:val="center"/>
            <w:hideMark/>
          </w:tcPr>
          <w:p w14:paraId="167F1FCE"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-0.23</w:t>
            </w:r>
          </w:p>
        </w:tc>
        <w:tc>
          <w:tcPr>
            <w:tcW w:w="567" w:type="dxa"/>
            <w:tcBorders>
              <w:left w:val="nil"/>
              <w:bottom w:val="nil"/>
              <w:right w:val="nil"/>
            </w:tcBorders>
            <w:vAlign w:val="center"/>
          </w:tcPr>
          <w:p w14:paraId="25F3CF78"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0.62</w:t>
            </w:r>
          </w:p>
        </w:tc>
        <w:tc>
          <w:tcPr>
            <w:tcW w:w="588" w:type="dxa"/>
            <w:gridSpan w:val="2"/>
            <w:tcBorders>
              <w:left w:val="nil"/>
              <w:bottom w:val="nil"/>
              <w:right w:val="nil"/>
            </w:tcBorders>
            <w:shd w:val="clear" w:color="auto" w:fill="auto"/>
            <w:vAlign w:val="center"/>
            <w:hideMark/>
          </w:tcPr>
          <w:p w14:paraId="156AF9D3"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-0.03</w:t>
            </w:r>
          </w:p>
        </w:tc>
      </w:tr>
      <w:tr w:rsidR="00C63C7F" w:rsidRPr="005752D5" w14:paraId="19A21CA5" w14:textId="77777777" w:rsidTr="00BA35CF">
        <w:trPr>
          <w:trHeight w:val="288"/>
          <w:jc w:val="center"/>
        </w:trPr>
        <w:tc>
          <w:tcPr>
            <w:tcW w:w="2077" w:type="dxa"/>
            <w:gridSpan w:val="2"/>
            <w:tcBorders>
              <w:top w:val="nil"/>
              <w:left w:val="nil"/>
              <w:bottom w:val="nil"/>
              <w:right w:val="nil"/>
            </w:tcBorders>
            <w:shd w:val="clear" w:color="auto" w:fill="auto"/>
            <w:vAlign w:val="center"/>
            <w:hideMark/>
          </w:tcPr>
          <w:p w14:paraId="22467659" w14:textId="77777777" w:rsidR="00C63C7F" w:rsidRPr="00BA35CF" w:rsidRDefault="0092451F" w:rsidP="000C5134">
            <w:pPr>
              <w:spacing w:before="6" w:after="0"/>
              <w:jc w:val="center"/>
              <w:rPr>
                <w:rFonts w:ascii="Times New Roman" w:eastAsia="Times New Roman" w:hAnsi="Times New Roman" w:cs="Times New Roman"/>
                <w:i/>
                <w:sz w:val="16"/>
                <w:szCs w:val="16"/>
                <w:lang w:val="en-GB" w:eastAsia="it-IT"/>
              </w:rPr>
            </w:pPr>
            <w:r w:rsidRPr="00BA35CF">
              <w:rPr>
                <w:rFonts w:ascii="Times New Roman" w:eastAsia="Times New Roman" w:hAnsi="Times New Roman" w:cs="Times New Roman"/>
                <w:sz w:val="16"/>
                <w:szCs w:val="16"/>
                <w:lang w:val="en-GB" w:eastAsia="it-IT"/>
              </w:rPr>
              <w:t>Dairy cattle-buffalo</w:t>
            </w:r>
            <w:r w:rsidR="00C63C7F" w:rsidRPr="00BA35CF">
              <w:rPr>
                <w:rFonts w:ascii="Times New Roman" w:eastAsia="Times New Roman" w:hAnsi="Times New Roman" w:cs="Times New Roman"/>
                <w:i/>
                <w:sz w:val="16"/>
                <w:szCs w:val="16"/>
                <w:lang w:val="en-GB" w:eastAsia="it-IT"/>
              </w:rPr>
              <w:t xml:space="preserve"> (OR-SA)*</w:t>
            </w:r>
          </w:p>
        </w:tc>
        <w:tc>
          <w:tcPr>
            <w:tcW w:w="691" w:type="dxa"/>
            <w:tcBorders>
              <w:top w:val="nil"/>
              <w:left w:val="nil"/>
              <w:bottom w:val="nil"/>
              <w:right w:val="nil"/>
            </w:tcBorders>
            <w:vAlign w:val="center"/>
          </w:tcPr>
          <w:p w14:paraId="0437063C"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3,4</w:t>
            </w:r>
          </w:p>
        </w:tc>
        <w:tc>
          <w:tcPr>
            <w:tcW w:w="567" w:type="dxa"/>
            <w:tcBorders>
              <w:top w:val="nil"/>
              <w:left w:val="nil"/>
              <w:bottom w:val="nil"/>
              <w:right w:val="nil"/>
            </w:tcBorders>
            <w:vAlign w:val="center"/>
          </w:tcPr>
          <w:p w14:paraId="4DF6CD5D"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-4,2</w:t>
            </w:r>
          </w:p>
        </w:tc>
        <w:tc>
          <w:tcPr>
            <w:tcW w:w="591" w:type="dxa"/>
            <w:tcBorders>
              <w:top w:val="nil"/>
              <w:left w:val="nil"/>
              <w:bottom w:val="nil"/>
              <w:right w:val="nil"/>
            </w:tcBorders>
            <w:vAlign w:val="center"/>
          </w:tcPr>
          <w:p w14:paraId="10315103"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-5,0</w:t>
            </w:r>
          </w:p>
        </w:tc>
        <w:tc>
          <w:tcPr>
            <w:tcW w:w="514" w:type="dxa"/>
            <w:tcBorders>
              <w:top w:val="nil"/>
              <w:left w:val="nil"/>
              <w:bottom w:val="nil"/>
              <w:right w:val="nil"/>
            </w:tcBorders>
            <w:vAlign w:val="center"/>
          </w:tcPr>
          <w:p w14:paraId="4EFDACF7"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-4,7</w:t>
            </w:r>
          </w:p>
        </w:tc>
        <w:tc>
          <w:tcPr>
            <w:tcW w:w="540" w:type="dxa"/>
            <w:tcBorders>
              <w:top w:val="nil"/>
              <w:left w:val="nil"/>
              <w:bottom w:val="nil"/>
              <w:right w:val="nil"/>
            </w:tcBorders>
            <w:vAlign w:val="center"/>
          </w:tcPr>
          <w:p w14:paraId="74E16781"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-2,3</w:t>
            </w:r>
          </w:p>
        </w:tc>
        <w:tc>
          <w:tcPr>
            <w:tcW w:w="543" w:type="dxa"/>
            <w:tcBorders>
              <w:top w:val="nil"/>
              <w:left w:val="nil"/>
              <w:bottom w:val="nil"/>
              <w:right w:val="nil"/>
            </w:tcBorders>
            <w:vAlign w:val="center"/>
          </w:tcPr>
          <w:p w14:paraId="064CAFA9"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0,9</w:t>
            </w:r>
          </w:p>
        </w:tc>
        <w:tc>
          <w:tcPr>
            <w:tcW w:w="160" w:type="dxa"/>
            <w:tcBorders>
              <w:top w:val="nil"/>
              <w:left w:val="nil"/>
              <w:bottom w:val="nil"/>
              <w:right w:val="nil"/>
            </w:tcBorders>
            <w:vAlign w:val="center"/>
          </w:tcPr>
          <w:p w14:paraId="46FB9A2B"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588" w:type="dxa"/>
            <w:tcBorders>
              <w:top w:val="nil"/>
              <w:left w:val="nil"/>
              <w:bottom w:val="nil"/>
              <w:right w:val="nil"/>
            </w:tcBorders>
            <w:vAlign w:val="center"/>
          </w:tcPr>
          <w:p w14:paraId="3D56512B"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-5,3</w:t>
            </w:r>
          </w:p>
        </w:tc>
        <w:tc>
          <w:tcPr>
            <w:tcW w:w="673" w:type="dxa"/>
            <w:tcBorders>
              <w:top w:val="nil"/>
              <w:left w:val="nil"/>
              <w:bottom w:val="nil"/>
              <w:right w:val="nil"/>
            </w:tcBorders>
          </w:tcPr>
          <w:p w14:paraId="3374A787"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-2.2</w:t>
            </w:r>
          </w:p>
        </w:tc>
        <w:tc>
          <w:tcPr>
            <w:tcW w:w="160" w:type="dxa"/>
            <w:tcBorders>
              <w:top w:val="nil"/>
              <w:left w:val="nil"/>
              <w:bottom w:val="nil"/>
              <w:right w:val="nil"/>
            </w:tcBorders>
            <w:vAlign w:val="center"/>
          </w:tcPr>
          <w:p w14:paraId="1D4BB5C5"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754" w:type="dxa"/>
            <w:tcBorders>
              <w:top w:val="nil"/>
              <w:left w:val="nil"/>
              <w:bottom w:val="nil"/>
              <w:right w:val="nil"/>
            </w:tcBorders>
            <w:shd w:val="clear" w:color="auto" w:fill="auto"/>
            <w:vAlign w:val="center"/>
            <w:hideMark/>
          </w:tcPr>
          <w:p w14:paraId="7C89043B"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-0.09</w:t>
            </w:r>
          </w:p>
        </w:tc>
        <w:tc>
          <w:tcPr>
            <w:tcW w:w="575" w:type="dxa"/>
            <w:tcBorders>
              <w:top w:val="nil"/>
              <w:left w:val="nil"/>
              <w:bottom w:val="nil"/>
              <w:right w:val="nil"/>
            </w:tcBorders>
            <w:shd w:val="clear" w:color="auto" w:fill="auto"/>
            <w:vAlign w:val="center"/>
            <w:hideMark/>
          </w:tcPr>
          <w:p w14:paraId="2F743815"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0.19</w:t>
            </w:r>
          </w:p>
        </w:tc>
        <w:tc>
          <w:tcPr>
            <w:tcW w:w="567" w:type="dxa"/>
            <w:tcBorders>
              <w:top w:val="nil"/>
              <w:left w:val="nil"/>
              <w:bottom w:val="nil"/>
              <w:right w:val="nil"/>
            </w:tcBorders>
            <w:vAlign w:val="center"/>
          </w:tcPr>
          <w:p w14:paraId="18983FCB"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0.02</w:t>
            </w:r>
          </w:p>
        </w:tc>
        <w:tc>
          <w:tcPr>
            <w:tcW w:w="588" w:type="dxa"/>
            <w:gridSpan w:val="2"/>
            <w:tcBorders>
              <w:top w:val="nil"/>
              <w:left w:val="nil"/>
              <w:bottom w:val="nil"/>
              <w:right w:val="nil"/>
            </w:tcBorders>
            <w:shd w:val="clear" w:color="auto" w:fill="auto"/>
            <w:vAlign w:val="center"/>
            <w:hideMark/>
          </w:tcPr>
          <w:p w14:paraId="23D41122"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-0.02</w:t>
            </w:r>
          </w:p>
        </w:tc>
      </w:tr>
      <w:tr w:rsidR="00C63C7F" w:rsidRPr="005752D5" w14:paraId="3CF5992F" w14:textId="77777777" w:rsidTr="00BA35CF">
        <w:trPr>
          <w:trHeight w:val="300"/>
          <w:jc w:val="center"/>
        </w:trPr>
        <w:tc>
          <w:tcPr>
            <w:tcW w:w="2077" w:type="dxa"/>
            <w:gridSpan w:val="2"/>
            <w:tcBorders>
              <w:top w:val="nil"/>
              <w:left w:val="nil"/>
              <w:bottom w:val="nil"/>
              <w:right w:val="nil"/>
            </w:tcBorders>
            <w:shd w:val="clear" w:color="auto" w:fill="auto"/>
            <w:vAlign w:val="center"/>
            <w:hideMark/>
          </w:tcPr>
          <w:p w14:paraId="7B31B0DE" w14:textId="77777777" w:rsidR="00C63C7F" w:rsidRPr="00BA35CF" w:rsidRDefault="0092451F" w:rsidP="008C60D5">
            <w:pPr>
              <w:spacing w:before="6" w:after="0" w:line="240" w:lineRule="auto"/>
              <w:jc w:val="center"/>
              <w:rPr>
                <w:rFonts w:ascii="Times New Roman" w:eastAsia="Times New Roman" w:hAnsi="Times New Roman" w:cs="Times New Roman"/>
                <w:sz w:val="16"/>
                <w:szCs w:val="16"/>
                <w:lang w:eastAsia="it-IT"/>
              </w:rPr>
            </w:pPr>
            <w:r w:rsidRPr="00BA35CF">
              <w:rPr>
                <w:rFonts w:ascii="Times New Roman" w:eastAsia="Times New Roman" w:hAnsi="Times New Roman" w:cs="Times New Roman"/>
                <w:sz w:val="16"/>
                <w:szCs w:val="16"/>
                <w:lang w:eastAsia="it-IT"/>
              </w:rPr>
              <w:t xml:space="preserve">Sheep </w:t>
            </w:r>
          </w:p>
        </w:tc>
        <w:tc>
          <w:tcPr>
            <w:tcW w:w="691" w:type="dxa"/>
            <w:tcBorders>
              <w:top w:val="nil"/>
              <w:left w:val="nil"/>
              <w:bottom w:val="nil"/>
              <w:right w:val="nil"/>
            </w:tcBorders>
            <w:vAlign w:val="center"/>
          </w:tcPr>
          <w:p w14:paraId="3C5B2711"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0,4</w:t>
            </w:r>
          </w:p>
        </w:tc>
        <w:tc>
          <w:tcPr>
            <w:tcW w:w="567" w:type="dxa"/>
            <w:tcBorders>
              <w:top w:val="nil"/>
              <w:left w:val="nil"/>
              <w:bottom w:val="nil"/>
              <w:right w:val="nil"/>
            </w:tcBorders>
            <w:vAlign w:val="center"/>
          </w:tcPr>
          <w:p w14:paraId="0FF678BE"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-2,3</w:t>
            </w:r>
          </w:p>
        </w:tc>
        <w:tc>
          <w:tcPr>
            <w:tcW w:w="591" w:type="dxa"/>
            <w:tcBorders>
              <w:top w:val="nil"/>
              <w:left w:val="nil"/>
              <w:bottom w:val="nil"/>
              <w:right w:val="nil"/>
            </w:tcBorders>
            <w:vAlign w:val="center"/>
          </w:tcPr>
          <w:p w14:paraId="7D82C206"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-1,3</w:t>
            </w:r>
          </w:p>
        </w:tc>
        <w:tc>
          <w:tcPr>
            <w:tcW w:w="514" w:type="dxa"/>
            <w:tcBorders>
              <w:top w:val="nil"/>
              <w:left w:val="nil"/>
              <w:bottom w:val="nil"/>
              <w:right w:val="nil"/>
            </w:tcBorders>
            <w:vAlign w:val="center"/>
          </w:tcPr>
          <w:p w14:paraId="1C5A5871"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-6,1</w:t>
            </w:r>
          </w:p>
        </w:tc>
        <w:tc>
          <w:tcPr>
            <w:tcW w:w="540" w:type="dxa"/>
            <w:tcBorders>
              <w:top w:val="nil"/>
              <w:left w:val="nil"/>
              <w:bottom w:val="nil"/>
              <w:right w:val="nil"/>
            </w:tcBorders>
            <w:vAlign w:val="center"/>
          </w:tcPr>
          <w:p w14:paraId="50FFAF0E"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-0,9</w:t>
            </w:r>
          </w:p>
        </w:tc>
        <w:tc>
          <w:tcPr>
            <w:tcW w:w="543" w:type="dxa"/>
            <w:tcBorders>
              <w:top w:val="nil"/>
              <w:left w:val="nil"/>
              <w:bottom w:val="nil"/>
              <w:right w:val="nil"/>
            </w:tcBorders>
            <w:vAlign w:val="center"/>
          </w:tcPr>
          <w:p w14:paraId="7BEB9B47"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25,0</w:t>
            </w:r>
          </w:p>
        </w:tc>
        <w:tc>
          <w:tcPr>
            <w:tcW w:w="160" w:type="dxa"/>
            <w:tcBorders>
              <w:top w:val="nil"/>
              <w:left w:val="nil"/>
              <w:bottom w:val="nil"/>
              <w:right w:val="nil"/>
            </w:tcBorders>
            <w:vAlign w:val="center"/>
          </w:tcPr>
          <w:p w14:paraId="18B0E1EA"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588" w:type="dxa"/>
            <w:tcBorders>
              <w:top w:val="nil"/>
              <w:left w:val="nil"/>
              <w:bottom w:val="nil"/>
              <w:right w:val="nil"/>
            </w:tcBorders>
            <w:vAlign w:val="center"/>
          </w:tcPr>
          <w:p w14:paraId="54D78FDE"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-10,4</w:t>
            </w:r>
          </w:p>
        </w:tc>
        <w:tc>
          <w:tcPr>
            <w:tcW w:w="673" w:type="dxa"/>
            <w:tcBorders>
              <w:top w:val="nil"/>
              <w:left w:val="nil"/>
              <w:bottom w:val="nil"/>
              <w:right w:val="nil"/>
            </w:tcBorders>
          </w:tcPr>
          <w:p w14:paraId="6CB72AE3"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-10.4</w:t>
            </w:r>
          </w:p>
        </w:tc>
        <w:tc>
          <w:tcPr>
            <w:tcW w:w="160" w:type="dxa"/>
            <w:tcBorders>
              <w:top w:val="nil"/>
              <w:left w:val="nil"/>
              <w:bottom w:val="nil"/>
              <w:right w:val="nil"/>
            </w:tcBorders>
            <w:vAlign w:val="center"/>
          </w:tcPr>
          <w:p w14:paraId="49F52E3E"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754" w:type="dxa"/>
            <w:tcBorders>
              <w:top w:val="nil"/>
              <w:left w:val="nil"/>
              <w:bottom w:val="nil"/>
              <w:right w:val="nil"/>
            </w:tcBorders>
            <w:shd w:val="clear" w:color="auto" w:fill="auto"/>
            <w:vAlign w:val="center"/>
            <w:hideMark/>
          </w:tcPr>
          <w:p w14:paraId="5DFBCA07"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-0.51</w:t>
            </w:r>
          </w:p>
        </w:tc>
        <w:tc>
          <w:tcPr>
            <w:tcW w:w="575" w:type="dxa"/>
            <w:tcBorders>
              <w:top w:val="nil"/>
              <w:left w:val="nil"/>
              <w:bottom w:val="nil"/>
              <w:right w:val="nil"/>
            </w:tcBorders>
            <w:shd w:val="clear" w:color="auto" w:fill="auto"/>
            <w:vAlign w:val="center"/>
            <w:hideMark/>
          </w:tcPr>
          <w:p w14:paraId="1F824FA7"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-0.49</w:t>
            </w:r>
          </w:p>
        </w:tc>
        <w:tc>
          <w:tcPr>
            <w:tcW w:w="567" w:type="dxa"/>
            <w:tcBorders>
              <w:top w:val="nil"/>
              <w:left w:val="nil"/>
              <w:bottom w:val="nil"/>
              <w:right w:val="nil"/>
            </w:tcBorders>
            <w:vAlign w:val="center"/>
          </w:tcPr>
          <w:p w14:paraId="65367CBA"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-0.01</w:t>
            </w:r>
          </w:p>
        </w:tc>
        <w:tc>
          <w:tcPr>
            <w:tcW w:w="588" w:type="dxa"/>
            <w:gridSpan w:val="2"/>
            <w:tcBorders>
              <w:top w:val="nil"/>
              <w:left w:val="nil"/>
              <w:bottom w:val="nil"/>
              <w:right w:val="nil"/>
            </w:tcBorders>
            <w:shd w:val="clear" w:color="auto" w:fill="auto"/>
            <w:vAlign w:val="center"/>
            <w:hideMark/>
          </w:tcPr>
          <w:p w14:paraId="765BDB36"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0.30</w:t>
            </w:r>
          </w:p>
        </w:tc>
      </w:tr>
      <w:tr w:rsidR="00C63C7F" w:rsidRPr="005752D5" w14:paraId="3B9FDA59" w14:textId="77777777" w:rsidTr="00BA35CF">
        <w:trPr>
          <w:trHeight w:val="288"/>
          <w:jc w:val="center"/>
        </w:trPr>
        <w:tc>
          <w:tcPr>
            <w:tcW w:w="2077" w:type="dxa"/>
            <w:gridSpan w:val="2"/>
            <w:tcBorders>
              <w:top w:val="nil"/>
              <w:left w:val="nil"/>
              <w:right w:val="nil"/>
            </w:tcBorders>
            <w:shd w:val="clear" w:color="auto" w:fill="auto"/>
            <w:vAlign w:val="center"/>
            <w:hideMark/>
          </w:tcPr>
          <w:p w14:paraId="35026F93" w14:textId="77777777" w:rsidR="00C63C7F" w:rsidRPr="00BA35CF" w:rsidRDefault="0092451F" w:rsidP="008C60D5">
            <w:pPr>
              <w:spacing w:before="6" w:after="0" w:line="240" w:lineRule="auto"/>
              <w:jc w:val="center"/>
              <w:rPr>
                <w:rFonts w:ascii="Times New Roman" w:eastAsia="Times New Roman" w:hAnsi="Times New Roman" w:cs="Times New Roman"/>
                <w:sz w:val="16"/>
                <w:szCs w:val="16"/>
                <w:lang w:eastAsia="it-IT"/>
              </w:rPr>
            </w:pPr>
            <w:r w:rsidRPr="00BA35CF">
              <w:rPr>
                <w:rFonts w:ascii="Times New Roman" w:eastAsia="Times New Roman" w:hAnsi="Times New Roman" w:cs="Times New Roman"/>
                <w:sz w:val="16"/>
                <w:szCs w:val="16"/>
                <w:lang w:eastAsia="it-IT"/>
              </w:rPr>
              <w:t>Fruit</w:t>
            </w:r>
          </w:p>
        </w:tc>
        <w:tc>
          <w:tcPr>
            <w:tcW w:w="691" w:type="dxa"/>
            <w:tcBorders>
              <w:top w:val="nil"/>
              <w:left w:val="nil"/>
              <w:right w:val="nil"/>
            </w:tcBorders>
            <w:vAlign w:val="center"/>
          </w:tcPr>
          <w:p w14:paraId="397F2987"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2,1</w:t>
            </w:r>
          </w:p>
        </w:tc>
        <w:tc>
          <w:tcPr>
            <w:tcW w:w="567" w:type="dxa"/>
            <w:tcBorders>
              <w:top w:val="nil"/>
              <w:left w:val="nil"/>
              <w:right w:val="nil"/>
            </w:tcBorders>
            <w:vAlign w:val="center"/>
          </w:tcPr>
          <w:p w14:paraId="5E68F2B0"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-13,0</w:t>
            </w:r>
          </w:p>
        </w:tc>
        <w:tc>
          <w:tcPr>
            <w:tcW w:w="591" w:type="dxa"/>
            <w:tcBorders>
              <w:top w:val="nil"/>
              <w:left w:val="nil"/>
              <w:right w:val="nil"/>
            </w:tcBorders>
            <w:vAlign w:val="center"/>
          </w:tcPr>
          <w:p w14:paraId="7B33312F"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-2,0</w:t>
            </w:r>
          </w:p>
        </w:tc>
        <w:tc>
          <w:tcPr>
            <w:tcW w:w="514" w:type="dxa"/>
            <w:tcBorders>
              <w:top w:val="nil"/>
              <w:left w:val="nil"/>
              <w:right w:val="nil"/>
            </w:tcBorders>
            <w:vAlign w:val="center"/>
          </w:tcPr>
          <w:p w14:paraId="75F2E3D0"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-2,0</w:t>
            </w:r>
          </w:p>
        </w:tc>
        <w:tc>
          <w:tcPr>
            <w:tcW w:w="540" w:type="dxa"/>
            <w:tcBorders>
              <w:top w:val="nil"/>
              <w:left w:val="nil"/>
              <w:right w:val="nil"/>
            </w:tcBorders>
            <w:vAlign w:val="center"/>
          </w:tcPr>
          <w:p w14:paraId="021A99A1"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-2,6</w:t>
            </w:r>
          </w:p>
        </w:tc>
        <w:tc>
          <w:tcPr>
            <w:tcW w:w="543" w:type="dxa"/>
            <w:tcBorders>
              <w:top w:val="nil"/>
              <w:left w:val="nil"/>
              <w:right w:val="nil"/>
            </w:tcBorders>
            <w:vAlign w:val="center"/>
          </w:tcPr>
          <w:p w14:paraId="51845ABA"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w:t>
            </w:r>
          </w:p>
        </w:tc>
        <w:tc>
          <w:tcPr>
            <w:tcW w:w="160" w:type="dxa"/>
            <w:tcBorders>
              <w:top w:val="nil"/>
              <w:left w:val="nil"/>
              <w:right w:val="nil"/>
            </w:tcBorders>
            <w:vAlign w:val="center"/>
          </w:tcPr>
          <w:p w14:paraId="5D9975FA"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p>
        </w:tc>
        <w:tc>
          <w:tcPr>
            <w:tcW w:w="588" w:type="dxa"/>
            <w:tcBorders>
              <w:top w:val="nil"/>
              <w:left w:val="nil"/>
              <w:right w:val="nil"/>
            </w:tcBorders>
            <w:vAlign w:val="center"/>
          </w:tcPr>
          <w:p w14:paraId="634FD195"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2,8</w:t>
            </w:r>
          </w:p>
        </w:tc>
        <w:tc>
          <w:tcPr>
            <w:tcW w:w="673" w:type="dxa"/>
            <w:tcBorders>
              <w:top w:val="nil"/>
              <w:left w:val="nil"/>
              <w:right w:val="nil"/>
            </w:tcBorders>
          </w:tcPr>
          <w:p w14:paraId="08283233"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w:t>
            </w:r>
          </w:p>
        </w:tc>
        <w:tc>
          <w:tcPr>
            <w:tcW w:w="160" w:type="dxa"/>
            <w:tcBorders>
              <w:top w:val="nil"/>
              <w:left w:val="nil"/>
              <w:right w:val="nil"/>
            </w:tcBorders>
            <w:vAlign w:val="center"/>
          </w:tcPr>
          <w:p w14:paraId="091A85AE"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p>
        </w:tc>
        <w:tc>
          <w:tcPr>
            <w:tcW w:w="754" w:type="dxa"/>
            <w:tcBorders>
              <w:top w:val="nil"/>
              <w:left w:val="nil"/>
              <w:right w:val="nil"/>
            </w:tcBorders>
            <w:shd w:val="clear" w:color="auto" w:fill="auto"/>
            <w:vAlign w:val="center"/>
            <w:hideMark/>
          </w:tcPr>
          <w:p w14:paraId="59870BB2"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0.29</w:t>
            </w:r>
          </w:p>
        </w:tc>
        <w:tc>
          <w:tcPr>
            <w:tcW w:w="575" w:type="dxa"/>
            <w:tcBorders>
              <w:top w:val="nil"/>
              <w:left w:val="nil"/>
              <w:right w:val="nil"/>
            </w:tcBorders>
            <w:shd w:val="clear" w:color="auto" w:fill="auto"/>
            <w:vAlign w:val="center"/>
            <w:hideMark/>
          </w:tcPr>
          <w:p w14:paraId="2CD8A14E"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-0.20</w:t>
            </w:r>
          </w:p>
        </w:tc>
        <w:tc>
          <w:tcPr>
            <w:tcW w:w="567" w:type="dxa"/>
            <w:tcBorders>
              <w:top w:val="nil"/>
              <w:left w:val="nil"/>
              <w:right w:val="nil"/>
            </w:tcBorders>
            <w:vAlign w:val="center"/>
          </w:tcPr>
          <w:p w14:paraId="0DB0E78F"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0.95</w:t>
            </w:r>
          </w:p>
        </w:tc>
        <w:tc>
          <w:tcPr>
            <w:tcW w:w="588" w:type="dxa"/>
            <w:gridSpan w:val="2"/>
            <w:tcBorders>
              <w:top w:val="nil"/>
              <w:left w:val="nil"/>
              <w:right w:val="nil"/>
            </w:tcBorders>
            <w:shd w:val="clear" w:color="auto" w:fill="auto"/>
            <w:vAlign w:val="center"/>
            <w:hideMark/>
          </w:tcPr>
          <w:p w14:paraId="56B01198" w14:textId="77777777" w:rsidR="00C63C7F" w:rsidRPr="00D11EEA" w:rsidRDefault="00C63C7F" w:rsidP="008C60D5">
            <w:pPr>
              <w:spacing w:before="6" w:after="0"/>
              <w:jc w:val="center"/>
              <w:rPr>
                <w:rFonts w:ascii="Times New Roman" w:eastAsia="Times New Roman" w:hAnsi="Times New Roman" w:cs="Times New Roman"/>
                <w:sz w:val="20"/>
                <w:szCs w:val="20"/>
                <w:lang w:eastAsia="it-IT"/>
              </w:rPr>
            </w:pPr>
            <w:r w:rsidRPr="00D11EEA">
              <w:rPr>
                <w:rFonts w:ascii="Times New Roman" w:eastAsia="Times New Roman" w:hAnsi="Times New Roman" w:cs="Times New Roman"/>
                <w:sz w:val="20"/>
                <w:szCs w:val="20"/>
                <w:lang w:eastAsia="it-IT"/>
              </w:rPr>
              <w:t>-</w:t>
            </w:r>
          </w:p>
        </w:tc>
      </w:tr>
      <w:tr w:rsidR="00C63C7F" w:rsidRPr="005752D5" w14:paraId="21EF4D9A" w14:textId="77777777" w:rsidTr="00BA35CF">
        <w:trPr>
          <w:trHeight w:val="288"/>
          <w:jc w:val="center"/>
        </w:trPr>
        <w:tc>
          <w:tcPr>
            <w:tcW w:w="2077" w:type="dxa"/>
            <w:gridSpan w:val="2"/>
            <w:tcBorders>
              <w:top w:val="nil"/>
              <w:left w:val="nil"/>
              <w:bottom w:val="nil"/>
              <w:right w:val="nil"/>
            </w:tcBorders>
            <w:shd w:val="clear" w:color="auto" w:fill="auto"/>
            <w:vAlign w:val="center"/>
            <w:hideMark/>
          </w:tcPr>
          <w:p w14:paraId="7E8851E8" w14:textId="77777777" w:rsidR="00C63C7F" w:rsidRPr="00BA35CF" w:rsidRDefault="0092451F" w:rsidP="008C60D5">
            <w:pPr>
              <w:spacing w:before="6" w:after="0" w:line="240" w:lineRule="auto"/>
              <w:jc w:val="center"/>
              <w:rPr>
                <w:rFonts w:ascii="Times New Roman" w:eastAsia="Times New Roman" w:hAnsi="Times New Roman" w:cs="Times New Roman"/>
                <w:sz w:val="16"/>
                <w:szCs w:val="16"/>
                <w:lang w:eastAsia="it-IT"/>
              </w:rPr>
            </w:pPr>
            <w:r w:rsidRPr="00BA35CF">
              <w:rPr>
                <w:rFonts w:ascii="Times New Roman" w:eastAsia="Times New Roman" w:hAnsi="Times New Roman" w:cs="Times New Roman"/>
                <w:sz w:val="16"/>
                <w:szCs w:val="16"/>
                <w:lang w:eastAsia="it-IT"/>
              </w:rPr>
              <w:t>Greenhouses</w:t>
            </w:r>
          </w:p>
        </w:tc>
        <w:tc>
          <w:tcPr>
            <w:tcW w:w="691" w:type="dxa"/>
            <w:tcBorders>
              <w:top w:val="nil"/>
              <w:left w:val="nil"/>
              <w:bottom w:val="nil"/>
              <w:right w:val="nil"/>
            </w:tcBorders>
            <w:vAlign w:val="center"/>
          </w:tcPr>
          <w:p w14:paraId="4EBB3FB8"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-0,2</w:t>
            </w:r>
          </w:p>
        </w:tc>
        <w:tc>
          <w:tcPr>
            <w:tcW w:w="567" w:type="dxa"/>
            <w:tcBorders>
              <w:top w:val="nil"/>
              <w:left w:val="nil"/>
              <w:bottom w:val="nil"/>
              <w:right w:val="nil"/>
            </w:tcBorders>
            <w:vAlign w:val="center"/>
          </w:tcPr>
          <w:p w14:paraId="00885B3A"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-12,6</w:t>
            </w:r>
          </w:p>
        </w:tc>
        <w:tc>
          <w:tcPr>
            <w:tcW w:w="591" w:type="dxa"/>
            <w:tcBorders>
              <w:top w:val="nil"/>
              <w:left w:val="nil"/>
              <w:bottom w:val="nil"/>
              <w:right w:val="nil"/>
            </w:tcBorders>
            <w:vAlign w:val="center"/>
          </w:tcPr>
          <w:p w14:paraId="0A206A55"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-5,9</w:t>
            </w:r>
          </w:p>
        </w:tc>
        <w:tc>
          <w:tcPr>
            <w:tcW w:w="514" w:type="dxa"/>
            <w:tcBorders>
              <w:top w:val="nil"/>
              <w:left w:val="nil"/>
              <w:bottom w:val="nil"/>
              <w:right w:val="nil"/>
            </w:tcBorders>
            <w:vAlign w:val="center"/>
          </w:tcPr>
          <w:p w14:paraId="189C0371"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-5,9</w:t>
            </w:r>
          </w:p>
        </w:tc>
        <w:tc>
          <w:tcPr>
            <w:tcW w:w="540" w:type="dxa"/>
            <w:tcBorders>
              <w:top w:val="nil"/>
              <w:left w:val="nil"/>
              <w:bottom w:val="nil"/>
              <w:right w:val="nil"/>
            </w:tcBorders>
            <w:vAlign w:val="center"/>
          </w:tcPr>
          <w:p w14:paraId="343CCCBF"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-1,1</w:t>
            </w:r>
          </w:p>
        </w:tc>
        <w:tc>
          <w:tcPr>
            <w:tcW w:w="543" w:type="dxa"/>
            <w:tcBorders>
              <w:top w:val="nil"/>
              <w:left w:val="nil"/>
              <w:bottom w:val="nil"/>
              <w:right w:val="nil"/>
            </w:tcBorders>
            <w:vAlign w:val="center"/>
          </w:tcPr>
          <w:p w14:paraId="1B87908C"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w:t>
            </w:r>
          </w:p>
        </w:tc>
        <w:tc>
          <w:tcPr>
            <w:tcW w:w="160" w:type="dxa"/>
            <w:tcBorders>
              <w:top w:val="nil"/>
              <w:left w:val="nil"/>
              <w:bottom w:val="nil"/>
              <w:right w:val="nil"/>
            </w:tcBorders>
            <w:vAlign w:val="center"/>
          </w:tcPr>
          <w:p w14:paraId="3AC0FBD3"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p>
        </w:tc>
        <w:tc>
          <w:tcPr>
            <w:tcW w:w="588" w:type="dxa"/>
            <w:tcBorders>
              <w:top w:val="nil"/>
              <w:left w:val="nil"/>
              <w:bottom w:val="nil"/>
              <w:right w:val="nil"/>
            </w:tcBorders>
            <w:vAlign w:val="center"/>
          </w:tcPr>
          <w:p w14:paraId="1889AF40"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2,9</w:t>
            </w:r>
          </w:p>
        </w:tc>
        <w:tc>
          <w:tcPr>
            <w:tcW w:w="673" w:type="dxa"/>
            <w:tcBorders>
              <w:top w:val="nil"/>
              <w:left w:val="nil"/>
              <w:bottom w:val="nil"/>
              <w:right w:val="nil"/>
            </w:tcBorders>
          </w:tcPr>
          <w:p w14:paraId="7514E118"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w:t>
            </w:r>
          </w:p>
        </w:tc>
        <w:tc>
          <w:tcPr>
            <w:tcW w:w="160" w:type="dxa"/>
            <w:tcBorders>
              <w:top w:val="nil"/>
              <w:left w:val="nil"/>
              <w:bottom w:val="nil"/>
              <w:right w:val="nil"/>
            </w:tcBorders>
            <w:vAlign w:val="center"/>
          </w:tcPr>
          <w:p w14:paraId="3D0C546C"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p>
        </w:tc>
        <w:tc>
          <w:tcPr>
            <w:tcW w:w="754" w:type="dxa"/>
            <w:tcBorders>
              <w:top w:val="nil"/>
              <w:left w:val="nil"/>
              <w:bottom w:val="nil"/>
              <w:right w:val="nil"/>
            </w:tcBorders>
            <w:shd w:val="clear" w:color="auto" w:fill="auto"/>
            <w:vAlign w:val="center"/>
            <w:hideMark/>
          </w:tcPr>
          <w:p w14:paraId="1D0F9312"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0.28</w:t>
            </w:r>
          </w:p>
        </w:tc>
        <w:tc>
          <w:tcPr>
            <w:tcW w:w="575" w:type="dxa"/>
            <w:tcBorders>
              <w:top w:val="nil"/>
              <w:left w:val="nil"/>
              <w:bottom w:val="nil"/>
              <w:right w:val="nil"/>
            </w:tcBorders>
            <w:shd w:val="clear" w:color="auto" w:fill="auto"/>
            <w:vAlign w:val="center"/>
            <w:hideMark/>
          </w:tcPr>
          <w:p w14:paraId="7989D93A"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-0.52</w:t>
            </w:r>
          </w:p>
        </w:tc>
        <w:tc>
          <w:tcPr>
            <w:tcW w:w="567" w:type="dxa"/>
            <w:tcBorders>
              <w:top w:val="nil"/>
              <w:left w:val="nil"/>
              <w:bottom w:val="nil"/>
              <w:right w:val="nil"/>
            </w:tcBorders>
            <w:vAlign w:val="center"/>
          </w:tcPr>
          <w:p w14:paraId="385F6F0C"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0.27</w:t>
            </w:r>
          </w:p>
        </w:tc>
        <w:tc>
          <w:tcPr>
            <w:tcW w:w="588" w:type="dxa"/>
            <w:gridSpan w:val="2"/>
            <w:tcBorders>
              <w:top w:val="nil"/>
              <w:left w:val="nil"/>
              <w:bottom w:val="nil"/>
              <w:right w:val="nil"/>
            </w:tcBorders>
            <w:shd w:val="clear" w:color="auto" w:fill="auto"/>
            <w:vAlign w:val="center"/>
            <w:hideMark/>
          </w:tcPr>
          <w:p w14:paraId="4033E545" w14:textId="77777777" w:rsidR="00C63C7F" w:rsidRPr="00D11EEA" w:rsidRDefault="00C63C7F" w:rsidP="008C60D5">
            <w:pPr>
              <w:spacing w:before="6" w:after="0"/>
              <w:jc w:val="center"/>
              <w:rPr>
                <w:rFonts w:ascii="Times New Roman" w:eastAsia="Times New Roman" w:hAnsi="Times New Roman" w:cs="Times New Roman"/>
                <w:sz w:val="20"/>
                <w:szCs w:val="20"/>
                <w:lang w:eastAsia="it-IT"/>
              </w:rPr>
            </w:pPr>
            <w:r w:rsidRPr="00D11EEA">
              <w:rPr>
                <w:rFonts w:ascii="Times New Roman" w:eastAsia="Times New Roman" w:hAnsi="Times New Roman" w:cs="Times New Roman"/>
                <w:sz w:val="20"/>
                <w:szCs w:val="20"/>
                <w:lang w:eastAsia="it-IT"/>
              </w:rPr>
              <w:t>-</w:t>
            </w:r>
          </w:p>
        </w:tc>
      </w:tr>
      <w:tr w:rsidR="00C63C7F" w:rsidRPr="005752D5" w14:paraId="58E571E7" w14:textId="77777777" w:rsidTr="00BA35CF">
        <w:trPr>
          <w:trHeight w:val="288"/>
          <w:jc w:val="center"/>
        </w:trPr>
        <w:tc>
          <w:tcPr>
            <w:tcW w:w="2077" w:type="dxa"/>
            <w:gridSpan w:val="2"/>
            <w:tcBorders>
              <w:top w:val="nil"/>
              <w:left w:val="nil"/>
              <w:right w:val="nil"/>
            </w:tcBorders>
            <w:shd w:val="clear" w:color="auto" w:fill="auto"/>
            <w:vAlign w:val="center"/>
            <w:hideMark/>
          </w:tcPr>
          <w:p w14:paraId="7480D5FF" w14:textId="77777777" w:rsidR="00C63C7F" w:rsidRPr="00BA35CF" w:rsidRDefault="0092451F" w:rsidP="008C60D5">
            <w:pPr>
              <w:spacing w:before="6" w:after="0" w:line="240" w:lineRule="auto"/>
              <w:jc w:val="center"/>
              <w:rPr>
                <w:rFonts w:ascii="Times New Roman" w:eastAsia="Times New Roman" w:hAnsi="Times New Roman" w:cs="Times New Roman"/>
                <w:sz w:val="16"/>
                <w:szCs w:val="16"/>
                <w:lang w:eastAsia="it-IT"/>
              </w:rPr>
            </w:pPr>
            <w:r w:rsidRPr="00BA35CF">
              <w:rPr>
                <w:rFonts w:ascii="Times New Roman" w:eastAsia="Times New Roman" w:hAnsi="Times New Roman" w:cs="Times New Roman"/>
                <w:sz w:val="16"/>
                <w:szCs w:val="16"/>
                <w:lang w:eastAsia="it-IT"/>
              </w:rPr>
              <w:t>Mainly rice</w:t>
            </w:r>
          </w:p>
        </w:tc>
        <w:tc>
          <w:tcPr>
            <w:tcW w:w="691" w:type="dxa"/>
            <w:tcBorders>
              <w:top w:val="nil"/>
              <w:left w:val="nil"/>
              <w:right w:val="nil"/>
            </w:tcBorders>
            <w:vAlign w:val="center"/>
          </w:tcPr>
          <w:p w14:paraId="0D9E9BAA"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3,8</w:t>
            </w:r>
          </w:p>
        </w:tc>
        <w:tc>
          <w:tcPr>
            <w:tcW w:w="567" w:type="dxa"/>
            <w:tcBorders>
              <w:top w:val="nil"/>
              <w:left w:val="nil"/>
              <w:right w:val="nil"/>
            </w:tcBorders>
            <w:vAlign w:val="center"/>
          </w:tcPr>
          <w:p w14:paraId="18C67E56"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4,0</w:t>
            </w:r>
          </w:p>
        </w:tc>
        <w:tc>
          <w:tcPr>
            <w:tcW w:w="591" w:type="dxa"/>
            <w:tcBorders>
              <w:top w:val="nil"/>
              <w:left w:val="nil"/>
              <w:right w:val="nil"/>
            </w:tcBorders>
            <w:vAlign w:val="center"/>
          </w:tcPr>
          <w:p w14:paraId="11E957DA"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-8,3</w:t>
            </w:r>
          </w:p>
        </w:tc>
        <w:tc>
          <w:tcPr>
            <w:tcW w:w="514" w:type="dxa"/>
            <w:tcBorders>
              <w:top w:val="nil"/>
              <w:left w:val="nil"/>
              <w:right w:val="nil"/>
            </w:tcBorders>
            <w:vAlign w:val="center"/>
          </w:tcPr>
          <w:p w14:paraId="3FDBF8EC"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-6,7</w:t>
            </w:r>
          </w:p>
        </w:tc>
        <w:tc>
          <w:tcPr>
            <w:tcW w:w="540" w:type="dxa"/>
            <w:tcBorders>
              <w:top w:val="nil"/>
              <w:left w:val="nil"/>
              <w:right w:val="nil"/>
            </w:tcBorders>
            <w:vAlign w:val="center"/>
          </w:tcPr>
          <w:p w14:paraId="74E94E72"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-0,7</w:t>
            </w:r>
          </w:p>
        </w:tc>
        <w:tc>
          <w:tcPr>
            <w:tcW w:w="543" w:type="dxa"/>
            <w:tcBorders>
              <w:top w:val="nil"/>
              <w:left w:val="nil"/>
              <w:right w:val="nil"/>
            </w:tcBorders>
            <w:vAlign w:val="center"/>
          </w:tcPr>
          <w:p w14:paraId="35736E04"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w:t>
            </w:r>
          </w:p>
        </w:tc>
        <w:tc>
          <w:tcPr>
            <w:tcW w:w="160" w:type="dxa"/>
            <w:tcBorders>
              <w:top w:val="nil"/>
              <w:left w:val="nil"/>
              <w:right w:val="nil"/>
            </w:tcBorders>
            <w:vAlign w:val="center"/>
          </w:tcPr>
          <w:p w14:paraId="28505A02"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588" w:type="dxa"/>
            <w:tcBorders>
              <w:top w:val="nil"/>
              <w:left w:val="nil"/>
              <w:right w:val="nil"/>
            </w:tcBorders>
            <w:vAlign w:val="center"/>
          </w:tcPr>
          <w:p w14:paraId="2D99CE4D"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6,0</w:t>
            </w:r>
          </w:p>
        </w:tc>
        <w:tc>
          <w:tcPr>
            <w:tcW w:w="673" w:type="dxa"/>
            <w:tcBorders>
              <w:top w:val="nil"/>
              <w:left w:val="nil"/>
              <w:right w:val="nil"/>
            </w:tcBorders>
          </w:tcPr>
          <w:p w14:paraId="008C3612"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w:t>
            </w:r>
          </w:p>
        </w:tc>
        <w:tc>
          <w:tcPr>
            <w:tcW w:w="160" w:type="dxa"/>
            <w:tcBorders>
              <w:top w:val="nil"/>
              <w:left w:val="nil"/>
              <w:right w:val="nil"/>
            </w:tcBorders>
            <w:vAlign w:val="center"/>
          </w:tcPr>
          <w:p w14:paraId="1E02F8B4"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p>
        </w:tc>
        <w:tc>
          <w:tcPr>
            <w:tcW w:w="754" w:type="dxa"/>
            <w:tcBorders>
              <w:top w:val="nil"/>
              <w:left w:val="nil"/>
              <w:right w:val="nil"/>
            </w:tcBorders>
            <w:shd w:val="clear" w:color="auto" w:fill="auto"/>
            <w:vAlign w:val="center"/>
            <w:hideMark/>
          </w:tcPr>
          <w:p w14:paraId="730BD2A7"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0.77</w:t>
            </w:r>
          </w:p>
        </w:tc>
        <w:tc>
          <w:tcPr>
            <w:tcW w:w="575" w:type="dxa"/>
            <w:tcBorders>
              <w:top w:val="nil"/>
              <w:left w:val="nil"/>
              <w:right w:val="nil"/>
            </w:tcBorders>
            <w:shd w:val="clear" w:color="auto" w:fill="auto"/>
            <w:vAlign w:val="center"/>
            <w:hideMark/>
          </w:tcPr>
          <w:p w14:paraId="279D3E07"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-0.86</w:t>
            </w:r>
          </w:p>
        </w:tc>
        <w:tc>
          <w:tcPr>
            <w:tcW w:w="567" w:type="dxa"/>
            <w:tcBorders>
              <w:top w:val="nil"/>
              <w:left w:val="nil"/>
              <w:right w:val="nil"/>
            </w:tcBorders>
            <w:vAlign w:val="center"/>
          </w:tcPr>
          <w:p w14:paraId="56615D3F"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0.01</w:t>
            </w:r>
          </w:p>
        </w:tc>
        <w:tc>
          <w:tcPr>
            <w:tcW w:w="588" w:type="dxa"/>
            <w:gridSpan w:val="2"/>
            <w:tcBorders>
              <w:top w:val="nil"/>
              <w:left w:val="nil"/>
              <w:right w:val="nil"/>
            </w:tcBorders>
            <w:shd w:val="clear" w:color="auto" w:fill="auto"/>
            <w:vAlign w:val="center"/>
            <w:hideMark/>
          </w:tcPr>
          <w:p w14:paraId="70431765" w14:textId="77777777" w:rsidR="00C63C7F" w:rsidRPr="00D11EEA" w:rsidRDefault="00C63C7F" w:rsidP="008C60D5">
            <w:pPr>
              <w:spacing w:before="6" w:after="0"/>
              <w:jc w:val="center"/>
              <w:rPr>
                <w:rFonts w:ascii="Times New Roman" w:eastAsia="Times New Roman" w:hAnsi="Times New Roman" w:cs="Times New Roman"/>
                <w:sz w:val="20"/>
                <w:szCs w:val="20"/>
                <w:lang w:eastAsia="it-IT"/>
              </w:rPr>
            </w:pPr>
            <w:r w:rsidRPr="00D11EEA">
              <w:rPr>
                <w:rFonts w:ascii="Times New Roman" w:eastAsia="Times New Roman" w:hAnsi="Times New Roman" w:cs="Times New Roman"/>
                <w:sz w:val="20"/>
                <w:szCs w:val="20"/>
                <w:lang w:eastAsia="it-IT"/>
              </w:rPr>
              <w:t>-</w:t>
            </w:r>
          </w:p>
        </w:tc>
      </w:tr>
      <w:tr w:rsidR="00C63C7F" w:rsidRPr="005752D5" w14:paraId="52B5B554" w14:textId="77777777" w:rsidTr="00BA35CF">
        <w:trPr>
          <w:trHeight w:val="300"/>
          <w:jc w:val="center"/>
        </w:trPr>
        <w:tc>
          <w:tcPr>
            <w:tcW w:w="2077" w:type="dxa"/>
            <w:gridSpan w:val="2"/>
            <w:tcBorders>
              <w:top w:val="nil"/>
              <w:left w:val="nil"/>
              <w:bottom w:val="single" w:sz="4" w:space="0" w:color="auto"/>
              <w:right w:val="nil"/>
            </w:tcBorders>
            <w:shd w:val="clear" w:color="auto" w:fill="auto"/>
            <w:vAlign w:val="center"/>
            <w:hideMark/>
          </w:tcPr>
          <w:p w14:paraId="754FA0A1" w14:textId="77777777" w:rsidR="00C63C7F" w:rsidRPr="00BA35CF" w:rsidRDefault="0092451F" w:rsidP="008C60D5">
            <w:pPr>
              <w:spacing w:before="6" w:after="0" w:line="240" w:lineRule="auto"/>
              <w:jc w:val="center"/>
              <w:rPr>
                <w:rFonts w:ascii="Times New Roman" w:eastAsia="Times New Roman" w:hAnsi="Times New Roman" w:cs="Times New Roman"/>
                <w:sz w:val="16"/>
                <w:szCs w:val="16"/>
                <w:lang w:eastAsia="it-IT"/>
              </w:rPr>
            </w:pPr>
            <w:r w:rsidRPr="00BA35CF">
              <w:rPr>
                <w:rFonts w:ascii="Times New Roman" w:eastAsia="Times New Roman" w:hAnsi="Times New Roman" w:cs="Times New Roman"/>
                <w:sz w:val="16"/>
                <w:szCs w:val="16"/>
                <w:lang w:eastAsia="it-IT"/>
              </w:rPr>
              <w:t>Arable crops</w:t>
            </w:r>
          </w:p>
        </w:tc>
        <w:tc>
          <w:tcPr>
            <w:tcW w:w="691" w:type="dxa"/>
            <w:tcBorders>
              <w:top w:val="nil"/>
              <w:left w:val="nil"/>
              <w:bottom w:val="single" w:sz="4" w:space="0" w:color="auto"/>
              <w:right w:val="nil"/>
            </w:tcBorders>
            <w:vAlign w:val="center"/>
          </w:tcPr>
          <w:p w14:paraId="0AD2280B"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3,3</w:t>
            </w:r>
          </w:p>
        </w:tc>
        <w:tc>
          <w:tcPr>
            <w:tcW w:w="567" w:type="dxa"/>
            <w:tcBorders>
              <w:top w:val="nil"/>
              <w:left w:val="nil"/>
              <w:bottom w:val="single" w:sz="4" w:space="0" w:color="auto"/>
              <w:right w:val="nil"/>
            </w:tcBorders>
            <w:vAlign w:val="center"/>
          </w:tcPr>
          <w:p w14:paraId="3B56E2AC"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4,2</w:t>
            </w:r>
          </w:p>
        </w:tc>
        <w:tc>
          <w:tcPr>
            <w:tcW w:w="591" w:type="dxa"/>
            <w:tcBorders>
              <w:top w:val="nil"/>
              <w:left w:val="nil"/>
              <w:bottom w:val="single" w:sz="4" w:space="0" w:color="auto"/>
              <w:right w:val="nil"/>
            </w:tcBorders>
            <w:vAlign w:val="center"/>
          </w:tcPr>
          <w:p w14:paraId="0F42AE90" w14:textId="77777777" w:rsidR="00C63C7F" w:rsidRPr="005752D5" w:rsidRDefault="00C63C7F" w:rsidP="008C60D5">
            <w:pPr>
              <w:spacing w:before="6" w:after="0"/>
              <w:jc w:val="center"/>
              <w:rPr>
                <w:rFonts w:ascii="Times New Roman" w:eastAsia="Times New Roman" w:hAnsi="Times New Roman" w:cs="Times New Roman"/>
                <w:b/>
                <w:i/>
                <w:sz w:val="20"/>
                <w:szCs w:val="20"/>
                <w:lang w:eastAsia="it-IT"/>
              </w:rPr>
            </w:pPr>
            <w:r w:rsidRPr="005752D5">
              <w:rPr>
                <w:rFonts w:ascii="Times New Roman" w:eastAsia="Times New Roman" w:hAnsi="Times New Roman" w:cs="Times New Roman"/>
                <w:b/>
                <w:i/>
                <w:sz w:val="20"/>
                <w:szCs w:val="20"/>
                <w:lang w:eastAsia="it-IT"/>
              </w:rPr>
              <w:t>0,5</w:t>
            </w:r>
          </w:p>
        </w:tc>
        <w:tc>
          <w:tcPr>
            <w:tcW w:w="514" w:type="dxa"/>
            <w:tcBorders>
              <w:top w:val="nil"/>
              <w:left w:val="nil"/>
              <w:bottom w:val="single" w:sz="4" w:space="0" w:color="auto"/>
              <w:right w:val="nil"/>
            </w:tcBorders>
            <w:vAlign w:val="center"/>
          </w:tcPr>
          <w:p w14:paraId="0C2F8822"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0,4</w:t>
            </w:r>
          </w:p>
        </w:tc>
        <w:tc>
          <w:tcPr>
            <w:tcW w:w="540" w:type="dxa"/>
            <w:tcBorders>
              <w:top w:val="nil"/>
              <w:left w:val="nil"/>
              <w:bottom w:val="single" w:sz="4" w:space="0" w:color="auto"/>
              <w:right w:val="nil"/>
            </w:tcBorders>
            <w:vAlign w:val="center"/>
          </w:tcPr>
          <w:p w14:paraId="16862E36"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2,8</w:t>
            </w:r>
          </w:p>
        </w:tc>
        <w:tc>
          <w:tcPr>
            <w:tcW w:w="543" w:type="dxa"/>
            <w:tcBorders>
              <w:top w:val="nil"/>
              <w:left w:val="nil"/>
              <w:bottom w:val="single" w:sz="4" w:space="0" w:color="auto"/>
              <w:right w:val="nil"/>
            </w:tcBorders>
            <w:vAlign w:val="center"/>
          </w:tcPr>
          <w:p w14:paraId="34A78763"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w:t>
            </w:r>
          </w:p>
        </w:tc>
        <w:tc>
          <w:tcPr>
            <w:tcW w:w="160" w:type="dxa"/>
            <w:tcBorders>
              <w:top w:val="nil"/>
              <w:left w:val="nil"/>
              <w:bottom w:val="single" w:sz="4" w:space="0" w:color="auto"/>
              <w:right w:val="nil"/>
            </w:tcBorders>
            <w:vAlign w:val="center"/>
          </w:tcPr>
          <w:p w14:paraId="1A01BC88"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p>
        </w:tc>
        <w:tc>
          <w:tcPr>
            <w:tcW w:w="588" w:type="dxa"/>
            <w:tcBorders>
              <w:top w:val="nil"/>
              <w:left w:val="nil"/>
              <w:bottom w:val="single" w:sz="4" w:space="0" w:color="auto"/>
              <w:right w:val="nil"/>
            </w:tcBorders>
            <w:vAlign w:val="center"/>
          </w:tcPr>
          <w:p w14:paraId="4FAA5F88" w14:textId="77777777" w:rsidR="00C63C7F" w:rsidRPr="005752D5" w:rsidRDefault="00C63C7F" w:rsidP="008C60D5">
            <w:pPr>
              <w:spacing w:before="6" w:after="0"/>
              <w:jc w:val="center"/>
              <w:rPr>
                <w:rFonts w:ascii="Times New Roman" w:eastAsia="Times New Roman" w:hAnsi="Times New Roman" w:cs="Times New Roman"/>
                <w:bCs/>
                <w:iCs/>
                <w:sz w:val="20"/>
                <w:szCs w:val="20"/>
                <w:lang w:eastAsia="it-IT"/>
              </w:rPr>
            </w:pPr>
            <w:r w:rsidRPr="005752D5">
              <w:rPr>
                <w:rFonts w:ascii="Times New Roman" w:eastAsia="Times New Roman" w:hAnsi="Times New Roman" w:cs="Times New Roman"/>
                <w:bCs/>
                <w:iCs/>
                <w:sz w:val="20"/>
                <w:szCs w:val="20"/>
                <w:lang w:eastAsia="it-IT"/>
              </w:rPr>
              <w:t>3,1</w:t>
            </w:r>
          </w:p>
        </w:tc>
        <w:tc>
          <w:tcPr>
            <w:tcW w:w="673" w:type="dxa"/>
            <w:tcBorders>
              <w:top w:val="nil"/>
              <w:left w:val="nil"/>
              <w:bottom w:val="single" w:sz="4" w:space="0" w:color="auto"/>
              <w:right w:val="nil"/>
            </w:tcBorders>
          </w:tcPr>
          <w:p w14:paraId="561FD21A"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r w:rsidRPr="005752D5">
              <w:rPr>
                <w:rFonts w:ascii="Times New Roman" w:eastAsia="Times New Roman" w:hAnsi="Times New Roman" w:cs="Times New Roman"/>
                <w:sz w:val="20"/>
                <w:szCs w:val="20"/>
                <w:lang w:eastAsia="it-IT"/>
              </w:rPr>
              <w:t>-</w:t>
            </w:r>
          </w:p>
        </w:tc>
        <w:tc>
          <w:tcPr>
            <w:tcW w:w="160" w:type="dxa"/>
            <w:tcBorders>
              <w:top w:val="nil"/>
              <w:left w:val="nil"/>
              <w:bottom w:val="single" w:sz="4" w:space="0" w:color="auto"/>
              <w:right w:val="nil"/>
            </w:tcBorders>
            <w:vAlign w:val="center"/>
          </w:tcPr>
          <w:p w14:paraId="1DCC064A" w14:textId="77777777" w:rsidR="00C63C7F" w:rsidRPr="005752D5" w:rsidRDefault="00C63C7F" w:rsidP="008C60D5">
            <w:pPr>
              <w:spacing w:before="6" w:after="0"/>
              <w:jc w:val="center"/>
              <w:rPr>
                <w:rFonts w:ascii="Times New Roman" w:eastAsia="Times New Roman" w:hAnsi="Times New Roman" w:cs="Times New Roman"/>
                <w:sz w:val="20"/>
                <w:szCs w:val="20"/>
                <w:lang w:eastAsia="it-IT"/>
              </w:rPr>
            </w:pPr>
          </w:p>
        </w:tc>
        <w:tc>
          <w:tcPr>
            <w:tcW w:w="754" w:type="dxa"/>
            <w:tcBorders>
              <w:top w:val="nil"/>
              <w:left w:val="nil"/>
              <w:bottom w:val="single" w:sz="4" w:space="0" w:color="auto"/>
              <w:right w:val="nil"/>
            </w:tcBorders>
            <w:shd w:val="clear" w:color="auto" w:fill="auto"/>
            <w:vAlign w:val="center"/>
            <w:hideMark/>
          </w:tcPr>
          <w:p w14:paraId="371A0C5E"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-0.20</w:t>
            </w:r>
          </w:p>
        </w:tc>
        <w:tc>
          <w:tcPr>
            <w:tcW w:w="575" w:type="dxa"/>
            <w:tcBorders>
              <w:top w:val="nil"/>
              <w:left w:val="nil"/>
              <w:bottom w:val="single" w:sz="4" w:space="0" w:color="auto"/>
              <w:right w:val="nil"/>
            </w:tcBorders>
            <w:shd w:val="clear" w:color="auto" w:fill="auto"/>
            <w:vAlign w:val="center"/>
            <w:hideMark/>
          </w:tcPr>
          <w:p w14:paraId="7D59308F"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0.13</w:t>
            </w:r>
          </w:p>
        </w:tc>
        <w:tc>
          <w:tcPr>
            <w:tcW w:w="567" w:type="dxa"/>
            <w:tcBorders>
              <w:top w:val="nil"/>
              <w:left w:val="nil"/>
              <w:bottom w:val="single" w:sz="4" w:space="0" w:color="auto"/>
              <w:right w:val="nil"/>
            </w:tcBorders>
            <w:vAlign w:val="center"/>
          </w:tcPr>
          <w:p w14:paraId="61A8E9EA" w14:textId="77777777" w:rsidR="00C63C7F" w:rsidRPr="00D11EEA" w:rsidRDefault="00C63C7F" w:rsidP="008C60D5">
            <w:pPr>
              <w:spacing w:before="6" w:after="0"/>
              <w:jc w:val="center"/>
              <w:rPr>
                <w:rFonts w:ascii="Times New Roman" w:hAnsi="Times New Roman" w:cs="Times New Roman"/>
                <w:sz w:val="20"/>
                <w:szCs w:val="28"/>
              </w:rPr>
            </w:pPr>
            <w:r w:rsidRPr="00D11EEA">
              <w:rPr>
                <w:rFonts w:ascii="Times New Roman" w:hAnsi="Times New Roman" w:cs="Times New Roman"/>
                <w:sz w:val="20"/>
                <w:szCs w:val="28"/>
              </w:rPr>
              <w:t>-0.53</w:t>
            </w:r>
          </w:p>
        </w:tc>
        <w:tc>
          <w:tcPr>
            <w:tcW w:w="588" w:type="dxa"/>
            <w:gridSpan w:val="2"/>
            <w:tcBorders>
              <w:top w:val="nil"/>
              <w:left w:val="nil"/>
              <w:bottom w:val="single" w:sz="4" w:space="0" w:color="auto"/>
              <w:right w:val="nil"/>
            </w:tcBorders>
            <w:shd w:val="clear" w:color="auto" w:fill="auto"/>
            <w:vAlign w:val="center"/>
            <w:hideMark/>
          </w:tcPr>
          <w:p w14:paraId="28229B8A" w14:textId="77777777" w:rsidR="00C63C7F" w:rsidRPr="00D11EEA" w:rsidRDefault="00C63C7F" w:rsidP="008C60D5">
            <w:pPr>
              <w:spacing w:before="6" w:after="0"/>
              <w:jc w:val="center"/>
              <w:rPr>
                <w:rFonts w:ascii="Times New Roman" w:eastAsia="Times New Roman" w:hAnsi="Times New Roman" w:cs="Times New Roman"/>
                <w:sz w:val="20"/>
                <w:szCs w:val="20"/>
                <w:lang w:eastAsia="it-IT"/>
              </w:rPr>
            </w:pPr>
            <w:r w:rsidRPr="00D11EEA">
              <w:rPr>
                <w:rFonts w:ascii="Times New Roman" w:eastAsia="Times New Roman" w:hAnsi="Times New Roman" w:cs="Times New Roman"/>
                <w:sz w:val="20"/>
                <w:szCs w:val="20"/>
                <w:lang w:eastAsia="it-IT"/>
              </w:rPr>
              <w:t>-</w:t>
            </w:r>
          </w:p>
        </w:tc>
      </w:tr>
    </w:tbl>
    <w:p w14:paraId="1FFA3A33" w14:textId="77777777" w:rsidR="00F420B2" w:rsidRPr="00214151" w:rsidRDefault="00F420B2" w:rsidP="00BA35CF">
      <w:pPr>
        <w:pStyle w:val="Nessunaspaziatura"/>
        <w:spacing w:before="60" w:line="480" w:lineRule="auto"/>
        <w:rPr>
          <w:rFonts w:ascii="Times New Roman" w:hAnsi="Times New Roman" w:cs="Times New Roman"/>
          <w:i/>
          <w:sz w:val="20"/>
          <w:szCs w:val="24"/>
          <w:lang w:val="en-GB"/>
        </w:rPr>
      </w:pPr>
      <w:r w:rsidRPr="00214151">
        <w:rPr>
          <w:rFonts w:ascii="Times New Roman" w:hAnsi="Times New Roman" w:cs="Times New Roman"/>
          <w:i/>
          <w:sz w:val="20"/>
          <w:szCs w:val="24"/>
          <w:lang w:val="en-GB"/>
        </w:rPr>
        <w:t>*(Or-Sa) = Oristano and Salerno</w:t>
      </w:r>
    </w:p>
    <w:p w14:paraId="5D977278" w14:textId="413DD6BE" w:rsidR="00F97824" w:rsidRPr="001F6AC9" w:rsidRDefault="00DA05BC" w:rsidP="00DE4438">
      <w:pPr>
        <w:pStyle w:val="Nessunaspaziatura"/>
        <w:spacing w:before="240" w:line="480" w:lineRule="auto"/>
        <w:rPr>
          <w:rFonts w:ascii="Times New Roman" w:hAnsi="Times New Roman" w:cs="Times New Roman"/>
          <w:sz w:val="24"/>
          <w:szCs w:val="24"/>
          <w:lang w:val="en-GB"/>
        </w:rPr>
      </w:pPr>
      <w:r>
        <w:rPr>
          <w:rFonts w:ascii="Times New Roman" w:hAnsi="Times New Roman" w:cs="Times New Roman"/>
          <w:i/>
          <w:sz w:val="24"/>
          <w:szCs w:val="24"/>
          <w:lang w:val="en-GB"/>
        </w:rPr>
        <w:t xml:space="preserve"> </w:t>
      </w:r>
      <w:r w:rsidR="0092451F" w:rsidRPr="00BA35CF">
        <w:rPr>
          <w:rFonts w:ascii="Times New Roman" w:hAnsi="Times New Roman" w:cs="Times New Roman"/>
          <w:sz w:val="24"/>
          <w:szCs w:val="24"/>
          <w:lang w:val="en-GB"/>
        </w:rPr>
        <w:t xml:space="preserve">Sheep and </w:t>
      </w:r>
      <w:r w:rsidRPr="000C5134">
        <w:rPr>
          <w:rFonts w:ascii="Times New Roman" w:hAnsi="Times New Roman" w:cs="Times New Roman"/>
          <w:i/>
          <w:sz w:val="24"/>
          <w:szCs w:val="24"/>
          <w:lang w:val="en-GB"/>
        </w:rPr>
        <w:t>Oristano-Salerno</w:t>
      </w:r>
      <w:r w:rsidR="0092451F" w:rsidRPr="00BA35CF">
        <w:rPr>
          <w:rFonts w:ascii="Times New Roman" w:hAnsi="Times New Roman" w:cs="Times New Roman"/>
          <w:sz w:val="24"/>
          <w:szCs w:val="24"/>
          <w:lang w:val="en-GB"/>
        </w:rPr>
        <w:t xml:space="preserve"> </w:t>
      </w:r>
      <w:r w:rsidR="000C5134">
        <w:rPr>
          <w:rFonts w:ascii="Times New Roman" w:hAnsi="Times New Roman" w:cs="Times New Roman"/>
          <w:sz w:val="24"/>
          <w:szCs w:val="24"/>
          <w:lang w:val="en-GB"/>
        </w:rPr>
        <w:t>d</w:t>
      </w:r>
      <w:r w:rsidR="0092451F" w:rsidRPr="00BA35CF">
        <w:rPr>
          <w:rFonts w:ascii="Times New Roman" w:hAnsi="Times New Roman" w:cs="Times New Roman"/>
          <w:sz w:val="24"/>
          <w:szCs w:val="24"/>
          <w:lang w:val="en-GB"/>
        </w:rPr>
        <w:t>airy farms</w:t>
      </w:r>
      <w:r w:rsidR="00B260F8" w:rsidRPr="001F6AC9">
        <w:rPr>
          <w:rFonts w:ascii="Times New Roman" w:hAnsi="Times New Roman" w:cs="Times New Roman"/>
          <w:sz w:val="24"/>
          <w:szCs w:val="24"/>
          <w:lang w:val="en-GB"/>
        </w:rPr>
        <w:t xml:space="preserve"> adopt an opposite soil management, </w:t>
      </w:r>
      <w:r w:rsidR="001313A0" w:rsidRPr="001F6AC9">
        <w:rPr>
          <w:rFonts w:ascii="Times New Roman" w:hAnsi="Times New Roman" w:cs="Times New Roman"/>
          <w:sz w:val="24"/>
          <w:szCs w:val="24"/>
          <w:lang w:val="en-GB"/>
        </w:rPr>
        <w:t>expanding</w:t>
      </w:r>
      <w:r w:rsidR="00B260F8" w:rsidRPr="001F6AC9">
        <w:rPr>
          <w:rFonts w:ascii="Times New Roman" w:hAnsi="Times New Roman" w:cs="Times New Roman"/>
          <w:sz w:val="24"/>
          <w:szCs w:val="24"/>
          <w:lang w:val="en-GB"/>
        </w:rPr>
        <w:t xml:space="preserve"> crops with a lower value, rain-fed or with less irrigation needs, which reduces the </w:t>
      </w:r>
      <w:r w:rsidR="00E56455">
        <w:rPr>
          <w:rFonts w:ascii="Times New Roman" w:hAnsi="Times New Roman" w:cs="Times New Roman"/>
          <w:sz w:val="24"/>
          <w:szCs w:val="24"/>
          <w:lang w:val="en-GB"/>
        </w:rPr>
        <w:t>CSH</w:t>
      </w:r>
      <w:r w:rsidR="009767CE">
        <w:rPr>
          <w:rFonts w:ascii="Times New Roman" w:hAnsi="Times New Roman" w:cs="Times New Roman"/>
          <w:sz w:val="24"/>
          <w:szCs w:val="24"/>
          <w:vertAlign w:val="subscript"/>
          <w:lang w:val="en-GB"/>
        </w:rPr>
        <w:t>y</w:t>
      </w:r>
      <w:r w:rsidR="00B260F8" w:rsidRPr="001F6AC9">
        <w:rPr>
          <w:rFonts w:ascii="Times New Roman" w:hAnsi="Times New Roman" w:cs="Times New Roman"/>
          <w:sz w:val="24"/>
          <w:szCs w:val="24"/>
          <w:lang w:val="en-GB"/>
        </w:rPr>
        <w:t xml:space="preserve"> value and involves a labor expulsion.</w:t>
      </w:r>
      <w:r w:rsidR="003D00CD" w:rsidRPr="001F6AC9">
        <w:rPr>
          <w:rFonts w:ascii="Times New Roman" w:hAnsi="Times New Roman" w:cs="Times New Roman"/>
          <w:sz w:val="24"/>
          <w:szCs w:val="24"/>
          <w:lang w:val="en-GB"/>
        </w:rPr>
        <w:t xml:space="preserve"> </w:t>
      </w:r>
      <w:r w:rsidR="001313A0" w:rsidRPr="001F6AC9">
        <w:rPr>
          <w:rFonts w:ascii="Times New Roman" w:hAnsi="Times New Roman" w:cs="Times New Roman"/>
          <w:sz w:val="24"/>
          <w:szCs w:val="24"/>
          <w:lang w:val="en-GB"/>
        </w:rPr>
        <w:t>T</w:t>
      </w:r>
      <w:r w:rsidR="003D00CD" w:rsidRPr="001F6AC9">
        <w:rPr>
          <w:rFonts w:ascii="Times New Roman" w:hAnsi="Times New Roman" w:cs="Times New Roman"/>
          <w:sz w:val="24"/>
          <w:szCs w:val="24"/>
          <w:lang w:val="en-GB"/>
        </w:rPr>
        <w:t xml:space="preserve">his </w:t>
      </w:r>
      <w:r w:rsidR="00AF6EE3" w:rsidRPr="001F6AC9">
        <w:rPr>
          <w:rFonts w:ascii="Times New Roman" w:hAnsi="Times New Roman" w:cs="Times New Roman"/>
          <w:sz w:val="24"/>
          <w:szCs w:val="24"/>
          <w:lang w:val="en-GB"/>
        </w:rPr>
        <w:t xml:space="preserve">path </w:t>
      </w:r>
      <w:r w:rsidR="00B260F8" w:rsidRPr="001F6AC9">
        <w:rPr>
          <w:rFonts w:ascii="Times New Roman" w:hAnsi="Times New Roman" w:cs="Times New Roman"/>
          <w:sz w:val="24"/>
          <w:szCs w:val="24"/>
          <w:lang w:val="en-GB"/>
        </w:rPr>
        <w:t xml:space="preserve">has opposite impacts, </w:t>
      </w:r>
      <w:r w:rsidR="004D2790" w:rsidRPr="001F6AC9">
        <w:rPr>
          <w:rFonts w:ascii="Times New Roman" w:hAnsi="Times New Roman" w:cs="Times New Roman"/>
          <w:sz w:val="24"/>
          <w:szCs w:val="24"/>
          <w:lang w:val="en-GB"/>
        </w:rPr>
        <w:t xml:space="preserve">curbing </w:t>
      </w:r>
      <w:r w:rsidR="001313A0" w:rsidRPr="001F6AC9">
        <w:rPr>
          <w:rFonts w:ascii="Times New Roman" w:hAnsi="Times New Roman" w:cs="Times New Roman"/>
          <w:sz w:val="24"/>
          <w:szCs w:val="24"/>
          <w:lang w:val="en-GB"/>
        </w:rPr>
        <w:t xml:space="preserve">the decline of LHR </w:t>
      </w:r>
      <w:r w:rsidR="008540D5" w:rsidRPr="001F6AC9">
        <w:rPr>
          <w:rFonts w:ascii="Times New Roman" w:hAnsi="Times New Roman" w:cs="Times New Roman"/>
          <w:sz w:val="24"/>
          <w:szCs w:val="24"/>
          <w:lang w:val="en-GB"/>
        </w:rPr>
        <w:t>in</w:t>
      </w:r>
      <w:r w:rsidR="000C5134">
        <w:rPr>
          <w:rFonts w:ascii="Times New Roman" w:hAnsi="Times New Roman" w:cs="Times New Roman"/>
          <w:sz w:val="24"/>
          <w:szCs w:val="24"/>
          <w:lang w:val="en-GB"/>
        </w:rPr>
        <w:t xml:space="preserve"> the </w:t>
      </w:r>
      <w:r w:rsidR="0092451F" w:rsidRPr="00BA35CF">
        <w:rPr>
          <w:rFonts w:ascii="Times New Roman" w:hAnsi="Times New Roman" w:cs="Times New Roman"/>
          <w:sz w:val="24"/>
          <w:szCs w:val="24"/>
          <w:lang w:val="en-GB"/>
        </w:rPr>
        <w:t xml:space="preserve">sheep farms </w:t>
      </w:r>
      <w:r w:rsidR="001313A0" w:rsidRPr="001F6AC9">
        <w:rPr>
          <w:rFonts w:ascii="Times New Roman" w:hAnsi="Times New Roman" w:cs="Times New Roman"/>
          <w:sz w:val="24"/>
          <w:szCs w:val="24"/>
          <w:lang w:val="en-GB"/>
        </w:rPr>
        <w:t>(</w:t>
      </w:r>
      <w:r w:rsidR="001313A0" w:rsidRPr="001F6AC9">
        <w:rPr>
          <w:rFonts w:ascii="Symbol" w:eastAsia="Times New Roman" w:hAnsi="Symbol" w:cs="Times New Roman"/>
          <w:sz w:val="24"/>
          <w:szCs w:val="24"/>
          <w:lang w:eastAsia="it-IT"/>
        </w:rPr>
        <w:t></w:t>
      </w:r>
      <w:r w:rsidR="001313A0" w:rsidRPr="001F6AC9">
        <w:rPr>
          <w:rFonts w:ascii="Times New Roman" w:eastAsia="Times New Roman" w:hAnsi="Times New Roman" w:cs="Times New Roman"/>
          <w:sz w:val="24"/>
          <w:szCs w:val="24"/>
          <w:vertAlign w:val="subscript"/>
          <w:lang w:val="en-GB" w:eastAsia="it-IT"/>
        </w:rPr>
        <w:t>CSH</w:t>
      </w:r>
      <w:r w:rsidR="001313A0" w:rsidRPr="001F6AC9">
        <w:rPr>
          <w:rFonts w:ascii="Times New Roman" w:hAnsi="Times New Roman" w:cs="Times New Roman"/>
          <w:sz w:val="24"/>
          <w:szCs w:val="24"/>
          <w:lang w:val="en-GB"/>
        </w:rPr>
        <w:t xml:space="preserve"> negative) and</w:t>
      </w:r>
      <w:r w:rsidR="009C2A7A" w:rsidRPr="001F6AC9">
        <w:rPr>
          <w:rFonts w:ascii="Times New Roman" w:hAnsi="Times New Roman" w:cs="Times New Roman"/>
          <w:sz w:val="24"/>
          <w:szCs w:val="24"/>
          <w:lang w:val="en-GB"/>
        </w:rPr>
        <w:t xml:space="preserve"> </w:t>
      </w:r>
      <w:r w:rsidR="001313A0" w:rsidRPr="001F6AC9">
        <w:rPr>
          <w:rFonts w:ascii="Times New Roman" w:hAnsi="Times New Roman" w:cs="Times New Roman"/>
          <w:sz w:val="24"/>
          <w:szCs w:val="24"/>
          <w:lang w:val="en-GB"/>
        </w:rPr>
        <w:t xml:space="preserve">accelerating it in </w:t>
      </w:r>
      <w:r w:rsidR="000C5134" w:rsidRPr="000C5134">
        <w:rPr>
          <w:rFonts w:ascii="Times New Roman" w:hAnsi="Times New Roman" w:cs="Times New Roman"/>
          <w:i/>
          <w:sz w:val="24"/>
          <w:szCs w:val="24"/>
          <w:lang w:val="en-GB"/>
        </w:rPr>
        <w:t>Oristano-Salerno</w:t>
      </w:r>
      <w:r w:rsidR="000C5134" w:rsidRPr="00666BE2">
        <w:rPr>
          <w:rFonts w:ascii="Times New Roman" w:hAnsi="Times New Roman" w:cs="Times New Roman"/>
          <w:sz w:val="24"/>
          <w:szCs w:val="24"/>
          <w:lang w:val="en-GB"/>
        </w:rPr>
        <w:t xml:space="preserve"> </w:t>
      </w:r>
      <w:r w:rsidR="000C5134">
        <w:rPr>
          <w:rFonts w:ascii="Times New Roman" w:hAnsi="Times New Roman" w:cs="Times New Roman"/>
          <w:sz w:val="24"/>
          <w:szCs w:val="24"/>
          <w:lang w:val="en-GB"/>
        </w:rPr>
        <w:t>d</w:t>
      </w:r>
      <w:r w:rsidR="000C5134" w:rsidRPr="00666BE2">
        <w:rPr>
          <w:rFonts w:ascii="Times New Roman" w:hAnsi="Times New Roman" w:cs="Times New Roman"/>
          <w:sz w:val="24"/>
          <w:szCs w:val="24"/>
          <w:lang w:val="en-GB"/>
        </w:rPr>
        <w:t>airy farms</w:t>
      </w:r>
      <w:r w:rsidR="000C5134" w:rsidRPr="001F6AC9" w:rsidDel="000C5134">
        <w:rPr>
          <w:rFonts w:ascii="Times New Roman" w:hAnsi="Times New Roman" w:cs="Times New Roman"/>
          <w:i/>
          <w:sz w:val="24"/>
          <w:szCs w:val="24"/>
          <w:lang w:val="en-GB"/>
        </w:rPr>
        <w:t xml:space="preserve"> </w:t>
      </w:r>
      <w:r w:rsidR="001313A0" w:rsidRPr="001F6AC9">
        <w:rPr>
          <w:rFonts w:ascii="Times New Roman" w:hAnsi="Times New Roman" w:cs="Times New Roman"/>
          <w:sz w:val="24"/>
          <w:szCs w:val="24"/>
          <w:lang w:val="en-GB"/>
        </w:rPr>
        <w:t>(</w:t>
      </w:r>
      <w:r w:rsidR="001313A0" w:rsidRPr="001F6AC9">
        <w:rPr>
          <w:rFonts w:ascii="Symbol" w:eastAsia="Times New Roman" w:hAnsi="Symbol" w:cs="Times New Roman"/>
          <w:sz w:val="24"/>
          <w:szCs w:val="24"/>
          <w:lang w:eastAsia="it-IT"/>
        </w:rPr>
        <w:t></w:t>
      </w:r>
      <w:r w:rsidR="001313A0" w:rsidRPr="001F6AC9">
        <w:rPr>
          <w:rFonts w:ascii="Times New Roman" w:eastAsia="Times New Roman" w:hAnsi="Times New Roman" w:cs="Times New Roman"/>
          <w:sz w:val="24"/>
          <w:szCs w:val="24"/>
          <w:vertAlign w:val="subscript"/>
          <w:lang w:val="en-GB" w:eastAsia="it-IT"/>
        </w:rPr>
        <w:t>CSH</w:t>
      </w:r>
      <w:r w:rsidR="001313A0" w:rsidRPr="001F6AC9">
        <w:rPr>
          <w:rFonts w:ascii="Times New Roman" w:hAnsi="Times New Roman" w:cs="Times New Roman"/>
          <w:sz w:val="24"/>
          <w:szCs w:val="24"/>
          <w:lang w:val="en-GB"/>
        </w:rPr>
        <w:t xml:space="preserve"> positive). </w:t>
      </w:r>
      <w:r w:rsidR="004D2790" w:rsidRPr="001F6AC9">
        <w:rPr>
          <w:rFonts w:ascii="Times New Roman" w:hAnsi="Times New Roman" w:cs="Times New Roman"/>
          <w:sz w:val="24"/>
          <w:szCs w:val="24"/>
          <w:lang w:val="en-GB"/>
        </w:rPr>
        <w:t>Conversely</w:t>
      </w:r>
      <w:r w:rsidR="008540D5" w:rsidRPr="001F6AC9">
        <w:rPr>
          <w:rFonts w:ascii="Times New Roman" w:hAnsi="Times New Roman" w:cs="Times New Roman"/>
          <w:sz w:val="24"/>
          <w:szCs w:val="24"/>
          <w:lang w:val="en-GB"/>
        </w:rPr>
        <w:t xml:space="preserve">, </w:t>
      </w:r>
      <w:r w:rsidR="001313A0" w:rsidRPr="001F6AC9">
        <w:rPr>
          <w:rFonts w:ascii="Times New Roman" w:hAnsi="Times New Roman" w:cs="Times New Roman"/>
          <w:sz w:val="24"/>
          <w:szCs w:val="24"/>
          <w:lang w:val="en-GB"/>
        </w:rPr>
        <w:t>as in previous farms</w:t>
      </w:r>
      <w:r w:rsidR="007E41C3" w:rsidRPr="001F6AC9">
        <w:rPr>
          <w:rFonts w:ascii="Times New Roman" w:hAnsi="Times New Roman" w:cs="Times New Roman"/>
          <w:sz w:val="24"/>
          <w:szCs w:val="24"/>
          <w:lang w:val="en-GB"/>
        </w:rPr>
        <w:t>,</w:t>
      </w:r>
      <w:r w:rsidR="001313A0" w:rsidRPr="001F6AC9">
        <w:rPr>
          <w:rFonts w:ascii="Times New Roman" w:hAnsi="Times New Roman" w:cs="Times New Roman"/>
          <w:sz w:val="24"/>
          <w:szCs w:val="24"/>
          <w:lang w:val="en-GB"/>
        </w:rPr>
        <w:t xml:space="preserve"> </w:t>
      </w:r>
      <w:r w:rsidR="007E41C3" w:rsidRPr="001F6AC9">
        <w:rPr>
          <w:rFonts w:ascii="Times New Roman" w:hAnsi="Times New Roman" w:cs="Times New Roman"/>
          <w:sz w:val="24"/>
          <w:szCs w:val="24"/>
          <w:lang w:val="en-GB"/>
        </w:rPr>
        <w:t>the management</w:t>
      </w:r>
      <w:r w:rsidR="000C5134">
        <w:rPr>
          <w:rFonts w:ascii="Times New Roman" w:hAnsi="Times New Roman" w:cs="Times New Roman"/>
          <w:sz w:val="24"/>
          <w:szCs w:val="24"/>
          <w:lang w:val="en-GB"/>
        </w:rPr>
        <w:t xml:space="preserve"> of irrigation</w:t>
      </w:r>
      <w:r w:rsidR="001923E2" w:rsidRPr="001F6AC9">
        <w:rPr>
          <w:rFonts w:ascii="Times New Roman" w:hAnsi="Times New Roman" w:cs="Times New Roman"/>
          <w:sz w:val="24"/>
          <w:szCs w:val="24"/>
          <w:lang w:val="en-GB"/>
        </w:rPr>
        <w:t xml:space="preserve"> </w:t>
      </w:r>
      <w:r w:rsidR="00D175BC" w:rsidRPr="001F6AC9">
        <w:rPr>
          <w:rFonts w:ascii="Times New Roman" w:hAnsi="Times New Roman" w:cs="Times New Roman"/>
          <w:sz w:val="24"/>
          <w:szCs w:val="24"/>
          <w:lang w:val="en-GB"/>
        </w:rPr>
        <w:t>expand</w:t>
      </w:r>
      <w:r w:rsidR="007E41C3" w:rsidRPr="001F6AC9">
        <w:rPr>
          <w:rFonts w:ascii="Times New Roman" w:hAnsi="Times New Roman" w:cs="Times New Roman"/>
          <w:sz w:val="24"/>
          <w:szCs w:val="24"/>
          <w:lang w:val="en-GB"/>
        </w:rPr>
        <w:t>s</w:t>
      </w:r>
      <w:r w:rsidR="008540D5" w:rsidRPr="001F6AC9">
        <w:rPr>
          <w:rFonts w:ascii="Times New Roman" w:hAnsi="Times New Roman" w:cs="Times New Roman"/>
          <w:sz w:val="24"/>
          <w:szCs w:val="24"/>
          <w:lang w:val="en-GB"/>
        </w:rPr>
        <w:t xml:space="preserve"> crops with </w:t>
      </w:r>
      <w:r w:rsidR="00AE16C1" w:rsidRPr="001F6AC9">
        <w:rPr>
          <w:rFonts w:ascii="Times New Roman" w:hAnsi="Times New Roman" w:cs="Times New Roman"/>
          <w:sz w:val="24"/>
          <w:szCs w:val="24"/>
          <w:lang w:val="en-GB"/>
        </w:rPr>
        <w:t xml:space="preserve">high value per cubic meter, </w:t>
      </w:r>
      <w:r w:rsidR="00D175BC" w:rsidRPr="001F6AC9">
        <w:rPr>
          <w:rFonts w:ascii="Times New Roman" w:hAnsi="Times New Roman" w:cs="Times New Roman"/>
          <w:sz w:val="24"/>
          <w:szCs w:val="24"/>
          <w:lang w:val="en-GB"/>
        </w:rPr>
        <w:t>which</w:t>
      </w:r>
      <w:r w:rsidR="001923E2" w:rsidRPr="001F6AC9">
        <w:rPr>
          <w:rFonts w:ascii="Times New Roman" w:hAnsi="Times New Roman" w:cs="Times New Roman"/>
          <w:sz w:val="24"/>
          <w:szCs w:val="24"/>
          <w:lang w:val="en-GB"/>
        </w:rPr>
        <w:t xml:space="preserve"> </w:t>
      </w:r>
      <w:r w:rsidR="00AE16C1" w:rsidRPr="001F6AC9">
        <w:rPr>
          <w:rFonts w:ascii="Times New Roman" w:hAnsi="Times New Roman" w:cs="Times New Roman"/>
          <w:sz w:val="24"/>
          <w:szCs w:val="24"/>
          <w:lang w:val="en-GB"/>
        </w:rPr>
        <w:t>increas</w:t>
      </w:r>
      <w:r w:rsidR="00D175BC" w:rsidRPr="001F6AC9">
        <w:rPr>
          <w:rFonts w:ascii="Times New Roman" w:hAnsi="Times New Roman" w:cs="Times New Roman"/>
          <w:sz w:val="24"/>
          <w:szCs w:val="24"/>
          <w:lang w:val="en-GB"/>
        </w:rPr>
        <w:t xml:space="preserve">es </w:t>
      </w:r>
      <w:r w:rsidR="00E56455">
        <w:rPr>
          <w:rFonts w:ascii="Times New Roman" w:hAnsi="Times New Roman" w:cs="Times New Roman"/>
          <w:sz w:val="24"/>
          <w:szCs w:val="24"/>
          <w:lang w:val="en-GB"/>
        </w:rPr>
        <w:t>CSW</w:t>
      </w:r>
      <w:r w:rsidR="009767CE">
        <w:rPr>
          <w:rFonts w:ascii="Times New Roman" w:hAnsi="Times New Roman" w:cs="Times New Roman"/>
          <w:sz w:val="24"/>
          <w:szCs w:val="24"/>
          <w:vertAlign w:val="subscript"/>
          <w:lang w:val="en-GB"/>
        </w:rPr>
        <w:t>yw</w:t>
      </w:r>
      <w:r w:rsidR="00E77B35" w:rsidRPr="001F6AC9">
        <w:rPr>
          <w:rFonts w:ascii="Times New Roman" w:hAnsi="Times New Roman" w:cs="Times New Roman"/>
          <w:sz w:val="24"/>
          <w:szCs w:val="24"/>
          <w:lang w:val="en-GB"/>
        </w:rPr>
        <w:t>.</w:t>
      </w:r>
      <w:r w:rsidR="003B3B35" w:rsidRPr="001F6AC9">
        <w:rPr>
          <w:rFonts w:ascii="Times New Roman" w:hAnsi="Times New Roman" w:cs="Times New Roman"/>
          <w:sz w:val="24"/>
          <w:szCs w:val="24"/>
          <w:lang w:val="en-GB"/>
        </w:rPr>
        <w:t xml:space="preserve"> </w:t>
      </w:r>
      <w:r w:rsidR="008B69A7" w:rsidRPr="001F6AC9">
        <w:rPr>
          <w:rFonts w:ascii="Times New Roman" w:hAnsi="Times New Roman" w:cs="Times New Roman"/>
          <w:sz w:val="24"/>
          <w:szCs w:val="24"/>
          <w:lang w:val="en-GB"/>
        </w:rPr>
        <w:t xml:space="preserve">The negative sign and value of </w:t>
      </w:r>
      <w:r w:rsidR="008B69A7" w:rsidRPr="001F6AC9">
        <w:rPr>
          <w:rFonts w:ascii="Symbol" w:eastAsia="Times New Roman" w:hAnsi="Symbol" w:cs="Times New Roman"/>
          <w:sz w:val="24"/>
          <w:szCs w:val="24"/>
          <w:lang w:eastAsia="it-IT"/>
        </w:rPr>
        <w:t></w:t>
      </w:r>
      <w:r w:rsidR="008B69A7" w:rsidRPr="001F6AC9">
        <w:rPr>
          <w:rFonts w:ascii="Times New Roman" w:eastAsia="Times New Roman" w:hAnsi="Times New Roman" w:cs="Times New Roman"/>
          <w:sz w:val="24"/>
          <w:szCs w:val="24"/>
          <w:vertAlign w:val="subscript"/>
          <w:lang w:val="en-GB" w:eastAsia="it-IT"/>
        </w:rPr>
        <w:t>CSW</w:t>
      </w:r>
      <w:r w:rsidR="008B69A7" w:rsidRPr="001F6AC9">
        <w:rPr>
          <w:rFonts w:ascii="Times New Roman" w:hAnsi="Times New Roman" w:cs="Times New Roman"/>
          <w:sz w:val="24"/>
          <w:szCs w:val="24"/>
          <w:lang w:val="en-GB"/>
        </w:rPr>
        <w:t xml:space="preserve"> show that t</w:t>
      </w:r>
      <w:r w:rsidR="008540D5" w:rsidRPr="001F6AC9">
        <w:rPr>
          <w:rFonts w:ascii="Times New Roman" w:hAnsi="Times New Roman" w:cs="Times New Roman"/>
          <w:sz w:val="24"/>
          <w:szCs w:val="24"/>
          <w:lang w:val="en-GB"/>
        </w:rPr>
        <w:t xml:space="preserve">his path has </w:t>
      </w:r>
      <w:r w:rsidR="00812271" w:rsidRPr="001F6AC9">
        <w:rPr>
          <w:rFonts w:ascii="Times New Roman" w:hAnsi="Times New Roman" w:cs="Times New Roman"/>
          <w:sz w:val="24"/>
          <w:szCs w:val="24"/>
          <w:lang w:val="en-GB"/>
        </w:rPr>
        <w:t>good</w:t>
      </w:r>
      <w:r w:rsidR="008540D5" w:rsidRPr="001F6AC9">
        <w:rPr>
          <w:rFonts w:ascii="Times New Roman" w:hAnsi="Times New Roman" w:cs="Times New Roman"/>
          <w:sz w:val="24"/>
          <w:szCs w:val="24"/>
          <w:lang w:val="en-GB"/>
        </w:rPr>
        <w:t xml:space="preserve"> potential to curb labor profitability drop in</w:t>
      </w:r>
      <w:r w:rsidR="000C5134">
        <w:rPr>
          <w:rFonts w:ascii="Times New Roman" w:hAnsi="Times New Roman" w:cs="Times New Roman"/>
          <w:sz w:val="24"/>
          <w:szCs w:val="24"/>
          <w:lang w:val="en-GB"/>
        </w:rPr>
        <w:t xml:space="preserve"> </w:t>
      </w:r>
      <w:r w:rsidR="000C5134" w:rsidRPr="000C5134">
        <w:rPr>
          <w:rFonts w:ascii="Times New Roman" w:hAnsi="Times New Roman" w:cs="Times New Roman"/>
          <w:sz w:val="24"/>
          <w:szCs w:val="24"/>
          <w:lang w:val="en-GB"/>
        </w:rPr>
        <w:t>sheep farms</w:t>
      </w:r>
      <w:r w:rsidR="008B69A7" w:rsidRPr="001F6AC9">
        <w:rPr>
          <w:rFonts w:ascii="Times New Roman" w:hAnsi="Times New Roman" w:cs="Times New Roman"/>
          <w:sz w:val="24"/>
          <w:szCs w:val="24"/>
          <w:lang w:val="en-GB"/>
        </w:rPr>
        <w:t>; yet</w:t>
      </w:r>
      <w:r w:rsidR="00E77B35" w:rsidRPr="001F6AC9">
        <w:rPr>
          <w:rFonts w:ascii="Times New Roman" w:hAnsi="Times New Roman" w:cs="Times New Roman"/>
          <w:sz w:val="24"/>
          <w:szCs w:val="24"/>
          <w:lang w:val="en-GB"/>
        </w:rPr>
        <w:t xml:space="preserve">, </w:t>
      </w:r>
      <w:r w:rsidR="008540D5" w:rsidRPr="001F6AC9">
        <w:rPr>
          <w:rFonts w:ascii="Times New Roman" w:hAnsi="Times New Roman" w:cs="Times New Roman"/>
          <w:sz w:val="24"/>
          <w:szCs w:val="24"/>
          <w:lang w:val="en-GB"/>
        </w:rPr>
        <w:t xml:space="preserve">this farm </w:t>
      </w:r>
      <w:r w:rsidR="00E77B35" w:rsidRPr="001F6AC9">
        <w:rPr>
          <w:rFonts w:ascii="Times New Roman" w:hAnsi="Times New Roman" w:cs="Times New Roman"/>
          <w:sz w:val="24"/>
          <w:szCs w:val="24"/>
          <w:lang w:val="en-GB"/>
        </w:rPr>
        <w:t xml:space="preserve">fails to </w:t>
      </w:r>
      <w:r w:rsidR="008540D5" w:rsidRPr="001F6AC9">
        <w:rPr>
          <w:rFonts w:ascii="Times New Roman" w:hAnsi="Times New Roman" w:cs="Times New Roman"/>
          <w:sz w:val="24"/>
          <w:szCs w:val="24"/>
          <w:lang w:val="en-GB"/>
        </w:rPr>
        <w:t>exploit</w:t>
      </w:r>
      <w:r w:rsidR="00E77B35" w:rsidRPr="001F6AC9">
        <w:rPr>
          <w:rFonts w:ascii="Times New Roman" w:hAnsi="Times New Roman" w:cs="Times New Roman"/>
          <w:sz w:val="24"/>
          <w:szCs w:val="24"/>
          <w:lang w:val="en-GB"/>
        </w:rPr>
        <w:t xml:space="preserve"> it, </w:t>
      </w:r>
      <w:r w:rsidR="00D175BC" w:rsidRPr="001F6AC9">
        <w:rPr>
          <w:rFonts w:ascii="Times New Roman" w:hAnsi="Times New Roman" w:cs="Times New Roman"/>
          <w:sz w:val="24"/>
          <w:szCs w:val="24"/>
          <w:lang w:val="en-GB"/>
        </w:rPr>
        <w:t>with a</w:t>
      </w:r>
      <w:r w:rsidR="00E77B35" w:rsidRPr="001F6AC9">
        <w:rPr>
          <w:rFonts w:ascii="Times New Roman" w:hAnsi="Times New Roman" w:cs="Times New Roman"/>
          <w:sz w:val="24"/>
          <w:szCs w:val="24"/>
          <w:lang w:val="en-GB"/>
        </w:rPr>
        <w:t xml:space="preserve"> tiny increase </w:t>
      </w:r>
      <w:r w:rsidR="00D175BC" w:rsidRPr="001F6AC9">
        <w:rPr>
          <w:rFonts w:ascii="Times New Roman" w:hAnsi="Times New Roman" w:cs="Times New Roman"/>
          <w:sz w:val="24"/>
          <w:szCs w:val="24"/>
          <w:lang w:val="en-GB"/>
        </w:rPr>
        <w:lastRenderedPageBreak/>
        <w:t>of</w:t>
      </w:r>
      <w:r w:rsidR="00E77B35" w:rsidRPr="001F6AC9">
        <w:rPr>
          <w:rFonts w:ascii="Times New Roman" w:hAnsi="Times New Roman" w:cs="Times New Roman"/>
          <w:sz w:val="24"/>
          <w:szCs w:val="24"/>
          <w:lang w:val="en-GB"/>
        </w:rPr>
        <w:t xml:space="preserve"> </w:t>
      </w:r>
      <w:r w:rsidR="00E56455">
        <w:rPr>
          <w:rFonts w:ascii="Times New Roman" w:hAnsi="Times New Roman" w:cs="Times New Roman"/>
          <w:sz w:val="24"/>
          <w:szCs w:val="24"/>
          <w:lang w:val="en-GB"/>
        </w:rPr>
        <w:t>CSW</w:t>
      </w:r>
      <w:r w:rsidR="009767CE">
        <w:rPr>
          <w:rFonts w:ascii="Times New Roman" w:hAnsi="Times New Roman" w:cs="Times New Roman"/>
          <w:sz w:val="24"/>
          <w:szCs w:val="24"/>
          <w:vertAlign w:val="subscript"/>
          <w:lang w:val="en-GB"/>
        </w:rPr>
        <w:t>yw</w:t>
      </w:r>
      <w:r w:rsidR="00D175BC" w:rsidRPr="001F6AC9">
        <w:rPr>
          <w:rFonts w:ascii="Times New Roman" w:hAnsi="Times New Roman" w:cs="Times New Roman"/>
          <w:sz w:val="24"/>
          <w:szCs w:val="24"/>
          <w:lang w:val="en-GB"/>
        </w:rPr>
        <w:t xml:space="preserve">, and </w:t>
      </w:r>
      <w:r w:rsidR="008B69A7" w:rsidRPr="001F6AC9">
        <w:rPr>
          <w:rFonts w:ascii="Times New Roman" w:hAnsi="Times New Roman" w:cs="Times New Roman"/>
          <w:sz w:val="24"/>
          <w:szCs w:val="24"/>
          <w:lang w:val="en-GB"/>
        </w:rPr>
        <w:t>greatly suffers from the CC impact on yields, which makes CSW negative</w:t>
      </w:r>
      <w:r w:rsidR="00B86133" w:rsidRPr="001F6AC9">
        <w:rPr>
          <w:rStyle w:val="Rimandonotaapidipagina"/>
          <w:rFonts w:ascii="Times New Roman" w:hAnsi="Times New Roman" w:cs="Times New Roman"/>
          <w:sz w:val="24"/>
          <w:szCs w:val="24"/>
          <w:lang w:val="en-GB"/>
        </w:rPr>
        <w:footnoteReference w:id="11"/>
      </w:r>
      <w:r w:rsidR="008B69A7" w:rsidRPr="001F6AC9">
        <w:rPr>
          <w:rFonts w:ascii="Times New Roman" w:hAnsi="Times New Roman" w:cs="Times New Roman"/>
          <w:sz w:val="24"/>
          <w:szCs w:val="24"/>
          <w:lang w:val="en-GB"/>
        </w:rPr>
        <w:t>. The consequence is</w:t>
      </w:r>
      <w:r w:rsidR="00B86133" w:rsidRPr="001F6AC9">
        <w:rPr>
          <w:rFonts w:ascii="Times New Roman" w:hAnsi="Times New Roman" w:cs="Times New Roman"/>
          <w:sz w:val="24"/>
          <w:szCs w:val="24"/>
          <w:lang w:val="en-GB"/>
        </w:rPr>
        <w:t xml:space="preserve"> </w:t>
      </w:r>
      <w:r w:rsidR="008B69A7" w:rsidRPr="001F6AC9">
        <w:rPr>
          <w:rFonts w:ascii="Times New Roman" w:hAnsi="Times New Roman" w:cs="Times New Roman"/>
          <w:sz w:val="24"/>
          <w:szCs w:val="24"/>
          <w:lang w:val="en-GB"/>
        </w:rPr>
        <w:t>a</w:t>
      </w:r>
      <w:r w:rsidR="004D2790" w:rsidRPr="001F6AC9">
        <w:rPr>
          <w:rFonts w:ascii="Times New Roman" w:hAnsi="Times New Roman" w:cs="Times New Roman"/>
          <w:sz w:val="24"/>
          <w:szCs w:val="24"/>
          <w:lang w:val="en-GB"/>
        </w:rPr>
        <w:t xml:space="preserve"> </w:t>
      </w:r>
      <w:r w:rsidR="008B69A7" w:rsidRPr="001F6AC9">
        <w:rPr>
          <w:rFonts w:ascii="Times New Roman" w:hAnsi="Times New Roman" w:cs="Times New Roman"/>
          <w:sz w:val="24"/>
          <w:szCs w:val="24"/>
          <w:lang w:val="en-GB"/>
        </w:rPr>
        <w:t>remarkable</w:t>
      </w:r>
      <w:r w:rsidR="004D2790" w:rsidRPr="001F6AC9">
        <w:rPr>
          <w:rFonts w:ascii="Times New Roman" w:hAnsi="Times New Roman" w:cs="Times New Roman"/>
          <w:sz w:val="24"/>
          <w:szCs w:val="24"/>
          <w:lang w:val="en-GB"/>
        </w:rPr>
        <w:t xml:space="preserve"> increase </w:t>
      </w:r>
      <w:r w:rsidR="008B69A7" w:rsidRPr="001F6AC9">
        <w:rPr>
          <w:rFonts w:ascii="Times New Roman" w:hAnsi="Times New Roman" w:cs="Times New Roman"/>
          <w:sz w:val="24"/>
          <w:szCs w:val="24"/>
          <w:lang w:val="en-GB"/>
        </w:rPr>
        <w:t>of</w:t>
      </w:r>
      <w:r w:rsidR="004D2790" w:rsidRPr="001F6AC9">
        <w:rPr>
          <w:rFonts w:ascii="Times New Roman" w:hAnsi="Times New Roman" w:cs="Times New Roman"/>
          <w:sz w:val="24"/>
          <w:szCs w:val="24"/>
          <w:lang w:val="en-GB"/>
        </w:rPr>
        <w:t xml:space="preserve"> feed purchases</w:t>
      </w:r>
      <w:r w:rsidR="00A5500E" w:rsidRPr="001F6AC9">
        <w:rPr>
          <w:rFonts w:ascii="Times New Roman" w:hAnsi="Times New Roman" w:cs="Times New Roman"/>
          <w:sz w:val="24"/>
          <w:szCs w:val="24"/>
          <w:lang w:val="en-GB"/>
        </w:rPr>
        <w:t>.</w:t>
      </w:r>
      <w:r w:rsidR="0010279E" w:rsidRPr="001F6AC9">
        <w:rPr>
          <w:rFonts w:ascii="Times New Roman" w:hAnsi="Times New Roman" w:cs="Times New Roman"/>
          <w:sz w:val="24"/>
          <w:szCs w:val="24"/>
          <w:lang w:val="en-GB"/>
        </w:rPr>
        <w:t xml:space="preserve"> </w:t>
      </w:r>
      <w:r w:rsidR="001923E2" w:rsidRPr="001F6AC9">
        <w:rPr>
          <w:rFonts w:ascii="Times New Roman" w:hAnsi="Times New Roman" w:cs="Times New Roman"/>
          <w:sz w:val="24"/>
          <w:szCs w:val="24"/>
          <w:lang w:val="en-GB"/>
        </w:rPr>
        <w:t>T</w:t>
      </w:r>
      <w:r w:rsidR="00391A77" w:rsidRPr="001F6AC9">
        <w:rPr>
          <w:rFonts w:ascii="Times New Roman" w:hAnsi="Times New Roman" w:cs="Times New Roman"/>
          <w:sz w:val="24"/>
          <w:szCs w:val="24"/>
          <w:lang w:val="en-GB"/>
        </w:rPr>
        <w:t xml:space="preserve">hese </w:t>
      </w:r>
      <w:r w:rsidR="00F97824" w:rsidRPr="001F6AC9">
        <w:rPr>
          <w:rFonts w:ascii="Times New Roman" w:hAnsi="Times New Roman" w:cs="Times New Roman"/>
          <w:sz w:val="24"/>
          <w:szCs w:val="24"/>
          <w:lang w:val="en-GB"/>
        </w:rPr>
        <w:t xml:space="preserve">soil and water management </w:t>
      </w:r>
      <w:r w:rsidR="00AE16C1" w:rsidRPr="001F6AC9">
        <w:rPr>
          <w:rFonts w:ascii="Times New Roman" w:hAnsi="Times New Roman" w:cs="Times New Roman"/>
          <w:sz w:val="24"/>
          <w:szCs w:val="24"/>
          <w:lang w:val="en-GB"/>
        </w:rPr>
        <w:t xml:space="preserve">strategies </w:t>
      </w:r>
      <w:r w:rsidR="00391A77" w:rsidRPr="001F6AC9">
        <w:rPr>
          <w:rFonts w:ascii="Times New Roman" w:hAnsi="Times New Roman" w:cs="Times New Roman"/>
          <w:sz w:val="24"/>
          <w:szCs w:val="24"/>
          <w:lang w:val="en-GB"/>
        </w:rPr>
        <w:t>fail to increase labour profitability</w:t>
      </w:r>
      <w:r w:rsidR="004D2790" w:rsidRPr="001F6AC9">
        <w:rPr>
          <w:rFonts w:ascii="Times New Roman" w:hAnsi="Times New Roman" w:cs="Times New Roman"/>
          <w:sz w:val="24"/>
          <w:szCs w:val="24"/>
          <w:lang w:val="en-GB"/>
        </w:rPr>
        <w:t xml:space="preserve"> in both</w:t>
      </w:r>
      <w:r w:rsidR="000C5134">
        <w:rPr>
          <w:rFonts w:ascii="Times New Roman" w:hAnsi="Times New Roman" w:cs="Times New Roman"/>
          <w:sz w:val="24"/>
          <w:szCs w:val="24"/>
          <w:lang w:val="en-GB"/>
        </w:rPr>
        <w:t xml:space="preserve"> s</w:t>
      </w:r>
      <w:r w:rsidR="000C5134" w:rsidRPr="00666BE2">
        <w:rPr>
          <w:rFonts w:ascii="Times New Roman" w:hAnsi="Times New Roman" w:cs="Times New Roman"/>
          <w:sz w:val="24"/>
          <w:szCs w:val="24"/>
          <w:lang w:val="en-GB"/>
        </w:rPr>
        <w:t xml:space="preserve">heep and </w:t>
      </w:r>
      <w:r w:rsidR="000C5134" w:rsidRPr="000C5134">
        <w:rPr>
          <w:rFonts w:ascii="Times New Roman" w:hAnsi="Times New Roman" w:cs="Times New Roman"/>
          <w:i/>
          <w:sz w:val="24"/>
          <w:szCs w:val="24"/>
          <w:lang w:val="en-GB"/>
        </w:rPr>
        <w:t>Oristano-Salerno</w:t>
      </w:r>
      <w:r w:rsidR="000C5134" w:rsidRPr="00666BE2">
        <w:rPr>
          <w:rFonts w:ascii="Times New Roman" w:hAnsi="Times New Roman" w:cs="Times New Roman"/>
          <w:sz w:val="24"/>
          <w:szCs w:val="24"/>
          <w:lang w:val="en-GB"/>
        </w:rPr>
        <w:t xml:space="preserve"> </w:t>
      </w:r>
      <w:r w:rsidR="000C5134">
        <w:rPr>
          <w:rFonts w:ascii="Times New Roman" w:hAnsi="Times New Roman" w:cs="Times New Roman"/>
          <w:sz w:val="24"/>
          <w:szCs w:val="24"/>
          <w:lang w:val="en-GB"/>
        </w:rPr>
        <w:t>d</w:t>
      </w:r>
      <w:r w:rsidR="000C5134" w:rsidRPr="00666BE2">
        <w:rPr>
          <w:rFonts w:ascii="Times New Roman" w:hAnsi="Times New Roman" w:cs="Times New Roman"/>
          <w:sz w:val="24"/>
          <w:szCs w:val="24"/>
          <w:lang w:val="en-GB"/>
        </w:rPr>
        <w:t>airy farms</w:t>
      </w:r>
      <w:r w:rsidR="000C5134" w:rsidRPr="001F6AC9" w:rsidDel="000C5134">
        <w:rPr>
          <w:rFonts w:ascii="Times New Roman" w:hAnsi="Times New Roman" w:cs="Times New Roman"/>
          <w:i/>
          <w:sz w:val="24"/>
          <w:szCs w:val="24"/>
          <w:lang w:val="en-GB"/>
        </w:rPr>
        <w:t xml:space="preserve"> </w:t>
      </w:r>
      <w:r w:rsidR="00391A77" w:rsidRPr="001F6AC9">
        <w:rPr>
          <w:rFonts w:ascii="Times New Roman" w:hAnsi="Times New Roman" w:cs="Times New Roman"/>
          <w:sz w:val="24"/>
          <w:szCs w:val="24"/>
          <w:lang w:val="en-GB"/>
        </w:rPr>
        <w:t xml:space="preserve">, as </w:t>
      </w:r>
      <w:r w:rsidR="00ED3D48" w:rsidRPr="001F6AC9">
        <w:rPr>
          <w:rFonts w:ascii="Times New Roman" w:hAnsi="Times New Roman" w:cs="Times New Roman"/>
          <w:sz w:val="24"/>
          <w:szCs w:val="24"/>
          <w:lang w:val="en-GB"/>
        </w:rPr>
        <w:t xml:space="preserve">the </w:t>
      </w:r>
      <w:r w:rsidR="009767CE">
        <w:rPr>
          <w:rFonts w:ascii="Times New Roman" w:hAnsi="Times New Roman" w:cs="Times New Roman"/>
          <w:sz w:val="24"/>
          <w:szCs w:val="24"/>
          <w:lang w:val="en-GB"/>
        </w:rPr>
        <w:t>LHR</w:t>
      </w:r>
      <w:r w:rsidR="009767CE" w:rsidRPr="00BA35CF">
        <w:rPr>
          <w:rFonts w:ascii="Times New Roman" w:hAnsi="Times New Roman" w:cs="Times New Roman"/>
          <w:sz w:val="24"/>
          <w:szCs w:val="24"/>
          <w:vertAlign w:val="subscript"/>
          <w:lang w:val="en-GB"/>
        </w:rPr>
        <w:t>m</w:t>
      </w:r>
      <w:r w:rsidR="00ED3D48" w:rsidRPr="001F6AC9">
        <w:rPr>
          <w:rFonts w:ascii="Times New Roman" w:hAnsi="Times New Roman" w:cs="Times New Roman"/>
          <w:sz w:val="24"/>
          <w:szCs w:val="24"/>
          <w:lang w:val="en-GB"/>
        </w:rPr>
        <w:t xml:space="preserve"> </w:t>
      </w:r>
      <w:r w:rsidR="00F97824" w:rsidRPr="001F6AC9">
        <w:rPr>
          <w:rFonts w:ascii="Times New Roman" w:hAnsi="Times New Roman" w:cs="Times New Roman"/>
          <w:sz w:val="24"/>
          <w:szCs w:val="24"/>
          <w:lang w:val="en-GB"/>
        </w:rPr>
        <w:t>decrease</w:t>
      </w:r>
      <w:r w:rsidR="004D2790" w:rsidRPr="001F6AC9">
        <w:rPr>
          <w:rFonts w:ascii="Times New Roman" w:hAnsi="Times New Roman" w:cs="Times New Roman"/>
          <w:sz w:val="24"/>
          <w:szCs w:val="24"/>
          <w:lang w:val="en-GB"/>
        </w:rPr>
        <w:t>s</w:t>
      </w:r>
      <w:r w:rsidR="00F97824" w:rsidRPr="001F6AC9">
        <w:rPr>
          <w:rFonts w:ascii="Times New Roman" w:hAnsi="Times New Roman" w:cs="Times New Roman"/>
          <w:sz w:val="24"/>
          <w:szCs w:val="24"/>
          <w:lang w:val="en-GB"/>
        </w:rPr>
        <w:t xml:space="preserve"> p</w:t>
      </w:r>
      <w:r w:rsidR="004D2790" w:rsidRPr="001F6AC9">
        <w:rPr>
          <w:rFonts w:ascii="Times New Roman" w:hAnsi="Times New Roman" w:cs="Times New Roman"/>
          <w:sz w:val="24"/>
          <w:szCs w:val="24"/>
          <w:lang w:val="en-GB"/>
        </w:rPr>
        <w:t>rove</w:t>
      </w:r>
      <w:r w:rsidR="00ED3D48" w:rsidRPr="001F6AC9">
        <w:rPr>
          <w:rFonts w:ascii="Times New Roman" w:hAnsi="Times New Roman" w:cs="Times New Roman"/>
          <w:sz w:val="24"/>
          <w:szCs w:val="24"/>
          <w:lang w:val="en-GB"/>
        </w:rPr>
        <w:t>.</w:t>
      </w:r>
    </w:p>
    <w:p w14:paraId="160F4B6D" w14:textId="7A6329AF" w:rsidR="00B85C83" w:rsidRPr="001F6AC9" w:rsidRDefault="00A103B3" w:rsidP="00116C43">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Even </w:t>
      </w:r>
      <w:r w:rsidR="0092451F" w:rsidRPr="00BA35CF">
        <w:rPr>
          <w:rFonts w:ascii="Times New Roman" w:hAnsi="Times New Roman" w:cs="Times New Roman"/>
          <w:sz w:val="24"/>
          <w:szCs w:val="24"/>
          <w:lang w:val="en-GB"/>
        </w:rPr>
        <w:t>greenhouses</w:t>
      </w:r>
      <w:r w:rsidR="000C5134" w:rsidRPr="001F6AC9">
        <w:rPr>
          <w:rFonts w:ascii="Times New Roman" w:hAnsi="Times New Roman" w:cs="Times New Roman"/>
          <w:sz w:val="24"/>
          <w:szCs w:val="24"/>
          <w:lang w:val="en-GB"/>
        </w:rPr>
        <w:t xml:space="preserve"> </w:t>
      </w:r>
      <w:r w:rsidR="00D21061" w:rsidRPr="001F6AC9">
        <w:rPr>
          <w:rFonts w:ascii="Times New Roman" w:hAnsi="Times New Roman" w:cs="Times New Roman"/>
          <w:sz w:val="24"/>
          <w:szCs w:val="24"/>
          <w:lang w:val="en-GB"/>
        </w:rPr>
        <w:t xml:space="preserve">and </w:t>
      </w:r>
      <w:r w:rsidR="0092451F" w:rsidRPr="00BA35CF">
        <w:rPr>
          <w:rFonts w:ascii="Times New Roman" w:hAnsi="Times New Roman" w:cs="Times New Roman"/>
          <w:sz w:val="24"/>
          <w:szCs w:val="24"/>
          <w:lang w:val="en-GB"/>
        </w:rPr>
        <w:t>fruit farms</w:t>
      </w:r>
      <w:r w:rsidR="000C5134" w:rsidRPr="001F6AC9">
        <w:rPr>
          <w:rFonts w:ascii="Times New Roman" w:hAnsi="Times New Roman" w:cs="Times New Roman"/>
          <w:sz w:val="24"/>
          <w:szCs w:val="24"/>
          <w:lang w:val="en-GB"/>
        </w:rPr>
        <w:t xml:space="preserve"> </w:t>
      </w:r>
      <w:r w:rsidRPr="001F6AC9">
        <w:rPr>
          <w:rFonts w:ascii="Times New Roman" w:hAnsi="Times New Roman" w:cs="Times New Roman"/>
          <w:sz w:val="24"/>
          <w:szCs w:val="24"/>
          <w:lang w:val="en-GB"/>
        </w:rPr>
        <w:t xml:space="preserve">expand </w:t>
      </w:r>
      <w:r w:rsidR="008F095B">
        <w:rPr>
          <w:rFonts w:ascii="Times New Roman" w:hAnsi="Times New Roman" w:cs="Times New Roman"/>
          <w:sz w:val="24"/>
          <w:szCs w:val="24"/>
          <w:lang w:val="en-GB"/>
        </w:rPr>
        <w:t xml:space="preserve">the cultivation of </w:t>
      </w:r>
      <w:r w:rsidRPr="001F6AC9">
        <w:rPr>
          <w:rFonts w:ascii="Times New Roman" w:hAnsi="Times New Roman" w:cs="Times New Roman"/>
          <w:sz w:val="24"/>
          <w:szCs w:val="24"/>
          <w:lang w:val="en-GB"/>
        </w:rPr>
        <w:t>lower value</w:t>
      </w:r>
      <w:r w:rsidR="00A804F5" w:rsidRPr="001F6AC9">
        <w:rPr>
          <w:rFonts w:ascii="Times New Roman" w:hAnsi="Times New Roman" w:cs="Times New Roman"/>
          <w:sz w:val="24"/>
          <w:szCs w:val="24"/>
          <w:lang w:val="en-GB"/>
        </w:rPr>
        <w:t xml:space="preserve"> </w:t>
      </w:r>
      <w:r w:rsidR="00D30D13" w:rsidRPr="001F6AC9">
        <w:rPr>
          <w:rFonts w:ascii="Times New Roman" w:hAnsi="Times New Roman" w:cs="Times New Roman"/>
          <w:sz w:val="24"/>
          <w:szCs w:val="24"/>
          <w:lang w:val="en-GB"/>
        </w:rPr>
        <w:t xml:space="preserve">crops </w:t>
      </w:r>
      <w:r w:rsidR="00A804F5" w:rsidRPr="001F6AC9">
        <w:rPr>
          <w:rFonts w:ascii="Times New Roman" w:hAnsi="Times New Roman" w:cs="Times New Roman"/>
          <w:sz w:val="24"/>
          <w:szCs w:val="24"/>
          <w:lang w:val="en-GB"/>
        </w:rPr>
        <w:t xml:space="preserve">as the </w:t>
      </w:r>
      <w:r w:rsidR="00D30D13" w:rsidRPr="001F6AC9">
        <w:rPr>
          <w:rFonts w:ascii="Times New Roman" w:hAnsi="Times New Roman" w:cs="Times New Roman"/>
          <w:sz w:val="24"/>
          <w:szCs w:val="24"/>
          <w:lang w:val="en-GB"/>
        </w:rPr>
        <w:t xml:space="preserve">decrease </w:t>
      </w:r>
      <w:r w:rsidR="00A804F5" w:rsidRPr="001F6AC9">
        <w:rPr>
          <w:rFonts w:ascii="Times New Roman" w:hAnsi="Times New Roman" w:cs="Times New Roman"/>
          <w:sz w:val="24"/>
          <w:szCs w:val="24"/>
          <w:lang w:val="en-GB"/>
        </w:rPr>
        <w:t xml:space="preserve">of CSH and </w:t>
      </w:r>
      <w:r w:rsidR="00E56455">
        <w:rPr>
          <w:rFonts w:ascii="Times New Roman" w:hAnsi="Times New Roman" w:cs="Times New Roman"/>
          <w:sz w:val="24"/>
          <w:szCs w:val="24"/>
          <w:lang w:val="en-GB"/>
        </w:rPr>
        <w:t>CSH</w:t>
      </w:r>
      <w:r w:rsidR="009767CE">
        <w:rPr>
          <w:rFonts w:ascii="Times New Roman" w:hAnsi="Times New Roman" w:cs="Times New Roman"/>
          <w:sz w:val="24"/>
          <w:szCs w:val="24"/>
          <w:vertAlign w:val="subscript"/>
          <w:lang w:val="en-GB"/>
        </w:rPr>
        <w:t>y</w:t>
      </w:r>
      <w:r w:rsidR="00BE2CBF" w:rsidRPr="001F6AC9">
        <w:rPr>
          <w:rFonts w:ascii="Times New Roman" w:hAnsi="Times New Roman" w:cs="Times New Roman"/>
          <w:sz w:val="24"/>
          <w:szCs w:val="24"/>
          <w:lang w:val="en-GB"/>
        </w:rPr>
        <w:t xml:space="preserve"> shows</w:t>
      </w:r>
      <w:r w:rsidRPr="001F6AC9">
        <w:rPr>
          <w:rStyle w:val="Rimandonotaapidipagina"/>
          <w:rFonts w:ascii="Times New Roman" w:hAnsi="Times New Roman" w:cs="Times New Roman"/>
          <w:sz w:val="24"/>
          <w:szCs w:val="24"/>
          <w:lang w:val="en-GB"/>
        </w:rPr>
        <w:footnoteReference w:id="12"/>
      </w:r>
      <w:r w:rsidR="00B878D1" w:rsidRPr="001F6AC9">
        <w:rPr>
          <w:rFonts w:ascii="Times New Roman" w:hAnsi="Times New Roman" w:cs="Times New Roman"/>
          <w:sz w:val="24"/>
          <w:szCs w:val="24"/>
          <w:lang w:val="en-GB"/>
        </w:rPr>
        <w:t xml:space="preserve">. </w:t>
      </w:r>
      <w:r w:rsidR="00212B6B" w:rsidRPr="001F6AC9">
        <w:rPr>
          <w:rFonts w:ascii="Times New Roman" w:hAnsi="Times New Roman" w:cs="Times New Roman"/>
          <w:sz w:val="24"/>
          <w:szCs w:val="24"/>
          <w:lang w:val="en-GB"/>
        </w:rPr>
        <w:t>A</w:t>
      </w:r>
      <w:r w:rsidR="00927F0F" w:rsidRPr="001F6AC9">
        <w:rPr>
          <w:rFonts w:ascii="Times New Roman" w:hAnsi="Times New Roman" w:cs="Times New Roman"/>
          <w:sz w:val="24"/>
          <w:szCs w:val="24"/>
          <w:lang w:val="en-GB"/>
        </w:rPr>
        <w:t>s in</w:t>
      </w:r>
      <w:r w:rsidR="001E6228">
        <w:rPr>
          <w:rFonts w:ascii="Times New Roman" w:hAnsi="Times New Roman" w:cs="Times New Roman"/>
          <w:sz w:val="24"/>
          <w:szCs w:val="24"/>
          <w:lang w:val="en-GB"/>
        </w:rPr>
        <w:t xml:space="preserve"> the</w:t>
      </w:r>
      <w:r w:rsidR="00927F0F" w:rsidRPr="001F6AC9">
        <w:rPr>
          <w:rFonts w:ascii="Times New Roman" w:hAnsi="Times New Roman" w:cs="Times New Roman"/>
          <w:sz w:val="24"/>
          <w:szCs w:val="24"/>
          <w:lang w:val="en-GB"/>
        </w:rPr>
        <w:t xml:space="preserve"> </w:t>
      </w:r>
      <w:r w:rsidR="000C5134" w:rsidRPr="000C5134">
        <w:rPr>
          <w:rFonts w:ascii="Times New Roman" w:hAnsi="Times New Roman" w:cs="Times New Roman"/>
          <w:i/>
          <w:sz w:val="24"/>
          <w:szCs w:val="24"/>
          <w:lang w:val="en-GB"/>
        </w:rPr>
        <w:t>Oristano-Salerno</w:t>
      </w:r>
      <w:r w:rsidR="000C5134" w:rsidRPr="00666BE2">
        <w:rPr>
          <w:rFonts w:ascii="Times New Roman" w:hAnsi="Times New Roman" w:cs="Times New Roman"/>
          <w:sz w:val="24"/>
          <w:szCs w:val="24"/>
          <w:lang w:val="en-GB"/>
        </w:rPr>
        <w:t xml:space="preserve"> </w:t>
      </w:r>
      <w:r w:rsidR="000C5134">
        <w:rPr>
          <w:rFonts w:ascii="Times New Roman" w:hAnsi="Times New Roman" w:cs="Times New Roman"/>
          <w:sz w:val="24"/>
          <w:szCs w:val="24"/>
          <w:lang w:val="en-GB"/>
        </w:rPr>
        <w:t>d</w:t>
      </w:r>
      <w:r w:rsidR="000C5134" w:rsidRPr="00666BE2">
        <w:rPr>
          <w:rFonts w:ascii="Times New Roman" w:hAnsi="Times New Roman" w:cs="Times New Roman"/>
          <w:sz w:val="24"/>
          <w:szCs w:val="24"/>
          <w:lang w:val="en-GB"/>
        </w:rPr>
        <w:t>airy farms</w:t>
      </w:r>
      <w:r w:rsidR="00927F0F" w:rsidRPr="001F6AC9">
        <w:rPr>
          <w:rFonts w:ascii="Times New Roman" w:hAnsi="Times New Roman" w:cs="Times New Roman"/>
          <w:sz w:val="24"/>
          <w:szCs w:val="24"/>
          <w:lang w:val="en-GB"/>
        </w:rPr>
        <w:t xml:space="preserve">, </w:t>
      </w:r>
      <w:r w:rsidR="001E6228">
        <w:rPr>
          <w:rFonts w:ascii="Times New Roman" w:hAnsi="Times New Roman" w:cs="Times New Roman"/>
          <w:sz w:val="24"/>
          <w:szCs w:val="24"/>
          <w:lang w:val="en-GB"/>
        </w:rPr>
        <w:t>this change</w:t>
      </w:r>
      <w:r w:rsidR="001E6228" w:rsidRPr="001F6AC9">
        <w:rPr>
          <w:rFonts w:ascii="Times New Roman" w:hAnsi="Times New Roman" w:cs="Times New Roman"/>
          <w:sz w:val="24"/>
          <w:szCs w:val="24"/>
          <w:lang w:val="en-GB"/>
        </w:rPr>
        <w:t xml:space="preserve"> </w:t>
      </w:r>
      <w:r w:rsidR="00212B6B" w:rsidRPr="001F6AC9">
        <w:rPr>
          <w:rFonts w:ascii="Times New Roman" w:hAnsi="Times New Roman" w:cs="Times New Roman"/>
          <w:sz w:val="24"/>
          <w:szCs w:val="24"/>
          <w:lang w:val="en-GB"/>
        </w:rPr>
        <w:t>reduces</w:t>
      </w:r>
      <w:r w:rsidR="00927F0F" w:rsidRPr="001F6AC9">
        <w:rPr>
          <w:rFonts w:ascii="Times New Roman" w:hAnsi="Times New Roman" w:cs="Times New Roman"/>
          <w:sz w:val="24"/>
          <w:szCs w:val="24"/>
          <w:lang w:val="en-GB"/>
        </w:rPr>
        <w:t xml:space="preserve"> </w:t>
      </w:r>
      <w:r w:rsidR="004E16C2" w:rsidRPr="001F6AC9">
        <w:rPr>
          <w:rFonts w:ascii="Times New Roman" w:hAnsi="Times New Roman" w:cs="Times New Roman"/>
          <w:sz w:val="24"/>
          <w:szCs w:val="24"/>
          <w:lang w:val="en-GB"/>
        </w:rPr>
        <w:t>profitability</w:t>
      </w:r>
      <w:r w:rsidR="00927F0F" w:rsidRPr="001F6AC9">
        <w:rPr>
          <w:rFonts w:ascii="Times New Roman" w:hAnsi="Times New Roman" w:cs="Times New Roman"/>
          <w:sz w:val="24"/>
          <w:szCs w:val="24"/>
          <w:lang w:val="en-GB"/>
        </w:rPr>
        <w:t xml:space="preserve">, this time </w:t>
      </w:r>
      <w:r w:rsidR="00212B6B" w:rsidRPr="001F6AC9">
        <w:rPr>
          <w:rFonts w:ascii="Times New Roman" w:hAnsi="Times New Roman" w:cs="Times New Roman"/>
          <w:sz w:val="24"/>
          <w:szCs w:val="24"/>
          <w:lang w:val="en-GB"/>
        </w:rPr>
        <w:t xml:space="preserve">slowing down </w:t>
      </w:r>
      <w:r w:rsidR="00D95E05" w:rsidRPr="001F6AC9">
        <w:rPr>
          <w:rFonts w:ascii="Times New Roman" w:hAnsi="Times New Roman" w:cs="Times New Roman"/>
          <w:sz w:val="24"/>
          <w:szCs w:val="24"/>
          <w:lang w:val="en-GB"/>
        </w:rPr>
        <w:t>a</w:t>
      </w:r>
      <w:r w:rsidR="001E6228">
        <w:rPr>
          <w:rFonts w:ascii="Times New Roman" w:hAnsi="Times New Roman" w:cs="Times New Roman"/>
          <w:sz w:val="24"/>
          <w:szCs w:val="24"/>
          <w:lang w:val="en-GB"/>
        </w:rPr>
        <w:t>n increase</w:t>
      </w:r>
      <w:r w:rsidR="00D95E05" w:rsidRPr="001F6AC9">
        <w:rPr>
          <w:rFonts w:ascii="Times New Roman" w:hAnsi="Times New Roman" w:cs="Times New Roman"/>
          <w:sz w:val="24"/>
          <w:szCs w:val="24"/>
          <w:lang w:val="en-GB"/>
        </w:rPr>
        <w:t xml:space="preserve"> in </w:t>
      </w:r>
      <w:r w:rsidR="00927F0F" w:rsidRPr="001F6AC9">
        <w:rPr>
          <w:rFonts w:ascii="Times New Roman" w:hAnsi="Times New Roman" w:cs="Times New Roman"/>
          <w:sz w:val="24"/>
          <w:szCs w:val="24"/>
          <w:lang w:val="en-GB"/>
        </w:rPr>
        <w:t>LHR</w:t>
      </w:r>
      <w:r w:rsidR="00212B6B" w:rsidRPr="001F6AC9">
        <w:rPr>
          <w:rFonts w:ascii="Times New Roman" w:hAnsi="Times New Roman" w:cs="Times New Roman"/>
          <w:sz w:val="24"/>
          <w:szCs w:val="24"/>
          <w:lang w:val="en-GB"/>
        </w:rPr>
        <w:t xml:space="preserve">, as indicated by the negative sign of </w:t>
      </w:r>
      <w:r w:rsidR="00212B6B" w:rsidRPr="001F6AC9">
        <w:rPr>
          <w:rFonts w:ascii="Symbol" w:eastAsia="Times New Roman" w:hAnsi="Symbol" w:cs="Times New Roman"/>
          <w:sz w:val="24"/>
          <w:szCs w:val="24"/>
          <w:lang w:eastAsia="it-IT"/>
        </w:rPr>
        <w:t></w:t>
      </w:r>
      <w:r w:rsidR="00212B6B" w:rsidRPr="001F6AC9">
        <w:rPr>
          <w:rFonts w:ascii="Times New Roman" w:eastAsia="Times New Roman" w:hAnsi="Times New Roman" w:cs="Times New Roman"/>
          <w:sz w:val="24"/>
          <w:szCs w:val="24"/>
          <w:vertAlign w:val="subscript"/>
          <w:lang w:val="en-GB" w:eastAsia="it-IT"/>
        </w:rPr>
        <w:t>CSH</w:t>
      </w:r>
      <w:r w:rsidRPr="001F6AC9">
        <w:rPr>
          <w:rFonts w:ascii="Times New Roman" w:hAnsi="Times New Roman" w:cs="Times New Roman"/>
          <w:sz w:val="24"/>
          <w:szCs w:val="24"/>
          <w:lang w:val="en-GB"/>
        </w:rPr>
        <w:t>.</w:t>
      </w:r>
      <w:r w:rsidR="00116C43" w:rsidRPr="00116C43">
        <w:rPr>
          <w:rFonts w:ascii="Times New Roman" w:hAnsi="Times New Roman" w:cs="Times New Roman"/>
          <w:sz w:val="24"/>
          <w:szCs w:val="24"/>
          <w:lang w:val="en-GB"/>
        </w:rPr>
        <w:t xml:space="preserve">At the same time, by using the available water to irrigate only the highest value crops, the growth of the LHR is accelerated, as shown by the positive sign of </w:t>
      </w:r>
      <w:r w:rsidR="00EE5A3A" w:rsidRPr="001F6AC9">
        <w:rPr>
          <w:rFonts w:ascii="Symbol" w:eastAsia="Times New Roman" w:hAnsi="Symbol" w:cs="Times New Roman"/>
          <w:sz w:val="24"/>
          <w:szCs w:val="24"/>
          <w:lang w:eastAsia="it-IT"/>
        </w:rPr>
        <w:t></w:t>
      </w:r>
      <w:r w:rsidR="00EE5A3A" w:rsidRPr="001F6AC9">
        <w:rPr>
          <w:rFonts w:ascii="Times New Roman" w:eastAsia="Times New Roman" w:hAnsi="Times New Roman" w:cs="Times New Roman"/>
          <w:sz w:val="24"/>
          <w:szCs w:val="24"/>
          <w:vertAlign w:val="subscript"/>
          <w:lang w:val="en-GB" w:eastAsia="it-IT"/>
        </w:rPr>
        <w:t>CSW</w:t>
      </w:r>
      <w:r w:rsidR="00EE5A3A" w:rsidRPr="001F6AC9">
        <w:rPr>
          <w:rFonts w:ascii="Times New Roman" w:hAnsi="Times New Roman" w:cs="Times New Roman"/>
          <w:sz w:val="24"/>
          <w:szCs w:val="24"/>
          <w:lang w:val="en-GB"/>
        </w:rPr>
        <w:t xml:space="preserve">. </w:t>
      </w:r>
      <w:r w:rsidR="006C5787" w:rsidRPr="006C5787">
        <w:rPr>
          <w:rFonts w:ascii="Times New Roman" w:hAnsi="Times New Roman" w:cs="Times New Roman"/>
          <w:sz w:val="24"/>
          <w:szCs w:val="24"/>
          <w:lang w:val="en-GB"/>
        </w:rPr>
        <w:t>Replacing less valuable irrigated crops with rain-fed crops, alt</w:t>
      </w:r>
      <w:r w:rsidR="00FD047F">
        <w:rPr>
          <w:rFonts w:ascii="Times New Roman" w:hAnsi="Times New Roman" w:cs="Times New Roman"/>
          <w:sz w:val="24"/>
          <w:szCs w:val="24"/>
          <w:lang w:val="en-GB"/>
        </w:rPr>
        <w:t>h</w:t>
      </w:r>
      <w:r w:rsidR="006C5787" w:rsidRPr="006C5787">
        <w:rPr>
          <w:rFonts w:ascii="Times New Roman" w:hAnsi="Times New Roman" w:cs="Times New Roman"/>
          <w:sz w:val="24"/>
          <w:szCs w:val="24"/>
          <w:lang w:val="en-GB"/>
        </w:rPr>
        <w:t xml:space="preserve">ough of lesser value, and concentrating the available water on </w:t>
      </w:r>
      <w:r w:rsidR="008F095B">
        <w:rPr>
          <w:rFonts w:ascii="Times New Roman" w:hAnsi="Times New Roman" w:cs="Times New Roman"/>
          <w:sz w:val="24"/>
          <w:szCs w:val="24"/>
          <w:lang w:val="en-GB"/>
        </w:rPr>
        <w:t xml:space="preserve">the irrigation of </w:t>
      </w:r>
      <w:r w:rsidR="006C5787" w:rsidRPr="006C5787">
        <w:rPr>
          <w:rFonts w:ascii="Times New Roman" w:hAnsi="Times New Roman" w:cs="Times New Roman"/>
          <w:sz w:val="24"/>
          <w:szCs w:val="24"/>
          <w:lang w:val="en-GB"/>
        </w:rPr>
        <w:t>the most valuable irrigated crops, has the effect of reducing the use of family labor.</w:t>
      </w:r>
      <w:r w:rsidR="0048277C" w:rsidRPr="001F6AC9">
        <w:rPr>
          <w:rFonts w:ascii="Times New Roman" w:hAnsi="Times New Roman" w:cs="Times New Roman"/>
          <w:sz w:val="24"/>
          <w:szCs w:val="24"/>
          <w:lang w:val="en-GB"/>
        </w:rPr>
        <w:t xml:space="preserve"> The value of</w:t>
      </w:r>
      <w:r w:rsidR="00EE5A3A" w:rsidRPr="001F6AC9">
        <w:rPr>
          <w:rFonts w:ascii="Times New Roman" w:hAnsi="Times New Roman" w:cs="Times New Roman"/>
          <w:sz w:val="24"/>
          <w:szCs w:val="24"/>
          <w:lang w:val="en-GB"/>
        </w:rPr>
        <w:t xml:space="preserve"> </w:t>
      </w:r>
      <w:r w:rsidR="0048277C" w:rsidRPr="001F6AC9">
        <w:rPr>
          <w:rFonts w:ascii="Symbol" w:eastAsia="Times New Roman" w:hAnsi="Symbol" w:cs="Times New Roman"/>
          <w:sz w:val="24"/>
          <w:szCs w:val="20"/>
          <w:lang w:eastAsia="it-IT"/>
        </w:rPr>
        <w:t></w:t>
      </w:r>
      <w:r w:rsidR="0048277C" w:rsidRPr="001F6AC9">
        <w:rPr>
          <w:rFonts w:ascii="Times New Roman" w:eastAsia="Times New Roman" w:hAnsi="Times New Roman" w:cs="Times New Roman"/>
          <w:sz w:val="24"/>
          <w:szCs w:val="20"/>
          <w:vertAlign w:val="subscript"/>
          <w:lang w:val="en-GB" w:eastAsia="it-IT"/>
        </w:rPr>
        <w:t>FEH</w:t>
      </w:r>
      <w:r w:rsidR="0048277C" w:rsidRPr="001F6AC9">
        <w:rPr>
          <w:rFonts w:ascii="Times New Roman" w:hAnsi="Times New Roman" w:cs="Times New Roman"/>
          <w:sz w:val="24"/>
          <w:szCs w:val="24"/>
          <w:lang w:val="en-GB"/>
        </w:rPr>
        <w:t xml:space="preserve"> indicates that this is </w:t>
      </w:r>
      <w:r w:rsidR="00EE5A3A" w:rsidRPr="001F6AC9">
        <w:rPr>
          <w:rFonts w:ascii="Times New Roman" w:hAnsi="Times New Roman" w:cs="Times New Roman"/>
          <w:sz w:val="24"/>
          <w:szCs w:val="24"/>
          <w:lang w:val="en-GB"/>
        </w:rPr>
        <w:t xml:space="preserve">the key to accelerating the </w:t>
      </w:r>
      <w:r w:rsidR="00B85C83" w:rsidRPr="001F6AC9">
        <w:rPr>
          <w:rFonts w:ascii="Times New Roman" w:hAnsi="Times New Roman" w:cs="Times New Roman"/>
          <w:sz w:val="24"/>
          <w:szCs w:val="24"/>
          <w:lang w:val="en-GB"/>
        </w:rPr>
        <w:t xml:space="preserve">LHR </w:t>
      </w:r>
      <w:r w:rsidR="00EE5A3A" w:rsidRPr="001F6AC9">
        <w:rPr>
          <w:rFonts w:ascii="Times New Roman" w:hAnsi="Times New Roman" w:cs="Times New Roman"/>
          <w:sz w:val="24"/>
          <w:szCs w:val="24"/>
          <w:lang w:val="en-GB"/>
        </w:rPr>
        <w:t xml:space="preserve">growth in </w:t>
      </w:r>
      <w:r w:rsidR="0092451F" w:rsidRPr="00BA35CF">
        <w:rPr>
          <w:rFonts w:ascii="Times New Roman" w:hAnsi="Times New Roman" w:cs="Times New Roman"/>
          <w:sz w:val="24"/>
          <w:szCs w:val="24"/>
          <w:lang w:val="en-GB"/>
        </w:rPr>
        <w:t>fruit farms</w:t>
      </w:r>
      <w:r w:rsidR="0048277C" w:rsidRPr="001F6AC9">
        <w:rPr>
          <w:rFonts w:ascii="Times New Roman" w:hAnsi="Times New Roman" w:cs="Times New Roman"/>
          <w:sz w:val="24"/>
          <w:szCs w:val="24"/>
          <w:lang w:val="en-GB"/>
        </w:rPr>
        <w:t xml:space="preserve">. Instead, it has a lower impact on </w:t>
      </w:r>
      <w:r w:rsidR="0092451F" w:rsidRPr="00BA35CF">
        <w:rPr>
          <w:rFonts w:ascii="Times New Roman" w:hAnsi="Times New Roman" w:cs="Times New Roman"/>
          <w:sz w:val="24"/>
          <w:szCs w:val="24"/>
          <w:lang w:val="en-GB"/>
        </w:rPr>
        <w:t>greenhouse</w:t>
      </w:r>
      <w:r w:rsidR="000C5134">
        <w:rPr>
          <w:rFonts w:ascii="Times New Roman" w:hAnsi="Times New Roman" w:cs="Times New Roman"/>
          <w:sz w:val="24"/>
          <w:szCs w:val="24"/>
          <w:lang w:val="en-GB"/>
        </w:rPr>
        <w:t>s</w:t>
      </w:r>
      <w:r w:rsidR="0092451F" w:rsidRPr="00BA35CF">
        <w:rPr>
          <w:rFonts w:ascii="Times New Roman" w:hAnsi="Times New Roman" w:cs="Times New Roman"/>
          <w:sz w:val="24"/>
          <w:szCs w:val="24"/>
          <w:lang w:val="en-GB"/>
        </w:rPr>
        <w:t xml:space="preserve"> farms</w:t>
      </w:r>
      <w:r w:rsidR="000C5134" w:rsidRPr="001F6AC9">
        <w:rPr>
          <w:rFonts w:ascii="Times New Roman" w:hAnsi="Times New Roman" w:cs="Times New Roman"/>
          <w:i/>
          <w:sz w:val="24"/>
          <w:szCs w:val="24"/>
          <w:lang w:val="en-GB"/>
        </w:rPr>
        <w:t xml:space="preserve"> </w:t>
      </w:r>
      <w:r w:rsidR="006C5787" w:rsidRPr="006C5787">
        <w:rPr>
          <w:rFonts w:ascii="Times New Roman" w:hAnsi="Times New Roman" w:cs="Times New Roman"/>
          <w:sz w:val="24"/>
          <w:szCs w:val="24"/>
          <w:lang w:val="en-GB"/>
        </w:rPr>
        <w:t>where, to concentrate the water on the most valuable crops, farms have to abandon other crops that still c</w:t>
      </w:r>
      <w:r w:rsidR="006C5787">
        <w:rPr>
          <w:rFonts w:ascii="Times New Roman" w:hAnsi="Times New Roman" w:cs="Times New Roman"/>
          <w:sz w:val="24"/>
          <w:szCs w:val="24"/>
          <w:lang w:val="en-GB"/>
        </w:rPr>
        <w:t>ontribute much to profitability</w:t>
      </w:r>
      <w:r w:rsidR="00B85C83" w:rsidRPr="001E3ED8">
        <w:rPr>
          <w:rFonts w:ascii="Times New Roman" w:hAnsi="Times New Roman" w:cs="Times New Roman"/>
          <w:sz w:val="24"/>
          <w:szCs w:val="24"/>
          <w:lang w:val="en-GB"/>
        </w:rPr>
        <w:t>,</w:t>
      </w:r>
      <w:r w:rsidR="0048277C" w:rsidRPr="001E3ED8">
        <w:rPr>
          <w:rFonts w:ascii="Times New Roman" w:hAnsi="Times New Roman" w:cs="Times New Roman"/>
          <w:sz w:val="24"/>
          <w:szCs w:val="24"/>
          <w:lang w:val="en-GB"/>
        </w:rPr>
        <w:t xml:space="preserve"> </w:t>
      </w:r>
      <w:r w:rsidR="00B85C83" w:rsidRPr="001E3ED8">
        <w:rPr>
          <w:rFonts w:ascii="Times New Roman" w:hAnsi="Times New Roman" w:cs="Times New Roman"/>
          <w:sz w:val="24"/>
          <w:szCs w:val="24"/>
          <w:lang w:val="en-GB"/>
        </w:rPr>
        <w:t xml:space="preserve">as the high negative value of </w:t>
      </w:r>
      <w:r w:rsidR="00B85C83" w:rsidRPr="001E3ED8">
        <w:rPr>
          <w:rFonts w:ascii="Symbol" w:eastAsia="Times New Roman" w:hAnsi="Symbol" w:cs="Times New Roman"/>
          <w:sz w:val="24"/>
          <w:szCs w:val="20"/>
          <w:lang w:eastAsia="it-IT"/>
        </w:rPr>
        <w:t></w:t>
      </w:r>
      <w:r w:rsidR="00B85C83" w:rsidRPr="001E3ED8">
        <w:rPr>
          <w:rFonts w:ascii="Times New Roman" w:eastAsia="Times New Roman" w:hAnsi="Times New Roman" w:cs="Times New Roman"/>
          <w:sz w:val="24"/>
          <w:szCs w:val="20"/>
          <w:vertAlign w:val="subscript"/>
          <w:lang w:val="en-GB" w:eastAsia="it-IT"/>
        </w:rPr>
        <w:t>CS</w:t>
      </w:r>
      <w:r w:rsidR="00011EEA">
        <w:rPr>
          <w:rFonts w:ascii="Times New Roman" w:eastAsia="Times New Roman" w:hAnsi="Times New Roman" w:cs="Times New Roman"/>
          <w:sz w:val="24"/>
          <w:szCs w:val="20"/>
          <w:vertAlign w:val="subscript"/>
          <w:lang w:val="en-GB" w:eastAsia="it-IT"/>
        </w:rPr>
        <w:t>H</w:t>
      </w:r>
      <w:r w:rsidR="00B85C83" w:rsidRPr="001E3ED8">
        <w:rPr>
          <w:rFonts w:ascii="Times New Roman" w:hAnsi="Times New Roman" w:cs="Times New Roman"/>
          <w:sz w:val="24"/>
          <w:szCs w:val="24"/>
          <w:lang w:val="en-GB"/>
        </w:rPr>
        <w:t xml:space="preserve"> shows</w:t>
      </w:r>
      <w:r w:rsidR="00B85C83" w:rsidRPr="001F6AC9">
        <w:rPr>
          <w:rFonts w:ascii="Times New Roman" w:hAnsi="Times New Roman" w:cs="Times New Roman"/>
          <w:sz w:val="24"/>
          <w:szCs w:val="24"/>
          <w:lang w:val="en-GB"/>
        </w:rPr>
        <w:t>.</w:t>
      </w:r>
    </w:p>
    <w:p w14:paraId="63CD424D" w14:textId="018AD5C0" w:rsidR="00770D60" w:rsidRPr="001F6AC9" w:rsidRDefault="0092451F" w:rsidP="001F6AC9">
      <w:pPr>
        <w:pStyle w:val="Nessunaspaziatura"/>
        <w:spacing w:line="480" w:lineRule="auto"/>
        <w:rPr>
          <w:rFonts w:ascii="Times New Roman" w:hAnsi="Times New Roman" w:cs="Times New Roman"/>
          <w:sz w:val="24"/>
          <w:szCs w:val="24"/>
          <w:lang w:val="en-GB"/>
        </w:rPr>
      </w:pPr>
      <w:r w:rsidRPr="00BA35CF">
        <w:rPr>
          <w:rFonts w:ascii="Times New Roman" w:hAnsi="Times New Roman" w:cs="Times New Roman"/>
          <w:sz w:val="24"/>
          <w:szCs w:val="24"/>
          <w:lang w:val="en-GB"/>
        </w:rPr>
        <w:t>Rice specialized farms</w:t>
      </w:r>
      <w:r w:rsidR="000C5134" w:rsidRPr="001F6AC9">
        <w:rPr>
          <w:rFonts w:ascii="Times New Roman" w:hAnsi="Times New Roman" w:cs="Times New Roman"/>
          <w:sz w:val="24"/>
          <w:szCs w:val="24"/>
          <w:lang w:val="en-GB"/>
        </w:rPr>
        <w:t xml:space="preserve"> </w:t>
      </w:r>
      <w:r w:rsidR="000C5134">
        <w:rPr>
          <w:rFonts w:ascii="Times New Roman" w:hAnsi="Times New Roman" w:cs="Times New Roman"/>
          <w:sz w:val="24"/>
          <w:szCs w:val="24"/>
          <w:lang w:val="en-GB"/>
        </w:rPr>
        <w:t xml:space="preserve"> are subject to </w:t>
      </w:r>
      <w:r w:rsidR="004C22D7" w:rsidRPr="001F6AC9">
        <w:rPr>
          <w:rFonts w:ascii="Times New Roman" w:hAnsi="Times New Roman" w:cs="Times New Roman"/>
          <w:sz w:val="24"/>
          <w:szCs w:val="24"/>
          <w:lang w:val="en-GB"/>
        </w:rPr>
        <w:t>soil quality constraints</w:t>
      </w:r>
      <w:r w:rsidR="000C5134">
        <w:rPr>
          <w:rFonts w:ascii="Times New Roman" w:hAnsi="Times New Roman" w:cs="Times New Roman"/>
          <w:sz w:val="24"/>
          <w:szCs w:val="24"/>
          <w:lang w:val="en-GB"/>
        </w:rPr>
        <w:t xml:space="preserve"> that</w:t>
      </w:r>
      <w:r w:rsidR="004C22D7" w:rsidRPr="001F6AC9">
        <w:rPr>
          <w:rFonts w:ascii="Times New Roman" w:hAnsi="Times New Roman" w:cs="Times New Roman"/>
          <w:sz w:val="24"/>
          <w:szCs w:val="24"/>
          <w:lang w:val="en-GB"/>
        </w:rPr>
        <w:t xml:space="preserve"> prevent expanding other rich irrigated crops and force to react to water availability decline by adopting low-value, rain-fed crops</w:t>
      </w:r>
      <w:r w:rsidR="00CC3A11" w:rsidRPr="001F6AC9">
        <w:rPr>
          <w:rFonts w:ascii="Times New Roman" w:hAnsi="Times New Roman" w:cs="Times New Roman"/>
          <w:sz w:val="24"/>
          <w:szCs w:val="24"/>
          <w:lang w:val="en-GB"/>
        </w:rPr>
        <w:t xml:space="preserve">: this greatly reduces CSH and slows the LHR growth, as </w:t>
      </w:r>
      <w:r w:rsidR="004C22D7" w:rsidRPr="001F6AC9">
        <w:rPr>
          <w:rFonts w:ascii="Times New Roman" w:hAnsi="Times New Roman" w:cs="Times New Roman"/>
          <w:sz w:val="24"/>
          <w:szCs w:val="24"/>
          <w:lang w:val="en-GB"/>
        </w:rPr>
        <w:t xml:space="preserve">negative sign and </w:t>
      </w:r>
      <w:r w:rsidR="00CC3A11" w:rsidRPr="001F6AC9">
        <w:rPr>
          <w:rFonts w:ascii="Times New Roman" w:hAnsi="Times New Roman" w:cs="Times New Roman"/>
          <w:sz w:val="24"/>
          <w:szCs w:val="24"/>
          <w:lang w:val="en-GB"/>
        </w:rPr>
        <w:t xml:space="preserve">high value of </w:t>
      </w:r>
      <w:r w:rsidR="00CC3A11" w:rsidRPr="001F6AC9">
        <w:rPr>
          <w:rFonts w:ascii="Symbol" w:eastAsia="Times New Roman" w:hAnsi="Symbol" w:cs="Times New Roman"/>
          <w:sz w:val="24"/>
          <w:szCs w:val="24"/>
          <w:lang w:eastAsia="it-IT"/>
        </w:rPr>
        <w:t></w:t>
      </w:r>
      <w:r w:rsidR="00CC3A11" w:rsidRPr="001F6AC9">
        <w:rPr>
          <w:rFonts w:ascii="Times New Roman" w:eastAsia="Times New Roman" w:hAnsi="Times New Roman" w:cs="Times New Roman"/>
          <w:sz w:val="24"/>
          <w:szCs w:val="24"/>
          <w:vertAlign w:val="subscript"/>
          <w:lang w:val="en-GB" w:eastAsia="it-IT"/>
        </w:rPr>
        <w:t>CSH</w:t>
      </w:r>
      <w:r w:rsidR="004C22D7" w:rsidRPr="001F6AC9">
        <w:rPr>
          <w:rFonts w:ascii="Times New Roman" w:hAnsi="Times New Roman" w:cs="Times New Roman"/>
          <w:sz w:val="24"/>
          <w:szCs w:val="24"/>
          <w:lang w:val="en-GB"/>
        </w:rPr>
        <w:t xml:space="preserve"> show</w:t>
      </w:r>
      <w:r w:rsidR="00CC3A11" w:rsidRPr="001F6AC9">
        <w:rPr>
          <w:rFonts w:ascii="Times New Roman" w:hAnsi="Times New Roman" w:cs="Times New Roman"/>
          <w:sz w:val="24"/>
          <w:szCs w:val="24"/>
          <w:lang w:val="en-GB"/>
        </w:rPr>
        <w:t>. However</w:t>
      </w:r>
      <w:r w:rsidR="00065B5D" w:rsidRPr="001F6AC9">
        <w:rPr>
          <w:rFonts w:ascii="Times New Roman" w:hAnsi="Times New Roman" w:cs="Times New Roman"/>
          <w:sz w:val="24"/>
          <w:szCs w:val="24"/>
          <w:lang w:val="en-GB"/>
        </w:rPr>
        <w:t xml:space="preserve">, </w:t>
      </w:r>
      <w:r w:rsidR="00CC3A11" w:rsidRPr="001F6AC9">
        <w:rPr>
          <w:rFonts w:ascii="Times New Roman" w:hAnsi="Times New Roman" w:cs="Times New Roman"/>
          <w:sz w:val="24"/>
          <w:szCs w:val="24"/>
          <w:lang w:val="en-GB"/>
        </w:rPr>
        <w:t>rice</w:t>
      </w:r>
      <w:r w:rsidR="00065B5D" w:rsidRPr="001F6AC9">
        <w:rPr>
          <w:rFonts w:ascii="Times New Roman" w:hAnsi="Times New Roman" w:cs="Times New Roman"/>
          <w:sz w:val="24"/>
          <w:szCs w:val="24"/>
          <w:lang w:val="en-GB"/>
        </w:rPr>
        <w:t xml:space="preserve"> yields </w:t>
      </w:r>
      <w:r w:rsidR="00CC3A11" w:rsidRPr="001F6AC9">
        <w:rPr>
          <w:rFonts w:ascii="Times New Roman" w:hAnsi="Times New Roman" w:cs="Times New Roman"/>
          <w:sz w:val="24"/>
          <w:szCs w:val="24"/>
          <w:lang w:val="en-GB"/>
        </w:rPr>
        <w:t xml:space="preserve">are </w:t>
      </w:r>
      <w:r w:rsidR="00065B5D" w:rsidRPr="001F6AC9">
        <w:rPr>
          <w:rFonts w:ascii="Times New Roman" w:hAnsi="Times New Roman" w:cs="Times New Roman"/>
          <w:sz w:val="24"/>
          <w:szCs w:val="24"/>
          <w:lang w:val="en-GB"/>
        </w:rPr>
        <w:t>simulated to grow more t</w:t>
      </w:r>
      <w:r w:rsidR="00CC3A11" w:rsidRPr="001F6AC9">
        <w:rPr>
          <w:rFonts w:ascii="Times New Roman" w:hAnsi="Times New Roman" w:cs="Times New Roman"/>
          <w:sz w:val="24"/>
          <w:szCs w:val="24"/>
          <w:lang w:val="en-GB"/>
        </w:rPr>
        <w:t xml:space="preserve">han proportionally </w:t>
      </w:r>
      <w:r w:rsidR="009B389A" w:rsidRPr="001F6AC9">
        <w:rPr>
          <w:rFonts w:ascii="Times New Roman" w:hAnsi="Times New Roman" w:cs="Times New Roman"/>
          <w:sz w:val="24"/>
          <w:szCs w:val="24"/>
          <w:lang w:val="en-GB"/>
        </w:rPr>
        <w:t>a to water need, which raises</w:t>
      </w:r>
      <w:r w:rsidR="00CD3B2A" w:rsidRPr="001F6AC9">
        <w:rPr>
          <w:rFonts w:ascii="Times New Roman" w:hAnsi="Times New Roman" w:cs="Times New Roman"/>
          <w:sz w:val="24"/>
          <w:szCs w:val="24"/>
          <w:lang w:val="en-GB"/>
        </w:rPr>
        <w:t xml:space="preserve"> CSW and accelerates the </w:t>
      </w:r>
      <w:r w:rsidR="00065B5D" w:rsidRPr="001F6AC9">
        <w:rPr>
          <w:rFonts w:ascii="Times New Roman" w:hAnsi="Times New Roman" w:cs="Times New Roman"/>
          <w:sz w:val="24"/>
          <w:szCs w:val="24"/>
          <w:lang w:val="en-GB"/>
        </w:rPr>
        <w:t xml:space="preserve">LHR </w:t>
      </w:r>
      <w:r w:rsidR="00CD3B2A" w:rsidRPr="001F6AC9">
        <w:rPr>
          <w:rFonts w:ascii="Times New Roman" w:hAnsi="Times New Roman" w:cs="Times New Roman"/>
          <w:sz w:val="24"/>
          <w:szCs w:val="24"/>
          <w:lang w:val="en-GB"/>
        </w:rPr>
        <w:t>growth, as indicated by positive</w:t>
      </w:r>
      <w:r w:rsidR="00CC3A11" w:rsidRPr="001F6AC9">
        <w:rPr>
          <w:rFonts w:ascii="Times New Roman" w:hAnsi="Times New Roman" w:cs="Times New Roman"/>
          <w:sz w:val="24"/>
          <w:szCs w:val="24"/>
          <w:lang w:val="en-GB"/>
        </w:rPr>
        <w:t xml:space="preserve"> value of</w:t>
      </w:r>
      <w:r w:rsidR="00CD3B2A" w:rsidRPr="001F6AC9">
        <w:rPr>
          <w:rFonts w:ascii="Times New Roman" w:hAnsi="Times New Roman" w:cs="Times New Roman"/>
          <w:sz w:val="24"/>
          <w:szCs w:val="24"/>
          <w:lang w:val="en-GB"/>
        </w:rPr>
        <w:t xml:space="preserve"> </w:t>
      </w:r>
      <w:r w:rsidR="00CC3A11" w:rsidRPr="001F6AC9">
        <w:rPr>
          <w:rFonts w:ascii="Symbol" w:eastAsia="Times New Roman" w:hAnsi="Symbol" w:cs="Times New Roman"/>
          <w:sz w:val="24"/>
          <w:szCs w:val="24"/>
          <w:lang w:eastAsia="it-IT"/>
        </w:rPr>
        <w:t></w:t>
      </w:r>
      <w:r w:rsidR="00CC3A11" w:rsidRPr="001F6AC9">
        <w:rPr>
          <w:rFonts w:ascii="Times New Roman" w:eastAsia="Times New Roman" w:hAnsi="Times New Roman" w:cs="Times New Roman"/>
          <w:sz w:val="24"/>
          <w:szCs w:val="24"/>
          <w:vertAlign w:val="subscript"/>
          <w:lang w:val="en-GB" w:eastAsia="it-IT"/>
        </w:rPr>
        <w:t>CSW</w:t>
      </w:r>
      <w:r w:rsidR="00CD3B2A" w:rsidRPr="001F6AC9">
        <w:rPr>
          <w:rFonts w:ascii="Times New Roman" w:hAnsi="Times New Roman" w:cs="Times New Roman"/>
          <w:sz w:val="24"/>
          <w:szCs w:val="24"/>
          <w:lang w:val="en-GB"/>
        </w:rPr>
        <w:t xml:space="preserve">. </w:t>
      </w:r>
    </w:p>
    <w:p w14:paraId="54757C88" w14:textId="5BB82CE1" w:rsidR="00FD66F0" w:rsidRPr="001F6AC9" w:rsidRDefault="0092451F" w:rsidP="001F6AC9">
      <w:pPr>
        <w:pStyle w:val="Nessunaspaziatura"/>
        <w:spacing w:line="480" w:lineRule="auto"/>
        <w:rPr>
          <w:rFonts w:ascii="Times New Roman" w:hAnsi="Times New Roman" w:cs="Times New Roman"/>
          <w:sz w:val="24"/>
          <w:szCs w:val="24"/>
          <w:lang w:val="en-GB"/>
        </w:rPr>
      </w:pPr>
      <w:r w:rsidRPr="00BA35CF">
        <w:rPr>
          <w:rFonts w:ascii="Times New Roman" w:hAnsi="Times New Roman" w:cs="Times New Roman"/>
          <w:sz w:val="24"/>
          <w:szCs w:val="24"/>
          <w:lang w:val="en-GB"/>
        </w:rPr>
        <w:t>Arable crops farms</w:t>
      </w:r>
      <w:r w:rsidR="000C5134" w:rsidRPr="001F6AC9">
        <w:rPr>
          <w:rFonts w:ascii="Times New Roman" w:hAnsi="Times New Roman" w:cs="Times New Roman"/>
          <w:sz w:val="24"/>
          <w:szCs w:val="24"/>
          <w:lang w:val="en-GB"/>
        </w:rPr>
        <w:t xml:space="preserve"> </w:t>
      </w:r>
      <w:r w:rsidR="000C5134">
        <w:rPr>
          <w:rFonts w:ascii="Times New Roman" w:hAnsi="Times New Roman" w:cs="Times New Roman"/>
          <w:sz w:val="24"/>
          <w:szCs w:val="24"/>
          <w:lang w:val="en-GB"/>
        </w:rPr>
        <w:t>are</w:t>
      </w:r>
      <w:r w:rsidR="000C5134" w:rsidRPr="001F6AC9">
        <w:rPr>
          <w:rFonts w:ascii="Times New Roman" w:hAnsi="Times New Roman" w:cs="Times New Roman"/>
          <w:sz w:val="24"/>
          <w:szCs w:val="24"/>
          <w:lang w:val="en-GB"/>
        </w:rPr>
        <w:t xml:space="preserve"> </w:t>
      </w:r>
      <w:r w:rsidR="00CD3B2A" w:rsidRPr="001F6AC9">
        <w:rPr>
          <w:rFonts w:ascii="Times New Roman" w:hAnsi="Times New Roman" w:cs="Times New Roman"/>
          <w:sz w:val="24"/>
          <w:szCs w:val="24"/>
          <w:lang w:val="en-GB"/>
        </w:rPr>
        <w:t>not affected by specific structural constraints and respond</w:t>
      </w:r>
      <w:r w:rsidR="001C1B14" w:rsidRPr="001F6AC9">
        <w:rPr>
          <w:rFonts w:ascii="Times New Roman" w:hAnsi="Times New Roman" w:cs="Times New Roman"/>
          <w:sz w:val="24"/>
          <w:szCs w:val="24"/>
          <w:lang w:val="en-GB"/>
        </w:rPr>
        <w:t>s</w:t>
      </w:r>
      <w:r w:rsidR="00CD3B2A" w:rsidRPr="001F6AC9">
        <w:rPr>
          <w:rFonts w:ascii="Times New Roman" w:hAnsi="Times New Roman" w:cs="Times New Roman"/>
          <w:sz w:val="24"/>
          <w:szCs w:val="24"/>
          <w:lang w:val="en-GB"/>
        </w:rPr>
        <w:t xml:space="preserve"> to water availability </w:t>
      </w:r>
      <w:r w:rsidR="002A482D" w:rsidRPr="001F6AC9">
        <w:rPr>
          <w:rFonts w:ascii="Times New Roman" w:hAnsi="Times New Roman" w:cs="Times New Roman"/>
          <w:sz w:val="24"/>
          <w:szCs w:val="24"/>
          <w:lang w:val="en-GB"/>
        </w:rPr>
        <w:t>decline</w:t>
      </w:r>
      <w:r w:rsidR="00CD3B2A" w:rsidRPr="001F6AC9">
        <w:rPr>
          <w:rFonts w:ascii="Times New Roman" w:hAnsi="Times New Roman" w:cs="Times New Roman"/>
          <w:sz w:val="24"/>
          <w:szCs w:val="24"/>
          <w:lang w:val="en-GB"/>
        </w:rPr>
        <w:t xml:space="preserve"> by </w:t>
      </w:r>
      <w:r w:rsidR="009B389A" w:rsidRPr="001F6AC9">
        <w:rPr>
          <w:rFonts w:ascii="Times New Roman" w:hAnsi="Times New Roman" w:cs="Times New Roman"/>
          <w:sz w:val="24"/>
          <w:szCs w:val="24"/>
          <w:lang w:val="en-GB"/>
        </w:rPr>
        <w:t>intensifying</w:t>
      </w:r>
      <w:r w:rsidR="00CD3B2A" w:rsidRPr="001F6AC9">
        <w:rPr>
          <w:rFonts w:ascii="Times New Roman" w:hAnsi="Times New Roman" w:cs="Times New Roman"/>
          <w:sz w:val="24"/>
          <w:szCs w:val="24"/>
          <w:lang w:val="en-GB"/>
        </w:rPr>
        <w:t xml:space="preserve"> cultivation patterns, i.e. expanding </w:t>
      </w:r>
      <w:r w:rsidR="001C1B14" w:rsidRPr="001F6AC9">
        <w:rPr>
          <w:rFonts w:ascii="Times New Roman" w:hAnsi="Times New Roman" w:cs="Times New Roman"/>
          <w:sz w:val="24"/>
          <w:szCs w:val="24"/>
          <w:lang w:val="en-GB"/>
        </w:rPr>
        <w:t xml:space="preserve">autumnal-winter </w:t>
      </w:r>
      <w:r w:rsidR="00CD3B2A" w:rsidRPr="001F6AC9">
        <w:rPr>
          <w:rFonts w:ascii="Times New Roman" w:hAnsi="Times New Roman" w:cs="Times New Roman"/>
          <w:sz w:val="24"/>
          <w:szCs w:val="24"/>
          <w:lang w:val="en-GB"/>
        </w:rPr>
        <w:t xml:space="preserve">horticultural </w:t>
      </w:r>
      <w:r w:rsidR="00CD3B2A" w:rsidRPr="001F6AC9">
        <w:rPr>
          <w:rFonts w:ascii="Times New Roman" w:hAnsi="Times New Roman" w:cs="Times New Roman"/>
          <w:sz w:val="24"/>
          <w:szCs w:val="24"/>
          <w:lang w:val="en-GB"/>
        </w:rPr>
        <w:lastRenderedPageBreak/>
        <w:t>crops, when the ET</w:t>
      </w:r>
      <w:r w:rsidR="00CD3B2A" w:rsidRPr="001F6AC9">
        <w:rPr>
          <w:rFonts w:ascii="Times New Roman" w:hAnsi="Times New Roman" w:cs="Times New Roman"/>
          <w:sz w:val="24"/>
          <w:szCs w:val="24"/>
          <w:vertAlign w:val="subscript"/>
          <w:lang w:val="en-GB"/>
        </w:rPr>
        <w:t>N</w:t>
      </w:r>
      <w:r w:rsidR="00CD3B2A" w:rsidRPr="001F6AC9">
        <w:rPr>
          <w:rFonts w:ascii="Times New Roman" w:hAnsi="Times New Roman" w:cs="Times New Roman"/>
          <w:sz w:val="24"/>
          <w:szCs w:val="24"/>
          <w:lang w:val="en-GB"/>
        </w:rPr>
        <w:t xml:space="preserve"> is reduced (not shown in the tables)</w:t>
      </w:r>
      <w:r w:rsidR="00CD3B2A" w:rsidRPr="001F6AC9">
        <w:rPr>
          <w:rStyle w:val="Rimandonotaapidipagina"/>
          <w:rFonts w:ascii="Times New Roman" w:hAnsi="Times New Roman" w:cs="Times New Roman"/>
          <w:sz w:val="24"/>
          <w:szCs w:val="24"/>
          <w:lang w:val="en-GB"/>
        </w:rPr>
        <w:footnoteReference w:id="13"/>
      </w:r>
      <w:r w:rsidR="00CD3B2A" w:rsidRPr="001F6AC9">
        <w:rPr>
          <w:rFonts w:ascii="Times New Roman" w:hAnsi="Times New Roman" w:cs="Times New Roman"/>
          <w:sz w:val="24"/>
          <w:szCs w:val="24"/>
          <w:lang w:val="en-GB"/>
        </w:rPr>
        <w:t>.</w:t>
      </w:r>
      <w:r w:rsidR="00FD66F0" w:rsidRPr="001F6AC9">
        <w:rPr>
          <w:rFonts w:ascii="Times New Roman" w:hAnsi="Times New Roman" w:cs="Times New Roman"/>
          <w:sz w:val="24"/>
          <w:szCs w:val="24"/>
          <w:lang w:val="en-GB"/>
        </w:rPr>
        <w:t xml:space="preserve"> </w:t>
      </w:r>
      <w:r w:rsidR="004E045A" w:rsidRPr="001F6AC9">
        <w:rPr>
          <w:rFonts w:ascii="Times New Roman" w:hAnsi="Times New Roman" w:cs="Times New Roman"/>
          <w:sz w:val="24"/>
          <w:szCs w:val="24"/>
          <w:lang w:val="en-GB"/>
        </w:rPr>
        <w:t>This expansion increases CSH</w:t>
      </w:r>
      <w:r w:rsidR="009B389A" w:rsidRPr="001F6AC9">
        <w:rPr>
          <w:rFonts w:ascii="Times New Roman" w:hAnsi="Times New Roman" w:cs="Times New Roman"/>
          <w:sz w:val="24"/>
          <w:szCs w:val="24"/>
          <w:lang w:val="en-GB"/>
        </w:rPr>
        <w:t xml:space="preserve">, </w:t>
      </w:r>
      <w:r w:rsidR="00A167E5" w:rsidRPr="001F6AC9">
        <w:rPr>
          <w:rFonts w:ascii="Times New Roman" w:hAnsi="Times New Roman" w:cs="Times New Roman"/>
          <w:sz w:val="24"/>
          <w:szCs w:val="24"/>
          <w:lang w:val="en-GB"/>
        </w:rPr>
        <w:t xml:space="preserve">though </w:t>
      </w:r>
      <w:r w:rsidR="009B389A" w:rsidRPr="001F6AC9">
        <w:rPr>
          <w:rFonts w:ascii="Times New Roman" w:hAnsi="Times New Roman" w:cs="Times New Roman"/>
          <w:sz w:val="24"/>
          <w:szCs w:val="24"/>
          <w:lang w:val="en-GB"/>
        </w:rPr>
        <w:t>slightly</w:t>
      </w:r>
      <w:r w:rsidR="00A167E5" w:rsidRPr="001F6AC9">
        <w:rPr>
          <w:rFonts w:ascii="Times New Roman" w:hAnsi="Times New Roman" w:cs="Times New Roman"/>
          <w:sz w:val="24"/>
          <w:szCs w:val="24"/>
          <w:lang w:val="en-GB"/>
        </w:rPr>
        <w:t>,</w:t>
      </w:r>
      <w:r w:rsidR="004E045A" w:rsidRPr="001F6AC9">
        <w:rPr>
          <w:rFonts w:ascii="Times New Roman" w:hAnsi="Times New Roman" w:cs="Times New Roman"/>
          <w:sz w:val="24"/>
          <w:szCs w:val="24"/>
          <w:lang w:val="en-GB"/>
        </w:rPr>
        <w:t xml:space="preserve"> as winter vegetables are less valuable than summer ones; </w:t>
      </w:r>
      <w:r w:rsidR="009B389A" w:rsidRPr="001F6AC9">
        <w:rPr>
          <w:rFonts w:ascii="Times New Roman" w:hAnsi="Times New Roman" w:cs="Times New Roman"/>
          <w:sz w:val="24"/>
          <w:szCs w:val="24"/>
          <w:lang w:val="en-GB"/>
        </w:rPr>
        <w:t>yet</w:t>
      </w:r>
      <w:r w:rsidR="004E045A" w:rsidRPr="001F6AC9">
        <w:rPr>
          <w:rFonts w:ascii="Times New Roman" w:hAnsi="Times New Roman" w:cs="Times New Roman"/>
          <w:sz w:val="24"/>
          <w:szCs w:val="24"/>
          <w:lang w:val="en-GB"/>
        </w:rPr>
        <w:t xml:space="preserve">, it makes </w:t>
      </w:r>
      <w:r w:rsidR="009B389A" w:rsidRPr="001F6AC9">
        <w:rPr>
          <w:rFonts w:ascii="Times New Roman" w:hAnsi="Times New Roman" w:cs="Times New Roman"/>
          <w:sz w:val="24"/>
          <w:szCs w:val="24"/>
          <w:lang w:val="en-GB"/>
        </w:rPr>
        <w:t>farming</w:t>
      </w:r>
      <w:r w:rsidR="00A167E5" w:rsidRPr="001F6AC9">
        <w:rPr>
          <w:rFonts w:ascii="Times New Roman" w:hAnsi="Times New Roman" w:cs="Times New Roman"/>
          <w:sz w:val="24"/>
          <w:szCs w:val="24"/>
          <w:lang w:val="en-GB"/>
        </w:rPr>
        <w:t xml:space="preserve"> less susceptible to the r</w:t>
      </w:r>
      <w:r w:rsidR="004E045A" w:rsidRPr="001F6AC9">
        <w:rPr>
          <w:rFonts w:ascii="Times New Roman" w:hAnsi="Times New Roman" w:cs="Times New Roman"/>
          <w:sz w:val="24"/>
          <w:szCs w:val="24"/>
          <w:lang w:val="en-GB"/>
        </w:rPr>
        <w:t>a</w:t>
      </w:r>
      <w:r w:rsidR="00A167E5" w:rsidRPr="001F6AC9">
        <w:rPr>
          <w:rFonts w:ascii="Times New Roman" w:hAnsi="Times New Roman" w:cs="Times New Roman"/>
          <w:sz w:val="24"/>
          <w:szCs w:val="24"/>
          <w:lang w:val="en-GB"/>
        </w:rPr>
        <w:t>i</w:t>
      </w:r>
      <w:r w:rsidR="004E045A" w:rsidRPr="001F6AC9">
        <w:rPr>
          <w:rFonts w:ascii="Times New Roman" w:hAnsi="Times New Roman" w:cs="Times New Roman"/>
          <w:sz w:val="24"/>
          <w:szCs w:val="24"/>
          <w:lang w:val="en-GB"/>
        </w:rPr>
        <w:t xml:space="preserve">sing water constraint, and accelerates the LHR increase, as the positive sign of </w:t>
      </w:r>
      <w:r w:rsidR="004E045A" w:rsidRPr="001F6AC9">
        <w:rPr>
          <w:rFonts w:ascii="Symbol" w:eastAsia="Times New Roman" w:hAnsi="Symbol" w:cs="Times New Roman"/>
          <w:sz w:val="24"/>
          <w:szCs w:val="24"/>
          <w:lang w:eastAsia="it-IT"/>
        </w:rPr>
        <w:t></w:t>
      </w:r>
      <w:r w:rsidR="004E045A" w:rsidRPr="001F6AC9">
        <w:rPr>
          <w:rFonts w:ascii="Times New Roman" w:eastAsia="Times New Roman" w:hAnsi="Times New Roman" w:cs="Times New Roman"/>
          <w:sz w:val="24"/>
          <w:szCs w:val="24"/>
          <w:vertAlign w:val="subscript"/>
          <w:lang w:val="en-GB" w:eastAsia="it-IT"/>
        </w:rPr>
        <w:t>CSH</w:t>
      </w:r>
      <w:r w:rsidR="004E045A" w:rsidRPr="001F6AC9">
        <w:rPr>
          <w:rFonts w:ascii="Times New Roman" w:hAnsi="Times New Roman" w:cs="Times New Roman"/>
          <w:sz w:val="24"/>
          <w:szCs w:val="24"/>
          <w:lang w:val="en-GB"/>
        </w:rPr>
        <w:t xml:space="preserve"> shows</w:t>
      </w:r>
      <w:r w:rsidR="00FD66F0" w:rsidRPr="001F6AC9">
        <w:rPr>
          <w:rFonts w:ascii="Times New Roman" w:hAnsi="Times New Roman" w:cs="Times New Roman"/>
          <w:sz w:val="24"/>
          <w:szCs w:val="24"/>
          <w:lang w:val="en-GB"/>
        </w:rPr>
        <w:t>.</w:t>
      </w:r>
      <w:r w:rsidR="004E045A" w:rsidRPr="001F6AC9">
        <w:rPr>
          <w:rFonts w:ascii="Times New Roman" w:hAnsi="Times New Roman" w:cs="Times New Roman"/>
          <w:sz w:val="24"/>
          <w:szCs w:val="24"/>
          <w:lang w:val="en-GB"/>
        </w:rPr>
        <w:t xml:space="preserve"> </w:t>
      </w:r>
      <w:r w:rsidR="00FD66F0" w:rsidRPr="001F6AC9">
        <w:rPr>
          <w:rFonts w:ascii="Times New Roman" w:hAnsi="Times New Roman" w:cs="Times New Roman"/>
          <w:sz w:val="24"/>
          <w:szCs w:val="24"/>
          <w:lang w:val="en-GB"/>
        </w:rPr>
        <w:t xml:space="preserve">On the other hand, the high labor </w:t>
      </w:r>
      <w:r w:rsidR="00A167E5" w:rsidRPr="001F6AC9">
        <w:rPr>
          <w:rFonts w:ascii="Times New Roman" w:hAnsi="Times New Roman" w:cs="Times New Roman"/>
          <w:sz w:val="24"/>
          <w:szCs w:val="24"/>
          <w:lang w:val="en-GB"/>
        </w:rPr>
        <w:t>need</w:t>
      </w:r>
      <w:r w:rsidR="00FD66F0" w:rsidRPr="001F6AC9">
        <w:rPr>
          <w:rFonts w:ascii="Times New Roman" w:hAnsi="Times New Roman" w:cs="Times New Roman"/>
          <w:sz w:val="24"/>
          <w:szCs w:val="24"/>
          <w:lang w:val="en-GB"/>
        </w:rPr>
        <w:t xml:space="preserve"> of these crops increase</w:t>
      </w:r>
      <w:r w:rsidR="004E045A" w:rsidRPr="001F6AC9">
        <w:rPr>
          <w:rFonts w:ascii="Times New Roman" w:hAnsi="Times New Roman" w:cs="Times New Roman"/>
          <w:sz w:val="24"/>
          <w:szCs w:val="24"/>
          <w:lang w:val="en-GB"/>
        </w:rPr>
        <w:t>s</w:t>
      </w:r>
      <w:r w:rsidR="00FD66F0" w:rsidRPr="001F6AC9">
        <w:rPr>
          <w:rFonts w:ascii="Times New Roman" w:hAnsi="Times New Roman" w:cs="Times New Roman"/>
          <w:sz w:val="24"/>
          <w:szCs w:val="24"/>
          <w:lang w:val="en-GB"/>
        </w:rPr>
        <w:t xml:space="preserve"> FEH, slowing the </w:t>
      </w:r>
      <w:r w:rsidR="004E045A" w:rsidRPr="001F6AC9">
        <w:rPr>
          <w:rFonts w:ascii="Times New Roman" w:hAnsi="Times New Roman" w:cs="Times New Roman"/>
          <w:sz w:val="24"/>
          <w:szCs w:val="24"/>
          <w:lang w:val="en-GB"/>
        </w:rPr>
        <w:t xml:space="preserve">LHR </w:t>
      </w:r>
      <w:r w:rsidR="00FD66F0" w:rsidRPr="001F6AC9">
        <w:rPr>
          <w:rFonts w:ascii="Times New Roman" w:hAnsi="Times New Roman" w:cs="Times New Roman"/>
          <w:sz w:val="24"/>
          <w:szCs w:val="24"/>
          <w:lang w:val="en-GB"/>
        </w:rPr>
        <w:t>growth, as shown by the negative sign</w:t>
      </w:r>
      <w:r w:rsidR="001C1B14" w:rsidRPr="001F6AC9">
        <w:rPr>
          <w:rFonts w:ascii="Times New Roman" w:hAnsi="Times New Roman" w:cs="Times New Roman"/>
          <w:sz w:val="24"/>
          <w:szCs w:val="24"/>
          <w:lang w:val="en-GB"/>
        </w:rPr>
        <w:t xml:space="preserve"> and </w:t>
      </w:r>
      <w:r w:rsidR="00A167E5" w:rsidRPr="001F6AC9">
        <w:rPr>
          <w:rFonts w:ascii="Times New Roman" w:hAnsi="Times New Roman" w:cs="Times New Roman"/>
          <w:sz w:val="24"/>
          <w:szCs w:val="24"/>
          <w:lang w:val="en-GB"/>
        </w:rPr>
        <w:t>fairly</w:t>
      </w:r>
      <w:r w:rsidR="001C1B14" w:rsidRPr="001F6AC9">
        <w:rPr>
          <w:rFonts w:ascii="Times New Roman" w:hAnsi="Times New Roman" w:cs="Times New Roman"/>
          <w:sz w:val="24"/>
          <w:szCs w:val="24"/>
          <w:lang w:val="en-GB"/>
        </w:rPr>
        <w:t xml:space="preserve"> high value</w:t>
      </w:r>
      <w:r w:rsidR="00FD66F0" w:rsidRPr="001F6AC9">
        <w:rPr>
          <w:rFonts w:ascii="Times New Roman" w:hAnsi="Times New Roman" w:cs="Times New Roman"/>
          <w:sz w:val="24"/>
          <w:szCs w:val="24"/>
          <w:lang w:val="en-GB"/>
        </w:rPr>
        <w:t xml:space="preserve"> of </w:t>
      </w:r>
      <w:r w:rsidR="00FD66F0" w:rsidRPr="001F6AC9">
        <w:rPr>
          <w:rFonts w:ascii="Symbol" w:eastAsia="Times New Roman" w:hAnsi="Symbol" w:cs="Times New Roman"/>
          <w:sz w:val="24"/>
          <w:szCs w:val="24"/>
          <w:lang w:eastAsia="it-IT"/>
        </w:rPr>
        <w:t></w:t>
      </w:r>
      <w:r w:rsidR="00FD66F0" w:rsidRPr="001F6AC9">
        <w:rPr>
          <w:rFonts w:ascii="Times New Roman" w:eastAsia="Times New Roman" w:hAnsi="Times New Roman" w:cs="Times New Roman"/>
          <w:sz w:val="24"/>
          <w:szCs w:val="24"/>
          <w:vertAlign w:val="subscript"/>
          <w:lang w:val="en-GB" w:eastAsia="it-IT"/>
        </w:rPr>
        <w:t>FEH</w:t>
      </w:r>
      <w:r w:rsidR="00FD66F0" w:rsidRPr="001F6AC9">
        <w:rPr>
          <w:rFonts w:ascii="Times New Roman" w:hAnsi="Times New Roman" w:cs="Times New Roman"/>
          <w:sz w:val="24"/>
          <w:szCs w:val="24"/>
          <w:lang w:val="en-GB"/>
        </w:rPr>
        <w:t xml:space="preserve">. </w:t>
      </w:r>
      <w:r w:rsidR="000C5134" w:rsidRPr="00666BE2">
        <w:rPr>
          <w:rFonts w:ascii="Times New Roman" w:hAnsi="Times New Roman" w:cs="Times New Roman"/>
          <w:sz w:val="24"/>
          <w:szCs w:val="24"/>
          <w:lang w:val="en-GB"/>
        </w:rPr>
        <w:t>Arable crops farms</w:t>
      </w:r>
      <w:r w:rsidR="00FD66F0" w:rsidRPr="001F6AC9">
        <w:rPr>
          <w:rFonts w:ascii="Times New Roman" w:hAnsi="Times New Roman" w:cs="Times New Roman"/>
          <w:sz w:val="24"/>
          <w:szCs w:val="24"/>
          <w:lang w:val="en-GB"/>
        </w:rPr>
        <w:t xml:space="preserve"> </w:t>
      </w:r>
      <w:r w:rsidR="00FD77BE" w:rsidRPr="001F6AC9">
        <w:rPr>
          <w:rFonts w:ascii="Times New Roman" w:hAnsi="Times New Roman" w:cs="Times New Roman"/>
          <w:sz w:val="24"/>
          <w:szCs w:val="24"/>
          <w:lang w:val="en-GB"/>
        </w:rPr>
        <w:t xml:space="preserve">also </w:t>
      </w:r>
      <w:r w:rsidR="00FD66F0" w:rsidRPr="001F6AC9">
        <w:rPr>
          <w:rFonts w:ascii="Times New Roman" w:hAnsi="Times New Roman" w:cs="Times New Roman"/>
          <w:sz w:val="24"/>
          <w:szCs w:val="24"/>
          <w:lang w:val="en-GB"/>
        </w:rPr>
        <w:t xml:space="preserve">divert the </w:t>
      </w:r>
      <w:r w:rsidR="00FD77BE" w:rsidRPr="001F6AC9">
        <w:rPr>
          <w:rFonts w:ascii="Times New Roman" w:hAnsi="Times New Roman" w:cs="Times New Roman"/>
          <w:sz w:val="24"/>
          <w:szCs w:val="24"/>
          <w:lang w:val="en-GB"/>
        </w:rPr>
        <w:t xml:space="preserve">summer declining </w:t>
      </w:r>
      <w:r w:rsidR="00FD66F0" w:rsidRPr="001F6AC9">
        <w:rPr>
          <w:rFonts w:ascii="Times New Roman" w:hAnsi="Times New Roman" w:cs="Times New Roman"/>
          <w:sz w:val="24"/>
          <w:szCs w:val="24"/>
          <w:lang w:val="en-GB"/>
        </w:rPr>
        <w:t xml:space="preserve">available </w:t>
      </w:r>
      <w:r w:rsidR="00FD77BE" w:rsidRPr="001F6AC9">
        <w:rPr>
          <w:rFonts w:ascii="Times New Roman" w:hAnsi="Times New Roman" w:cs="Times New Roman"/>
          <w:sz w:val="24"/>
          <w:szCs w:val="24"/>
          <w:lang w:val="en-GB"/>
        </w:rPr>
        <w:t xml:space="preserve">water </w:t>
      </w:r>
      <w:r w:rsidR="00FD66F0" w:rsidRPr="001F6AC9">
        <w:rPr>
          <w:rFonts w:ascii="Times New Roman" w:hAnsi="Times New Roman" w:cs="Times New Roman"/>
          <w:sz w:val="24"/>
          <w:szCs w:val="24"/>
          <w:lang w:val="en-GB"/>
        </w:rPr>
        <w:t>to spring-summer crops of great</w:t>
      </w:r>
      <w:r w:rsidR="00A167E5" w:rsidRPr="001F6AC9">
        <w:rPr>
          <w:rFonts w:ascii="Times New Roman" w:hAnsi="Times New Roman" w:cs="Times New Roman"/>
          <w:sz w:val="24"/>
          <w:szCs w:val="24"/>
          <w:lang w:val="en-GB"/>
        </w:rPr>
        <w:t>er</w:t>
      </w:r>
      <w:r w:rsidR="00FD66F0" w:rsidRPr="001F6AC9">
        <w:rPr>
          <w:rFonts w:ascii="Times New Roman" w:hAnsi="Times New Roman" w:cs="Times New Roman"/>
          <w:sz w:val="24"/>
          <w:szCs w:val="24"/>
          <w:lang w:val="en-GB"/>
        </w:rPr>
        <w:t xml:space="preserve"> value, which increases CSW: yet, the huge </w:t>
      </w:r>
      <w:r w:rsidR="001C1B14" w:rsidRPr="001F6AC9">
        <w:rPr>
          <w:rFonts w:ascii="Times New Roman" w:hAnsi="Times New Roman" w:cs="Times New Roman"/>
          <w:sz w:val="24"/>
          <w:szCs w:val="24"/>
          <w:lang w:val="en-GB"/>
        </w:rPr>
        <w:t>water need</w:t>
      </w:r>
      <w:r w:rsidR="00A668B9" w:rsidRPr="001F6AC9">
        <w:rPr>
          <w:rFonts w:ascii="Times New Roman" w:hAnsi="Times New Roman" w:cs="Times New Roman"/>
          <w:sz w:val="24"/>
          <w:szCs w:val="24"/>
          <w:lang w:val="en-GB"/>
        </w:rPr>
        <w:t xml:space="preserve"> </w:t>
      </w:r>
      <w:r w:rsidR="001C1B14" w:rsidRPr="001F6AC9">
        <w:rPr>
          <w:rFonts w:ascii="Times New Roman" w:hAnsi="Times New Roman" w:cs="Times New Roman"/>
          <w:sz w:val="24"/>
          <w:szCs w:val="24"/>
          <w:lang w:val="en-GB"/>
        </w:rPr>
        <w:t xml:space="preserve">growth </w:t>
      </w:r>
      <w:r w:rsidR="00FD77BE" w:rsidRPr="001F6AC9">
        <w:rPr>
          <w:rFonts w:ascii="Times New Roman" w:hAnsi="Times New Roman" w:cs="Times New Roman"/>
          <w:sz w:val="24"/>
          <w:szCs w:val="24"/>
          <w:lang w:val="en-GB"/>
        </w:rPr>
        <w:t xml:space="preserve">of </w:t>
      </w:r>
      <w:r w:rsidR="00A668B9" w:rsidRPr="001F6AC9">
        <w:rPr>
          <w:rFonts w:ascii="Times New Roman" w:hAnsi="Times New Roman" w:cs="Times New Roman"/>
          <w:sz w:val="24"/>
          <w:szCs w:val="24"/>
          <w:lang w:val="en-GB"/>
        </w:rPr>
        <w:t xml:space="preserve">summer vegetables </w:t>
      </w:r>
      <w:r w:rsidR="00FD77BE" w:rsidRPr="001F6AC9">
        <w:rPr>
          <w:rFonts w:ascii="Times New Roman" w:hAnsi="Times New Roman" w:cs="Times New Roman"/>
          <w:sz w:val="24"/>
          <w:szCs w:val="24"/>
          <w:lang w:val="en-GB"/>
        </w:rPr>
        <w:t xml:space="preserve">reduces their </w:t>
      </w:r>
      <w:r w:rsidR="00FD66F0" w:rsidRPr="001F6AC9">
        <w:rPr>
          <w:rFonts w:ascii="Times New Roman" w:hAnsi="Times New Roman" w:cs="Times New Roman"/>
          <w:sz w:val="24"/>
          <w:szCs w:val="24"/>
          <w:lang w:val="en-GB"/>
        </w:rPr>
        <w:t>total cultivation and decelerate</w:t>
      </w:r>
      <w:r w:rsidR="00A668B9" w:rsidRPr="001F6AC9">
        <w:rPr>
          <w:rFonts w:ascii="Times New Roman" w:hAnsi="Times New Roman" w:cs="Times New Roman"/>
          <w:sz w:val="24"/>
          <w:szCs w:val="24"/>
          <w:lang w:val="en-GB"/>
        </w:rPr>
        <w:t>s</w:t>
      </w:r>
      <w:r w:rsidR="00FD66F0" w:rsidRPr="001F6AC9">
        <w:rPr>
          <w:rFonts w:ascii="Times New Roman" w:hAnsi="Times New Roman" w:cs="Times New Roman"/>
          <w:sz w:val="24"/>
          <w:szCs w:val="24"/>
          <w:lang w:val="en-GB"/>
        </w:rPr>
        <w:t xml:space="preserve"> the LHR growth, as the negative sign of </w:t>
      </w:r>
      <w:r w:rsidR="00FD66F0" w:rsidRPr="001F6AC9">
        <w:rPr>
          <w:rFonts w:ascii="Symbol" w:eastAsia="Times New Roman" w:hAnsi="Symbol" w:cs="Times New Roman"/>
          <w:sz w:val="24"/>
          <w:szCs w:val="24"/>
          <w:lang w:eastAsia="it-IT"/>
        </w:rPr>
        <w:t></w:t>
      </w:r>
      <w:r w:rsidR="00FD66F0" w:rsidRPr="001F6AC9">
        <w:rPr>
          <w:rFonts w:ascii="Times New Roman" w:eastAsia="Times New Roman" w:hAnsi="Times New Roman" w:cs="Times New Roman"/>
          <w:sz w:val="24"/>
          <w:szCs w:val="24"/>
          <w:vertAlign w:val="subscript"/>
          <w:lang w:val="en-GB" w:eastAsia="it-IT"/>
        </w:rPr>
        <w:t>CSW</w:t>
      </w:r>
      <w:r w:rsidR="00FD66F0" w:rsidRPr="001F6AC9">
        <w:rPr>
          <w:rFonts w:ascii="Times New Roman" w:hAnsi="Times New Roman" w:cs="Times New Roman"/>
          <w:sz w:val="24"/>
          <w:szCs w:val="24"/>
          <w:lang w:val="en-GB"/>
        </w:rPr>
        <w:t xml:space="preserve"> shows. </w:t>
      </w:r>
    </w:p>
    <w:p w14:paraId="3A375136" w14:textId="77777777" w:rsidR="00366AB1" w:rsidRPr="001F6AC9" w:rsidRDefault="00366AB1" w:rsidP="001F6AC9">
      <w:pPr>
        <w:pStyle w:val="Nessunaspaziatura"/>
        <w:spacing w:line="480" w:lineRule="auto"/>
        <w:rPr>
          <w:rFonts w:ascii="Times New Roman" w:hAnsi="Times New Roman" w:cs="Times New Roman"/>
          <w:color w:val="FF0000"/>
          <w:sz w:val="24"/>
          <w:szCs w:val="24"/>
          <w:lang w:val="en-GB"/>
        </w:rPr>
      </w:pPr>
    </w:p>
    <w:p w14:paraId="77335C5B" w14:textId="77777777" w:rsidR="00366AB1" w:rsidRPr="001F6AC9" w:rsidRDefault="009B511A" w:rsidP="001F6AC9">
      <w:pPr>
        <w:pStyle w:val="Nessunaspaziatura"/>
        <w:numPr>
          <w:ilvl w:val="0"/>
          <w:numId w:val="14"/>
        </w:numPr>
        <w:spacing w:line="480" w:lineRule="auto"/>
        <w:rPr>
          <w:rFonts w:ascii="Times New Roman" w:hAnsi="Times New Roman" w:cs="Times New Roman"/>
          <w:b/>
          <w:sz w:val="24"/>
          <w:szCs w:val="24"/>
          <w:lang w:val="en-GB"/>
        </w:rPr>
      </w:pPr>
      <w:r w:rsidRPr="001F6AC9">
        <w:rPr>
          <w:rFonts w:ascii="Times New Roman" w:hAnsi="Times New Roman" w:cs="Times New Roman"/>
          <w:b/>
          <w:sz w:val="24"/>
          <w:szCs w:val="24"/>
          <w:lang w:val="en-GB"/>
        </w:rPr>
        <w:t>Discussion</w:t>
      </w:r>
    </w:p>
    <w:p w14:paraId="086B03CD" w14:textId="29BE4737" w:rsidR="00091197" w:rsidRPr="001F6AC9" w:rsidRDefault="00AB20BF"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In </w:t>
      </w:r>
      <w:r w:rsidR="0022077B" w:rsidRPr="001F6AC9">
        <w:rPr>
          <w:rFonts w:ascii="Times New Roman" w:hAnsi="Times New Roman" w:cs="Times New Roman"/>
          <w:sz w:val="24"/>
          <w:szCs w:val="24"/>
          <w:lang w:val="en-GB"/>
        </w:rPr>
        <w:t>represent</w:t>
      </w:r>
      <w:r w:rsidRPr="001F6AC9">
        <w:rPr>
          <w:rFonts w:ascii="Times New Roman" w:hAnsi="Times New Roman" w:cs="Times New Roman"/>
          <w:sz w:val="24"/>
          <w:szCs w:val="24"/>
          <w:lang w:val="en-GB"/>
        </w:rPr>
        <w:t>ing</w:t>
      </w:r>
      <w:r w:rsidR="0022077B" w:rsidRPr="001F6AC9">
        <w:rPr>
          <w:rFonts w:ascii="Times New Roman" w:hAnsi="Times New Roman" w:cs="Times New Roman"/>
          <w:sz w:val="24"/>
          <w:szCs w:val="24"/>
          <w:lang w:val="en-GB"/>
        </w:rPr>
        <w:t xml:space="preserve"> a wide range of production conditions in Italian agriculture, we cho</w:t>
      </w:r>
      <w:r w:rsidRPr="001F6AC9">
        <w:rPr>
          <w:rFonts w:ascii="Times New Roman" w:hAnsi="Times New Roman" w:cs="Times New Roman"/>
          <w:sz w:val="24"/>
          <w:szCs w:val="24"/>
          <w:lang w:val="en-GB"/>
        </w:rPr>
        <w:t>o</w:t>
      </w:r>
      <w:r w:rsidR="0022077B" w:rsidRPr="001F6AC9">
        <w:rPr>
          <w:rFonts w:ascii="Times New Roman" w:hAnsi="Times New Roman" w:cs="Times New Roman"/>
          <w:sz w:val="24"/>
          <w:szCs w:val="24"/>
          <w:lang w:val="en-GB"/>
        </w:rPr>
        <w:t>se very di</w:t>
      </w:r>
      <w:r w:rsidRPr="001F6AC9">
        <w:rPr>
          <w:rFonts w:ascii="Times New Roman" w:hAnsi="Times New Roman" w:cs="Times New Roman"/>
          <w:sz w:val="24"/>
          <w:szCs w:val="24"/>
          <w:lang w:val="en-GB"/>
        </w:rPr>
        <w:t>v</w:t>
      </w:r>
      <w:r w:rsidR="0022077B" w:rsidRPr="001F6AC9">
        <w:rPr>
          <w:rFonts w:ascii="Times New Roman" w:hAnsi="Times New Roman" w:cs="Times New Roman"/>
          <w:sz w:val="24"/>
          <w:szCs w:val="24"/>
          <w:lang w:val="en-GB"/>
        </w:rPr>
        <w:t>er</w:t>
      </w:r>
      <w:r w:rsidRPr="001F6AC9">
        <w:rPr>
          <w:rFonts w:ascii="Times New Roman" w:hAnsi="Times New Roman" w:cs="Times New Roman"/>
          <w:sz w:val="24"/>
          <w:szCs w:val="24"/>
          <w:lang w:val="en-GB"/>
        </w:rPr>
        <w:t>s</w:t>
      </w:r>
      <w:r w:rsidR="0022077B" w:rsidRPr="001F6AC9">
        <w:rPr>
          <w:rFonts w:ascii="Times New Roman" w:hAnsi="Times New Roman" w:cs="Times New Roman"/>
          <w:sz w:val="24"/>
          <w:szCs w:val="24"/>
          <w:lang w:val="en-GB"/>
        </w:rPr>
        <w:t>e areas from each other and, therefore, adaptiv</w:t>
      </w:r>
      <w:r w:rsidR="001562F0" w:rsidRPr="001F6AC9">
        <w:rPr>
          <w:rFonts w:ascii="Times New Roman" w:hAnsi="Times New Roman" w:cs="Times New Roman"/>
          <w:sz w:val="24"/>
          <w:szCs w:val="24"/>
          <w:lang w:val="en-GB"/>
        </w:rPr>
        <w:t xml:space="preserve">e responses to CC scenarios </w:t>
      </w:r>
      <w:r w:rsidR="0022077B" w:rsidRPr="001F6AC9">
        <w:rPr>
          <w:rFonts w:ascii="Times New Roman" w:hAnsi="Times New Roman" w:cs="Times New Roman"/>
          <w:sz w:val="24"/>
          <w:szCs w:val="24"/>
          <w:lang w:val="en-GB"/>
        </w:rPr>
        <w:t xml:space="preserve">also </w:t>
      </w:r>
      <w:r w:rsidR="001562F0" w:rsidRPr="001F6AC9">
        <w:rPr>
          <w:rFonts w:ascii="Times New Roman" w:hAnsi="Times New Roman" w:cs="Times New Roman"/>
          <w:sz w:val="24"/>
          <w:szCs w:val="24"/>
          <w:lang w:val="en-GB"/>
        </w:rPr>
        <w:t>diverge</w:t>
      </w:r>
      <w:r w:rsidR="0022077B" w:rsidRPr="001F6AC9">
        <w:rPr>
          <w:rFonts w:ascii="Times New Roman" w:hAnsi="Times New Roman" w:cs="Times New Roman"/>
          <w:sz w:val="24"/>
          <w:szCs w:val="24"/>
          <w:lang w:val="en-GB"/>
        </w:rPr>
        <w:t xml:space="preserve">. </w:t>
      </w:r>
      <w:r w:rsidR="00DA58BE" w:rsidRPr="001F6AC9">
        <w:rPr>
          <w:rFonts w:ascii="Times New Roman" w:hAnsi="Times New Roman" w:cs="Times New Roman"/>
          <w:sz w:val="24"/>
          <w:szCs w:val="24"/>
          <w:lang w:val="en-GB"/>
        </w:rPr>
        <w:t xml:space="preserve">The results of the </w:t>
      </w:r>
      <w:r w:rsidR="00AD4D69">
        <w:rPr>
          <w:rFonts w:ascii="Times New Roman" w:hAnsi="Times New Roman" w:cs="Times New Roman"/>
          <w:sz w:val="24"/>
          <w:szCs w:val="24"/>
          <w:lang w:val="en-GB"/>
        </w:rPr>
        <w:t xml:space="preserve">simulated scenarios by the </w:t>
      </w:r>
      <w:r w:rsidR="00DA58BE" w:rsidRPr="001F6AC9">
        <w:rPr>
          <w:rFonts w:ascii="Times New Roman" w:hAnsi="Times New Roman" w:cs="Times New Roman"/>
          <w:sz w:val="24"/>
          <w:szCs w:val="24"/>
          <w:lang w:val="en-GB"/>
        </w:rPr>
        <w:t xml:space="preserve">MP models highlight </w:t>
      </w:r>
      <w:r w:rsidR="000A374C" w:rsidRPr="001F6AC9">
        <w:rPr>
          <w:rFonts w:ascii="Times New Roman" w:hAnsi="Times New Roman" w:cs="Times New Roman"/>
          <w:sz w:val="24"/>
          <w:szCs w:val="24"/>
          <w:lang w:val="en-GB"/>
        </w:rPr>
        <w:t>key</w:t>
      </w:r>
      <w:r w:rsidR="00DA58BE" w:rsidRPr="001F6AC9">
        <w:rPr>
          <w:rFonts w:ascii="Times New Roman" w:hAnsi="Times New Roman" w:cs="Times New Roman"/>
          <w:sz w:val="24"/>
          <w:szCs w:val="24"/>
          <w:lang w:val="en-GB"/>
        </w:rPr>
        <w:t xml:space="preserve"> differences in the modification of land use. In particular, the cattle farms </w:t>
      </w:r>
      <w:r w:rsidR="00886C1A">
        <w:rPr>
          <w:rFonts w:ascii="Times New Roman" w:hAnsi="Times New Roman" w:cs="Times New Roman"/>
          <w:sz w:val="24"/>
          <w:szCs w:val="24"/>
          <w:lang w:val="en-GB"/>
        </w:rPr>
        <w:t>in</w:t>
      </w:r>
      <w:r w:rsidR="00011EEA">
        <w:rPr>
          <w:rFonts w:ascii="Times New Roman" w:hAnsi="Times New Roman" w:cs="Times New Roman"/>
          <w:sz w:val="24"/>
          <w:szCs w:val="24"/>
          <w:lang w:val="en-GB"/>
        </w:rPr>
        <w:t xml:space="preserve"> the</w:t>
      </w:r>
      <w:r w:rsidR="00886C1A">
        <w:rPr>
          <w:rFonts w:ascii="Times New Roman" w:hAnsi="Times New Roman" w:cs="Times New Roman"/>
          <w:sz w:val="24"/>
          <w:szCs w:val="24"/>
          <w:lang w:val="en-GB"/>
        </w:rPr>
        <w:t xml:space="preserve"> </w:t>
      </w:r>
      <w:r w:rsidR="00FF67A6">
        <w:rPr>
          <w:rFonts w:ascii="Times New Roman" w:hAnsi="Times New Roman" w:cs="Times New Roman"/>
          <w:i/>
          <w:sz w:val="24"/>
          <w:szCs w:val="24"/>
          <w:lang w:val="en-GB"/>
        </w:rPr>
        <w:t>Cremona-Piacenza</w:t>
      </w:r>
      <w:r w:rsidR="00886C1A">
        <w:rPr>
          <w:rFonts w:ascii="Times New Roman" w:hAnsi="Times New Roman" w:cs="Times New Roman"/>
          <w:sz w:val="24"/>
          <w:szCs w:val="24"/>
          <w:lang w:val="en-GB"/>
        </w:rPr>
        <w:t xml:space="preserve"> area </w:t>
      </w:r>
      <w:r w:rsidR="00DA58BE" w:rsidRPr="001F6AC9">
        <w:rPr>
          <w:rFonts w:ascii="Times New Roman" w:hAnsi="Times New Roman" w:cs="Times New Roman"/>
          <w:sz w:val="24"/>
          <w:szCs w:val="24"/>
          <w:lang w:val="en-GB"/>
        </w:rPr>
        <w:t>increas</w:t>
      </w:r>
      <w:r w:rsidR="006B0F2D" w:rsidRPr="001F6AC9">
        <w:rPr>
          <w:rFonts w:ascii="Times New Roman" w:hAnsi="Times New Roman" w:cs="Times New Roman"/>
          <w:sz w:val="24"/>
          <w:szCs w:val="24"/>
          <w:lang w:val="en-GB"/>
        </w:rPr>
        <w:t>e</w:t>
      </w:r>
      <w:r w:rsidR="00DA58BE" w:rsidRPr="001F6AC9">
        <w:rPr>
          <w:rFonts w:ascii="Times New Roman" w:hAnsi="Times New Roman" w:cs="Times New Roman"/>
          <w:sz w:val="24"/>
          <w:szCs w:val="24"/>
          <w:lang w:val="en-GB"/>
        </w:rPr>
        <w:t xml:space="preserve"> their self-production of forage, even up to a 10% water availability</w:t>
      </w:r>
      <w:r w:rsidR="001562F0" w:rsidRPr="001F6AC9">
        <w:rPr>
          <w:rFonts w:ascii="Times New Roman" w:hAnsi="Times New Roman" w:cs="Times New Roman"/>
          <w:sz w:val="24"/>
          <w:szCs w:val="24"/>
          <w:lang w:val="en-GB"/>
        </w:rPr>
        <w:t xml:space="preserve"> drop. </w:t>
      </w:r>
      <w:r w:rsidR="00DA58BE" w:rsidRPr="001F6AC9">
        <w:rPr>
          <w:rFonts w:ascii="Times New Roman" w:hAnsi="Times New Roman" w:cs="Times New Roman"/>
          <w:sz w:val="24"/>
          <w:szCs w:val="24"/>
          <w:lang w:val="en-GB"/>
        </w:rPr>
        <w:t xml:space="preserve">The lower sensitivity to these </w:t>
      </w:r>
      <w:r w:rsidR="000A374C" w:rsidRPr="001F6AC9">
        <w:rPr>
          <w:rFonts w:ascii="Times New Roman" w:hAnsi="Times New Roman" w:cs="Times New Roman"/>
          <w:sz w:val="24"/>
          <w:szCs w:val="24"/>
          <w:lang w:val="en-GB"/>
        </w:rPr>
        <w:t>restraints</w:t>
      </w:r>
      <w:r w:rsidR="00DA58BE" w:rsidRPr="001F6AC9">
        <w:rPr>
          <w:rFonts w:ascii="Times New Roman" w:hAnsi="Times New Roman" w:cs="Times New Roman"/>
          <w:sz w:val="24"/>
          <w:szCs w:val="24"/>
          <w:lang w:val="en-GB"/>
        </w:rPr>
        <w:t xml:space="preserve"> is due to the forage crop yields </w:t>
      </w:r>
      <w:r w:rsidR="001562F0" w:rsidRPr="001F6AC9">
        <w:rPr>
          <w:rFonts w:ascii="Times New Roman" w:hAnsi="Times New Roman" w:cs="Times New Roman"/>
          <w:sz w:val="24"/>
          <w:szCs w:val="24"/>
          <w:lang w:val="en-GB"/>
        </w:rPr>
        <w:t>growth that</w:t>
      </w:r>
      <w:r w:rsidR="00DA58BE" w:rsidRPr="001F6AC9">
        <w:rPr>
          <w:rFonts w:ascii="Times New Roman" w:hAnsi="Times New Roman" w:cs="Times New Roman"/>
          <w:sz w:val="24"/>
          <w:szCs w:val="24"/>
          <w:lang w:val="en-GB"/>
        </w:rPr>
        <w:t xml:space="preserve"> balanc</w:t>
      </w:r>
      <w:r w:rsidR="006B0F2D" w:rsidRPr="001F6AC9">
        <w:rPr>
          <w:rFonts w:ascii="Times New Roman" w:hAnsi="Times New Roman" w:cs="Times New Roman"/>
          <w:sz w:val="24"/>
          <w:szCs w:val="24"/>
          <w:lang w:val="en-GB"/>
        </w:rPr>
        <w:t>es</w:t>
      </w:r>
      <w:r w:rsidR="00DA58BE" w:rsidRPr="001F6AC9">
        <w:rPr>
          <w:rFonts w:ascii="Times New Roman" w:hAnsi="Times New Roman" w:cs="Times New Roman"/>
          <w:sz w:val="24"/>
          <w:szCs w:val="24"/>
          <w:lang w:val="en-GB"/>
        </w:rPr>
        <w:t xml:space="preserve"> the decrease of their cultivat</w:t>
      </w:r>
      <w:r w:rsidR="000A374C" w:rsidRPr="001F6AC9">
        <w:rPr>
          <w:rFonts w:ascii="Times New Roman" w:hAnsi="Times New Roman" w:cs="Times New Roman"/>
          <w:sz w:val="24"/>
          <w:szCs w:val="24"/>
          <w:lang w:val="en-GB"/>
        </w:rPr>
        <w:t>ion</w:t>
      </w:r>
      <w:r w:rsidR="00DA58BE" w:rsidRPr="001F6AC9">
        <w:rPr>
          <w:rFonts w:ascii="Times New Roman" w:hAnsi="Times New Roman" w:cs="Times New Roman"/>
          <w:sz w:val="24"/>
          <w:szCs w:val="24"/>
          <w:lang w:val="en-GB"/>
        </w:rPr>
        <w:t xml:space="preserve">, due to the irrigation needs </w:t>
      </w:r>
      <w:r w:rsidR="001562F0" w:rsidRPr="001F6AC9">
        <w:rPr>
          <w:rFonts w:ascii="Times New Roman" w:hAnsi="Times New Roman" w:cs="Times New Roman"/>
          <w:sz w:val="24"/>
          <w:szCs w:val="24"/>
          <w:lang w:val="en-GB"/>
        </w:rPr>
        <w:t>increase</w:t>
      </w:r>
      <w:r w:rsidR="00DA58BE" w:rsidRPr="001F6AC9">
        <w:rPr>
          <w:rFonts w:ascii="Times New Roman" w:hAnsi="Times New Roman" w:cs="Times New Roman"/>
          <w:sz w:val="24"/>
          <w:szCs w:val="24"/>
          <w:lang w:val="en-GB"/>
        </w:rPr>
        <w:t xml:space="preserve"> in the context of </w:t>
      </w:r>
      <w:r w:rsidR="001562F0" w:rsidRPr="001F6AC9">
        <w:rPr>
          <w:rFonts w:ascii="Times New Roman" w:hAnsi="Times New Roman" w:cs="Times New Roman"/>
          <w:sz w:val="24"/>
          <w:szCs w:val="24"/>
          <w:lang w:val="en-GB"/>
        </w:rPr>
        <w:t>growing</w:t>
      </w:r>
      <w:r w:rsidR="00DA58BE" w:rsidRPr="001F6AC9">
        <w:rPr>
          <w:rFonts w:ascii="Times New Roman" w:hAnsi="Times New Roman" w:cs="Times New Roman"/>
          <w:sz w:val="24"/>
          <w:szCs w:val="24"/>
          <w:lang w:val="en-GB"/>
        </w:rPr>
        <w:t xml:space="preserve"> water scarcity (table 1). On the other hand, those farms</w:t>
      </w:r>
      <w:r w:rsidR="000A374C" w:rsidRPr="001F6AC9">
        <w:rPr>
          <w:rFonts w:ascii="Times New Roman" w:hAnsi="Times New Roman" w:cs="Times New Roman"/>
          <w:sz w:val="24"/>
          <w:szCs w:val="24"/>
          <w:lang w:val="en-GB"/>
        </w:rPr>
        <w:t>’</w:t>
      </w:r>
      <w:r w:rsidR="00DA58BE" w:rsidRPr="001F6AC9">
        <w:rPr>
          <w:rFonts w:ascii="Times New Roman" w:hAnsi="Times New Roman" w:cs="Times New Roman"/>
          <w:sz w:val="24"/>
          <w:szCs w:val="24"/>
          <w:lang w:val="en-GB"/>
        </w:rPr>
        <w:t xml:space="preserve"> income levels mainly reduce due to t</w:t>
      </w:r>
      <w:r w:rsidR="000A374C" w:rsidRPr="001F6AC9">
        <w:rPr>
          <w:rFonts w:ascii="Times New Roman" w:hAnsi="Times New Roman" w:cs="Times New Roman"/>
          <w:sz w:val="24"/>
          <w:szCs w:val="24"/>
          <w:lang w:val="en-GB"/>
        </w:rPr>
        <w:t xml:space="preserve">he </w:t>
      </w:r>
      <w:r w:rsidR="001562F0" w:rsidRPr="001F6AC9">
        <w:rPr>
          <w:rFonts w:ascii="Times New Roman" w:hAnsi="Times New Roman" w:cs="Times New Roman"/>
          <w:sz w:val="24"/>
          <w:szCs w:val="24"/>
          <w:lang w:val="en-GB"/>
        </w:rPr>
        <w:t xml:space="preserve">impact of the </w:t>
      </w:r>
      <w:r w:rsidR="000A374C" w:rsidRPr="001F6AC9">
        <w:rPr>
          <w:rFonts w:ascii="Times New Roman" w:hAnsi="Times New Roman" w:cs="Times New Roman"/>
          <w:sz w:val="24"/>
          <w:szCs w:val="24"/>
          <w:lang w:val="en-GB"/>
        </w:rPr>
        <w:t>CC on milk production</w:t>
      </w:r>
      <w:r w:rsidR="006B0F2D" w:rsidRPr="001F6AC9">
        <w:rPr>
          <w:rFonts w:ascii="Times New Roman" w:hAnsi="Times New Roman" w:cs="Times New Roman"/>
          <w:sz w:val="24"/>
          <w:szCs w:val="24"/>
          <w:lang w:val="en-GB"/>
        </w:rPr>
        <w:t>,</w:t>
      </w:r>
      <w:r w:rsidR="00DA58BE" w:rsidRPr="001F6AC9">
        <w:rPr>
          <w:rFonts w:ascii="Times New Roman" w:hAnsi="Times New Roman" w:cs="Times New Roman"/>
          <w:sz w:val="24"/>
          <w:szCs w:val="24"/>
          <w:lang w:val="en-GB"/>
        </w:rPr>
        <w:t xml:space="preserve"> </w:t>
      </w:r>
      <w:r w:rsidR="001562F0" w:rsidRPr="001F6AC9">
        <w:rPr>
          <w:rFonts w:ascii="Times New Roman" w:hAnsi="Times New Roman" w:cs="Times New Roman"/>
          <w:sz w:val="24"/>
          <w:szCs w:val="24"/>
          <w:lang w:val="en-GB"/>
        </w:rPr>
        <w:t>which</w:t>
      </w:r>
      <w:r w:rsidR="00DA58BE" w:rsidRPr="001F6AC9">
        <w:rPr>
          <w:rFonts w:ascii="Times New Roman" w:hAnsi="Times New Roman" w:cs="Times New Roman"/>
          <w:sz w:val="24"/>
          <w:szCs w:val="24"/>
          <w:lang w:val="en-GB"/>
        </w:rPr>
        <w:t xml:space="preserve"> causes greater economic damage than </w:t>
      </w:r>
      <w:r w:rsidR="000A374C" w:rsidRPr="001F6AC9">
        <w:rPr>
          <w:rFonts w:ascii="Times New Roman" w:hAnsi="Times New Roman" w:cs="Times New Roman"/>
          <w:sz w:val="24"/>
          <w:szCs w:val="24"/>
          <w:lang w:val="en-GB"/>
        </w:rPr>
        <w:t xml:space="preserve">in </w:t>
      </w:r>
      <w:r w:rsidR="00DA58BE" w:rsidRPr="001F6AC9">
        <w:rPr>
          <w:rFonts w:ascii="Times New Roman" w:hAnsi="Times New Roman" w:cs="Times New Roman"/>
          <w:sz w:val="24"/>
          <w:szCs w:val="24"/>
          <w:lang w:val="en-GB"/>
        </w:rPr>
        <w:t xml:space="preserve">other areas. </w:t>
      </w:r>
      <w:r w:rsidR="00D44241" w:rsidRPr="001F6AC9">
        <w:rPr>
          <w:rFonts w:ascii="Times New Roman" w:hAnsi="Times New Roman" w:cs="Times New Roman"/>
          <w:sz w:val="24"/>
          <w:szCs w:val="24"/>
          <w:lang w:val="en-GB"/>
        </w:rPr>
        <w:t>Conversely,</w:t>
      </w:r>
      <w:r w:rsidR="009A668C" w:rsidRPr="001F6AC9">
        <w:rPr>
          <w:rFonts w:ascii="Times New Roman" w:hAnsi="Times New Roman" w:cs="Times New Roman"/>
          <w:sz w:val="24"/>
          <w:szCs w:val="24"/>
          <w:lang w:val="en-GB"/>
        </w:rPr>
        <w:t xml:space="preserve"> the </w:t>
      </w:r>
      <w:r w:rsidR="00FF67A6">
        <w:rPr>
          <w:rFonts w:ascii="Times New Roman" w:hAnsi="Times New Roman" w:cs="Times New Roman"/>
          <w:i/>
          <w:sz w:val="24"/>
          <w:szCs w:val="24"/>
          <w:lang w:val="en-GB"/>
        </w:rPr>
        <w:t>Salerno</w:t>
      </w:r>
      <w:r w:rsidR="009A668C" w:rsidRPr="001F6AC9">
        <w:rPr>
          <w:rFonts w:ascii="Times New Roman" w:hAnsi="Times New Roman" w:cs="Times New Roman"/>
          <w:sz w:val="24"/>
          <w:szCs w:val="24"/>
          <w:lang w:val="en-GB"/>
        </w:rPr>
        <w:t xml:space="preserve"> </w:t>
      </w:r>
      <w:r w:rsidR="00A41B78" w:rsidRPr="001F6AC9">
        <w:rPr>
          <w:rFonts w:ascii="Times New Roman" w:hAnsi="Times New Roman" w:cs="Times New Roman"/>
          <w:sz w:val="24"/>
          <w:szCs w:val="24"/>
          <w:lang w:val="en-GB"/>
        </w:rPr>
        <w:t>farms</w:t>
      </w:r>
      <w:r w:rsidR="009A668C" w:rsidRPr="001F6AC9">
        <w:rPr>
          <w:rFonts w:ascii="Times New Roman" w:hAnsi="Times New Roman" w:cs="Times New Roman"/>
          <w:sz w:val="24"/>
          <w:szCs w:val="24"/>
          <w:lang w:val="en-GB"/>
        </w:rPr>
        <w:t xml:space="preserve">, </w:t>
      </w:r>
      <w:r w:rsidR="001D6381" w:rsidRPr="001F6AC9">
        <w:rPr>
          <w:rFonts w:ascii="Times New Roman" w:hAnsi="Times New Roman" w:cs="Times New Roman"/>
          <w:sz w:val="24"/>
          <w:szCs w:val="24"/>
          <w:lang w:val="en-GB"/>
        </w:rPr>
        <w:t xml:space="preserve">southern and </w:t>
      </w:r>
      <w:r w:rsidR="009A668C" w:rsidRPr="001F6AC9">
        <w:rPr>
          <w:rFonts w:ascii="Times New Roman" w:hAnsi="Times New Roman" w:cs="Times New Roman"/>
          <w:sz w:val="24"/>
          <w:szCs w:val="24"/>
          <w:lang w:val="en-GB"/>
        </w:rPr>
        <w:t>mainly non-</w:t>
      </w:r>
      <w:r w:rsidR="002D1CF0" w:rsidRPr="001F6AC9">
        <w:rPr>
          <w:rFonts w:ascii="Times New Roman" w:hAnsi="Times New Roman" w:cs="Times New Roman"/>
          <w:sz w:val="24"/>
          <w:szCs w:val="24"/>
          <w:lang w:val="en-GB"/>
        </w:rPr>
        <w:t>livestock</w:t>
      </w:r>
      <w:r w:rsidR="00D44241" w:rsidRPr="001F6AC9">
        <w:rPr>
          <w:rFonts w:ascii="Times New Roman" w:hAnsi="Times New Roman" w:cs="Times New Roman"/>
          <w:sz w:val="24"/>
          <w:szCs w:val="24"/>
          <w:lang w:val="en-GB"/>
        </w:rPr>
        <w:t>,</w:t>
      </w:r>
      <w:r w:rsidR="009A668C" w:rsidRPr="001F6AC9">
        <w:rPr>
          <w:rFonts w:ascii="Times New Roman" w:hAnsi="Times New Roman" w:cs="Times New Roman"/>
          <w:sz w:val="24"/>
          <w:szCs w:val="24"/>
          <w:lang w:val="en-GB"/>
        </w:rPr>
        <w:t xml:space="preserve"> adapts </w:t>
      </w:r>
      <w:r w:rsidR="002D1CF0" w:rsidRPr="001F6AC9">
        <w:rPr>
          <w:rFonts w:ascii="Times New Roman" w:hAnsi="Times New Roman" w:cs="Times New Roman"/>
          <w:sz w:val="24"/>
          <w:szCs w:val="24"/>
          <w:lang w:val="en-GB"/>
        </w:rPr>
        <w:t>basically</w:t>
      </w:r>
      <w:r w:rsidR="004B5024" w:rsidRPr="001F6AC9">
        <w:rPr>
          <w:rFonts w:ascii="Times New Roman" w:hAnsi="Times New Roman" w:cs="Times New Roman"/>
          <w:sz w:val="24"/>
          <w:szCs w:val="24"/>
          <w:lang w:val="en-GB"/>
        </w:rPr>
        <w:t xml:space="preserve"> </w:t>
      </w:r>
      <w:r w:rsidR="009A668C" w:rsidRPr="001F6AC9">
        <w:rPr>
          <w:rFonts w:ascii="Times New Roman" w:hAnsi="Times New Roman" w:cs="Times New Roman"/>
          <w:sz w:val="24"/>
          <w:szCs w:val="24"/>
          <w:lang w:val="en-GB"/>
        </w:rPr>
        <w:t xml:space="preserve">cutting less profitable activities, with </w:t>
      </w:r>
      <w:r w:rsidR="000A374C" w:rsidRPr="001F6AC9">
        <w:rPr>
          <w:rFonts w:ascii="Times New Roman" w:hAnsi="Times New Roman" w:cs="Times New Roman"/>
          <w:sz w:val="24"/>
          <w:szCs w:val="24"/>
          <w:lang w:val="en-GB"/>
        </w:rPr>
        <w:t>higher</w:t>
      </w:r>
      <w:r w:rsidR="009A668C" w:rsidRPr="001F6AC9">
        <w:rPr>
          <w:rFonts w:ascii="Times New Roman" w:hAnsi="Times New Roman" w:cs="Times New Roman"/>
          <w:sz w:val="24"/>
          <w:szCs w:val="24"/>
          <w:lang w:val="en-GB"/>
        </w:rPr>
        <w:t xml:space="preserve"> workloads, </w:t>
      </w:r>
      <w:r w:rsidR="004B5024" w:rsidRPr="001F6AC9">
        <w:rPr>
          <w:rFonts w:ascii="Times New Roman" w:hAnsi="Times New Roman" w:cs="Times New Roman"/>
          <w:sz w:val="24"/>
          <w:szCs w:val="24"/>
          <w:lang w:val="en-GB"/>
        </w:rPr>
        <w:t xml:space="preserve">drastically reducing the employee, but also the family </w:t>
      </w:r>
      <w:r w:rsidR="002D1CF0" w:rsidRPr="001F6AC9">
        <w:rPr>
          <w:rFonts w:ascii="Times New Roman" w:hAnsi="Times New Roman" w:cs="Times New Roman"/>
          <w:sz w:val="24"/>
          <w:szCs w:val="24"/>
          <w:lang w:val="en-GB"/>
        </w:rPr>
        <w:t>labour</w:t>
      </w:r>
      <w:r w:rsidR="009A668C" w:rsidRPr="001F6AC9">
        <w:rPr>
          <w:rFonts w:ascii="Times New Roman" w:hAnsi="Times New Roman" w:cs="Times New Roman"/>
          <w:sz w:val="24"/>
          <w:szCs w:val="24"/>
          <w:lang w:val="en-GB"/>
        </w:rPr>
        <w:t xml:space="preserve">. </w:t>
      </w:r>
      <w:r w:rsidR="0066638B" w:rsidRPr="001F6AC9">
        <w:rPr>
          <w:rFonts w:ascii="Times New Roman" w:hAnsi="Times New Roman" w:cs="Times New Roman"/>
          <w:sz w:val="24"/>
          <w:szCs w:val="24"/>
          <w:lang w:val="en-GB"/>
        </w:rPr>
        <w:t>Yet</w:t>
      </w:r>
      <w:r w:rsidR="009A668C" w:rsidRPr="001F6AC9">
        <w:rPr>
          <w:rFonts w:ascii="Times New Roman" w:hAnsi="Times New Roman" w:cs="Times New Roman"/>
          <w:sz w:val="24"/>
          <w:szCs w:val="24"/>
          <w:lang w:val="en-GB"/>
        </w:rPr>
        <w:t xml:space="preserve">, the </w:t>
      </w:r>
      <w:r w:rsidR="00091197" w:rsidRPr="001F6AC9">
        <w:rPr>
          <w:rFonts w:ascii="Times New Roman" w:hAnsi="Times New Roman" w:cs="Times New Roman"/>
          <w:sz w:val="24"/>
          <w:szCs w:val="24"/>
          <w:lang w:val="en-GB"/>
        </w:rPr>
        <w:t xml:space="preserve">latter </w:t>
      </w:r>
      <w:r w:rsidR="004B5024" w:rsidRPr="001F6AC9">
        <w:rPr>
          <w:rFonts w:ascii="Times New Roman" w:hAnsi="Times New Roman" w:cs="Times New Roman"/>
          <w:sz w:val="24"/>
          <w:szCs w:val="24"/>
          <w:lang w:val="en-GB"/>
        </w:rPr>
        <w:t xml:space="preserve">decrease </w:t>
      </w:r>
      <w:r w:rsidR="009A668C" w:rsidRPr="001F6AC9">
        <w:rPr>
          <w:rFonts w:ascii="Times New Roman" w:hAnsi="Times New Roman" w:cs="Times New Roman"/>
          <w:sz w:val="24"/>
          <w:szCs w:val="24"/>
          <w:lang w:val="en-GB"/>
        </w:rPr>
        <w:t xml:space="preserve">outweighs the </w:t>
      </w:r>
      <w:r w:rsidR="001D6381" w:rsidRPr="001F6AC9">
        <w:rPr>
          <w:rFonts w:ascii="Times New Roman" w:hAnsi="Times New Roman" w:cs="Times New Roman"/>
          <w:sz w:val="24"/>
          <w:szCs w:val="24"/>
          <w:lang w:val="en-GB"/>
        </w:rPr>
        <w:t>farm</w:t>
      </w:r>
      <w:r w:rsidR="009A668C" w:rsidRPr="001F6AC9">
        <w:rPr>
          <w:rFonts w:ascii="Times New Roman" w:hAnsi="Times New Roman" w:cs="Times New Roman"/>
          <w:sz w:val="24"/>
          <w:szCs w:val="24"/>
          <w:lang w:val="en-GB"/>
        </w:rPr>
        <w:t xml:space="preserve"> income </w:t>
      </w:r>
      <w:r w:rsidR="00D44241" w:rsidRPr="001F6AC9">
        <w:rPr>
          <w:rFonts w:ascii="Times New Roman" w:hAnsi="Times New Roman" w:cs="Times New Roman"/>
          <w:sz w:val="24"/>
          <w:szCs w:val="24"/>
          <w:lang w:val="en-GB"/>
        </w:rPr>
        <w:t>drop</w:t>
      </w:r>
      <w:r w:rsidR="0066638B" w:rsidRPr="001F6AC9">
        <w:rPr>
          <w:rFonts w:ascii="Times New Roman" w:hAnsi="Times New Roman" w:cs="Times New Roman"/>
          <w:sz w:val="24"/>
          <w:szCs w:val="24"/>
          <w:lang w:val="en-GB"/>
        </w:rPr>
        <w:t>,</w:t>
      </w:r>
      <w:r w:rsidR="00091197" w:rsidRPr="001F6AC9">
        <w:rPr>
          <w:rFonts w:ascii="Times New Roman" w:hAnsi="Times New Roman" w:cs="Times New Roman"/>
          <w:sz w:val="24"/>
          <w:szCs w:val="24"/>
          <w:lang w:val="en-GB"/>
        </w:rPr>
        <w:t xml:space="preserve"> </w:t>
      </w:r>
      <w:r w:rsidR="0066638B" w:rsidRPr="001F6AC9">
        <w:rPr>
          <w:rFonts w:ascii="Times New Roman" w:hAnsi="Times New Roman" w:cs="Times New Roman"/>
          <w:sz w:val="24"/>
          <w:szCs w:val="24"/>
          <w:lang w:val="en-GB"/>
        </w:rPr>
        <w:t>r</w:t>
      </w:r>
      <w:r w:rsidR="009A668C" w:rsidRPr="001F6AC9">
        <w:rPr>
          <w:rFonts w:ascii="Times New Roman" w:hAnsi="Times New Roman" w:cs="Times New Roman"/>
          <w:sz w:val="24"/>
          <w:szCs w:val="24"/>
          <w:lang w:val="en-GB"/>
        </w:rPr>
        <w:t>a</w:t>
      </w:r>
      <w:r w:rsidR="00787A77" w:rsidRPr="001F6AC9">
        <w:rPr>
          <w:rFonts w:ascii="Times New Roman" w:hAnsi="Times New Roman" w:cs="Times New Roman"/>
          <w:sz w:val="24"/>
          <w:szCs w:val="24"/>
          <w:lang w:val="en-GB"/>
        </w:rPr>
        <w:t>i</w:t>
      </w:r>
      <w:r w:rsidR="009A668C" w:rsidRPr="001F6AC9">
        <w:rPr>
          <w:rFonts w:ascii="Times New Roman" w:hAnsi="Times New Roman" w:cs="Times New Roman"/>
          <w:sz w:val="24"/>
          <w:szCs w:val="24"/>
          <w:lang w:val="en-GB"/>
        </w:rPr>
        <w:t>s</w:t>
      </w:r>
      <w:r w:rsidR="0066638B" w:rsidRPr="001F6AC9">
        <w:rPr>
          <w:rFonts w:ascii="Times New Roman" w:hAnsi="Times New Roman" w:cs="Times New Roman"/>
          <w:sz w:val="24"/>
          <w:szCs w:val="24"/>
          <w:lang w:val="en-GB"/>
        </w:rPr>
        <w:t>ing</w:t>
      </w:r>
      <w:r w:rsidR="009A668C" w:rsidRPr="001F6AC9">
        <w:rPr>
          <w:rFonts w:ascii="Times New Roman" w:hAnsi="Times New Roman" w:cs="Times New Roman"/>
          <w:sz w:val="24"/>
          <w:szCs w:val="24"/>
          <w:lang w:val="en-GB"/>
        </w:rPr>
        <w:t xml:space="preserve"> the hourly </w:t>
      </w:r>
      <w:r w:rsidR="004B5024" w:rsidRPr="001F6AC9">
        <w:rPr>
          <w:rFonts w:ascii="Times New Roman" w:hAnsi="Times New Roman" w:cs="Times New Roman"/>
          <w:sz w:val="24"/>
          <w:szCs w:val="24"/>
          <w:lang w:val="en-GB"/>
        </w:rPr>
        <w:t xml:space="preserve">family </w:t>
      </w:r>
      <w:r w:rsidR="009A668C" w:rsidRPr="001F6AC9">
        <w:rPr>
          <w:rFonts w:ascii="Times New Roman" w:hAnsi="Times New Roman" w:cs="Times New Roman"/>
          <w:sz w:val="24"/>
          <w:szCs w:val="24"/>
          <w:lang w:val="en-GB"/>
        </w:rPr>
        <w:t xml:space="preserve">wages. </w:t>
      </w:r>
      <w:r w:rsidR="00A41B78" w:rsidRPr="001F6AC9">
        <w:rPr>
          <w:rFonts w:ascii="Times New Roman" w:hAnsi="Times New Roman" w:cs="Times New Roman"/>
          <w:sz w:val="24"/>
          <w:szCs w:val="24"/>
          <w:lang w:val="en-GB"/>
        </w:rPr>
        <w:t xml:space="preserve">The </w:t>
      </w:r>
      <w:r w:rsidR="00A41B78" w:rsidRPr="002E2BB7">
        <w:rPr>
          <w:rFonts w:ascii="Times New Roman" w:hAnsi="Times New Roman" w:cs="Times New Roman"/>
          <w:i/>
          <w:sz w:val="24"/>
          <w:szCs w:val="24"/>
          <w:lang w:val="en-GB"/>
        </w:rPr>
        <w:t>Oristano</w:t>
      </w:r>
      <w:r w:rsidR="00A41B78" w:rsidRPr="001F6AC9">
        <w:rPr>
          <w:rFonts w:ascii="Times New Roman" w:hAnsi="Times New Roman" w:cs="Times New Roman"/>
          <w:sz w:val="24"/>
          <w:szCs w:val="24"/>
          <w:lang w:val="en-GB"/>
        </w:rPr>
        <w:t xml:space="preserve"> area, where farms with diverse orientation operate, many non-irrigated, is mid-way</w:t>
      </w:r>
      <w:r w:rsidR="00787A77" w:rsidRPr="001F6AC9">
        <w:rPr>
          <w:rFonts w:ascii="Times New Roman" w:hAnsi="Times New Roman" w:cs="Times New Roman"/>
          <w:sz w:val="24"/>
          <w:szCs w:val="24"/>
          <w:lang w:val="en-GB"/>
        </w:rPr>
        <w:t xml:space="preserve">: it shows higher reaction of income and employment to the water availability decline, as in the </w:t>
      </w:r>
      <w:r w:rsidR="00FF67A6">
        <w:rPr>
          <w:rFonts w:ascii="Times New Roman" w:hAnsi="Times New Roman" w:cs="Times New Roman"/>
          <w:i/>
          <w:sz w:val="24"/>
          <w:szCs w:val="24"/>
          <w:lang w:val="en-GB"/>
        </w:rPr>
        <w:t>Salerno</w:t>
      </w:r>
      <w:r w:rsidR="00787A77" w:rsidRPr="001F6AC9">
        <w:rPr>
          <w:rFonts w:ascii="Times New Roman" w:hAnsi="Times New Roman" w:cs="Times New Roman"/>
          <w:sz w:val="24"/>
          <w:szCs w:val="24"/>
          <w:lang w:val="en-GB"/>
        </w:rPr>
        <w:t xml:space="preserve">, but a certain stability of the cultivation area, such as the </w:t>
      </w:r>
      <w:r w:rsidR="00FF67A6">
        <w:rPr>
          <w:rFonts w:ascii="Times New Roman" w:hAnsi="Times New Roman" w:cs="Times New Roman"/>
          <w:i/>
          <w:sz w:val="24"/>
          <w:szCs w:val="24"/>
          <w:lang w:val="en-GB"/>
        </w:rPr>
        <w:t>Cremona-Piacenza</w:t>
      </w:r>
      <w:r w:rsidR="00105CCA">
        <w:rPr>
          <w:rFonts w:ascii="Times New Roman" w:hAnsi="Times New Roman" w:cs="Times New Roman"/>
          <w:sz w:val="24"/>
          <w:szCs w:val="24"/>
          <w:lang w:val="en-GB"/>
        </w:rPr>
        <w:t xml:space="preserve"> area</w:t>
      </w:r>
      <w:r w:rsidR="009A668C" w:rsidRPr="001F6AC9">
        <w:rPr>
          <w:rFonts w:ascii="Times New Roman" w:hAnsi="Times New Roman" w:cs="Times New Roman"/>
          <w:sz w:val="24"/>
          <w:szCs w:val="24"/>
          <w:lang w:val="en-GB"/>
        </w:rPr>
        <w:t>.</w:t>
      </w:r>
    </w:p>
    <w:p w14:paraId="0C7D82F4" w14:textId="7B3986F0" w:rsidR="00114EFB" w:rsidRPr="00BA35CF" w:rsidRDefault="006B35A3" w:rsidP="00BA35CF">
      <w:pPr>
        <w:pStyle w:val="Nessunaspaziatura"/>
        <w:spacing w:line="480" w:lineRule="auto"/>
        <w:rPr>
          <w:rFonts w:ascii="Times New Roman" w:hAnsi="Times New Roman" w:cs="Times New Roman"/>
          <w:lang w:val="en-GB"/>
        </w:rPr>
      </w:pPr>
      <w:r w:rsidRPr="00BA35CF">
        <w:rPr>
          <w:rFonts w:ascii="Times New Roman" w:hAnsi="Times New Roman" w:cs="Times New Roman"/>
          <w:sz w:val="24"/>
          <w:szCs w:val="24"/>
          <w:lang w:val="en-GB"/>
        </w:rPr>
        <w:lastRenderedPageBreak/>
        <w:t>By examining the adaptation paths of the various farm groups</w:t>
      </w:r>
      <w:r>
        <w:rPr>
          <w:rFonts w:ascii="Times New Roman" w:hAnsi="Times New Roman" w:cs="Times New Roman"/>
          <w:sz w:val="24"/>
          <w:szCs w:val="24"/>
          <w:lang w:val="en-GB"/>
        </w:rPr>
        <w:t xml:space="preserve"> </w:t>
      </w:r>
      <w:r w:rsidR="00891C97" w:rsidRPr="00EE43F9">
        <w:rPr>
          <w:rFonts w:ascii="Times New Roman" w:hAnsi="Times New Roman" w:cs="Times New Roman"/>
          <w:sz w:val="24"/>
          <w:szCs w:val="24"/>
          <w:lang w:val="en-GB"/>
        </w:rPr>
        <w:t xml:space="preserve">we can assess the ability to exploit </w:t>
      </w:r>
      <w:r w:rsidR="00891C97" w:rsidRPr="000518FB">
        <w:rPr>
          <w:rFonts w:ascii="Times New Roman" w:hAnsi="Times New Roman" w:cs="Times New Roman"/>
          <w:sz w:val="24"/>
          <w:szCs w:val="24"/>
          <w:lang w:val="en-GB"/>
        </w:rPr>
        <w:t>the</w:t>
      </w:r>
      <w:r w:rsidR="000518FB">
        <w:rPr>
          <w:rFonts w:ascii="Times New Roman" w:hAnsi="Times New Roman" w:cs="Times New Roman"/>
          <w:sz w:val="24"/>
          <w:szCs w:val="24"/>
          <w:lang w:val="en-GB"/>
        </w:rPr>
        <w:t xml:space="preserve"> yield</w:t>
      </w:r>
      <w:r w:rsidR="00891C97" w:rsidRPr="000518FB">
        <w:rPr>
          <w:rFonts w:ascii="Times New Roman" w:hAnsi="Times New Roman" w:cs="Times New Roman"/>
          <w:sz w:val="24"/>
          <w:szCs w:val="24"/>
          <w:lang w:val="en-GB"/>
        </w:rPr>
        <w:t xml:space="preserve"> increase in certain crops</w:t>
      </w:r>
      <w:r w:rsidR="00891C97" w:rsidRPr="00EE43F9">
        <w:rPr>
          <w:rFonts w:ascii="Times New Roman" w:hAnsi="Times New Roman" w:cs="Times New Roman"/>
          <w:sz w:val="24"/>
          <w:szCs w:val="24"/>
          <w:lang w:val="en-GB"/>
        </w:rPr>
        <w:t>, or to modify the use of land and agricultural labour in activities that become less profitable.</w:t>
      </w:r>
      <w:r w:rsidR="00850F03" w:rsidRPr="00EE43F9">
        <w:rPr>
          <w:rFonts w:ascii="Times New Roman" w:hAnsi="Times New Roman" w:cs="Times New Roman"/>
          <w:sz w:val="24"/>
          <w:szCs w:val="24"/>
          <w:lang w:val="en-GB"/>
        </w:rPr>
        <w:t xml:space="preserve"> In this regard,</w:t>
      </w:r>
      <w:r w:rsidR="009A668C" w:rsidRPr="00EE43F9">
        <w:rPr>
          <w:rFonts w:ascii="Times New Roman" w:hAnsi="Times New Roman" w:cs="Times New Roman"/>
          <w:sz w:val="24"/>
          <w:szCs w:val="24"/>
          <w:lang w:val="en-GB"/>
        </w:rPr>
        <w:t xml:space="preserve"> </w:t>
      </w:r>
      <w:r w:rsidR="00261D21" w:rsidRPr="00EE43F9">
        <w:rPr>
          <w:rFonts w:ascii="Times New Roman" w:hAnsi="Times New Roman" w:cs="Times New Roman"/>
          <w:sz w:val="24"/>
          <w:szCs w:val="24"/>
          <w:lang w:val="en-GB"/>
        </w:rPr>
        <w:t xml:space="preserve">the regression </w:t>
      </w:r>
      <w:r w:rsidR="00850F03" w:rsidRPr="00EE43F9">
        <w:rPr>
          <w:rFonts w:ascii="Times New Roman" w:hAnsi="Times New Roman" w:cs="Times New Roman"/>
          <w:sz w:val="24"/>
          <w:szCs w:val="24"/>
          <w:lang w:val="en-GB"/>
        </w:rPr>
        <w:t xml:space="preserve">results </w:t>
      </w:r>
      <w:r w:rsidR="00261D21" w:rsidRPr="00EE43F9">
        <w:rPr>
          <w:rFonts w:ascii="Times New Roman" w:hAnsi="Times New Roman" w:cs="Times New Roman"/>
          <w:sz w:val="24"/>
          <w:szCs w:val="24"/>
          <w:lang w:val="en-GB"/>
        </w:rPr>
        <w:t>show</w:t>
      </w:r>
      <w:r w:rsidR="00850F03" w:rsidRPr="00EE43F9">
        <w:rPr>
          <w:rFonts w:ascii="Times New Roman" w:hAnsi="Times New Roman" w:cs="Times New Roman"/>
          <w:sz w:val="24"/>
          <w:szCs w:val="24"/>
          <w:lang w:val="en-GB"/>
        </w:rPr>
        <w:t xml:space="preserve"> that the</w:t>
      </w:r>
      <w:r w:rsidR="00850F03" w:rsidRPr="001F6AC9">
        <w:rPr>
          <w:rFonts w:ascii="Times New Roman" w:hAnsi="Times New Roman" w:cs="Times New Roman"/>
          <w:sz w:val="24"/>
          <w:szCs w:val="24"/>
          <w:lang w:val="en-GB"/>
        </w:rPr>
        <w:t xml:space="preserve"> r</w:t>
      </w:r>
      <w:r w:rsidR="0003166D" w:rsidRPr="001F6AC9">
        <w:rPr>
          <w:rFonts w:ascii="Times New Roman" w:hAnsi="Times New Roman" w:cs="Times New Roman"/>
          <w:sz w:val="24"/>
          <w:szCs w:val="24"/>
          <w:lang w:val="en-GB"/>
        </w:rPr>
        <w:t>elations</w:t>
      </w:r>
      <w:r w:rsidR="00850F03" w:rsidRPr="001F6AC9">
        <w:rPr>
          <w:rFonts w:ascii="Times New Roman" w:hAnsi="Times New Roman" w:cs="Times New Roman"/>
          <w:sz w:val="24"/>
          <w:szCs w:val="24"/>
          <w:lang w:val="en-GB"/>
        </w:rPr>
        <w:t>hips</w:t>
      </w:r>
      <w:r w:rsidR="0003166D" w:rsidRPr="001F6AC9">
        <w:rPr>
          <w:rFonts w:ascii="Times New Roman" w:hAnsi="Times New Roman" w:cs="Times New Roman"/>
          <w:sz w:val="24"/>
          <w:szCs w:val="24"/>
          <w:lang w:val="en-GB"/>
        </w:rPr>
        <w:t xml:space="preserve"> among</w:t>
      </w:r>
      <w:r w:rsidR="00850F03" w:rsidRPr="001F6AC9">
        <w:rPr>
          <w:rFonts w:ascii="Times New Roman" w:hAnsi="Times New Roman" w:cs="Times New Roman"/>
          <w:sz w:val="24"/>
          <w:szCs w:val="24"/>
          <w:lang w:val="en-GB"/>
        </w:rPr>
        <w:t>st</w:t>
      </w:r>
      <w:r w:rsidR="0003166D" w:rsidRPr="001F6AC9">
        <w:rPr>
          <w:rFonts w:ascii="Times New Roman" w:hAnsi="Times New Roman" w:cs="Times New Roman"/>
          <w:sz w:val="24"/>
          <w:szCs w:val="24"/>
          <w:lang w:val="en-GB"/>
        </w:rPr>
        <w:t xml:space="preserve"> changes in yields and irrigation needs, and </w:t>
      </w:r>
      <w:r w:rsidR="00E648ED" w:rsidRPr="001F6AC9">
        <w:rPr>
          <w:rFonts w:ascii="Times New Roman" w:hAnsi="Times New Roman" w:cs="Times New Roman"/>
          <w:sz w:val="24"/>
          <w:szCs w:val="24"/>
          <w:lang w:val="en-GB"/>
        </w:rPr>
        <w:t>changes</w:t>
      </w:r>
      <w:r w:rsidR="0003166D" w:rsidRPr="001F6AC9">
        <w:rPr>
          <w:rFonts w:ascii="Times New Roman" w:hAnsi="Times New Roman" w:cs="Times New Roman"/>
          <w:sz w:val="24"/>
          <w:szCs w:val="24"/>
          <w:lang w:val="en-GB"/>
        </w:rPr>
        <w:t xml:space="preserve"> in workload due to land use modifications, </w:t>
      </w:r>
      <w:r w:rsidR="00891C97" w:rsidRPr="001F6AC9">
        <w:rPr>
          <w:rFonts w:ascii="Times New Roman" w:hAnsi="Times New Roman" w:cs="Times New Roman"/>
          <w:sz w:val="24"/>
          <w:szCs w:val="24"/>
          <w:lang w:val="en-GB"/>
        </w:rPr>
        <w:t>i</w:t>
      </w:r>
      <w:r w:rsidR="00850F03" w:rsidRPr="001F6AC9">
        <w:rPr>
          <w:rFonts w:ascii="Times New Roman" w:hAnsi="Times New Roman" w:cs="Times New Roman"/>
          <w:sz w:val="24"/>
          <w:szCs w:val="24"/>
          <w:lang w:val="en-GB"/>
        </w:rPr>
        <w:t>s a</w:t>
      </w:r>
      <w:r w:rsidR="0099349C" w:rsidRPr="001F6AC9">
        <w:rPr>
          <w:rFonts w:ascii="Times New Roman" w:hAnsi="Times New Roman" w:cs="Times New Roman"/>
          <w:sz w:val="24"/>
          <w:szCs w:val="24"/>
          <w:lang w:val="en-GB"/>
        </w:rPr>
        <w:t xml:space="preserve"> key factor</w:t>
      </w:r>
      <w:r w:rsidR="0003166D" w:rsidRPr="001F6AC9">
        <w:rPr>
          <w:rFonts w:ascii="Times New Roman" w:hAnsi="Times New Roman" w:cs="Times New Roman"/>
          <w:sz w:val="24"/>
          <w:szCs w:val="24"/>
          <w:lang w:val="en-GB"/>
        </w:rPr>
        <w:t xml:space="preserve"> influencing farming profitability. </w:t>
      </w:r>
      <w:r w:rsidR="0099349C" w:rsidRPr="001F6AC9">
        <w:rPr>
          <w:rFonts w:ascii="Times New Roman" w:hAnsi="Times New Roman" w:cs="Times New Roman"/>
          <w:sz w:val="24"/>
          <w:szCs w:val="24"/>
          <w:lang w:val="en-GB"/>
        </w:rPr>
        <w:t>Specifically, cattle farms ar</w:t>
      </w:r>
      <w:r w:rsidR="0066638B" w:rsidRPr="001F6AC9">
        <w:rPr>
          <w:rFonts w:ascii="Times New Roman" w:hAnsi="Times New Roman" w:cs="Times New Roman"/>
          <w:sz w:val="24"/>
          <w:szCs w:val="24"/>
          <w:lang w:val="en-GB"/>
        </w:rPr>
        <w:t xml:space="preserve">e </w:t>
      </w:r>
      <w:r w:rsidR="002F7B9E" w:rsidRPr="001F6AC9">
        <w:rPr>
          <w:rFonts w:ascii="Times New Roman" w:hAnsi="Times New Roman" w:cs="Times New Roman"/>
          <w:sz w:val="24"/>
          <w:szCs w:val="24"/>
          <w:lang w:val="en-GB"/>
        </w:rPr>
        <w:t>mostly</w:t>
      </w:r>
      <w:r w:rsidR="0066638B" w:rsidRPr="001F6AC9">
        <w:rPr>
          <w:rFonts w:ascii="Times New Roman" w:hAnsi="Times New Roman" w:cs="Times New Roman"/>
          <w:sz w:val="24"/>
          <w:szCs w:val="24"/>
          <w:lang w:val="en-GB"/>
        </w:rPr>
        <w:t xml:space="preserve"> sensitive to CC </w:t>
      </w:r>
      <w:r w:rsidR="0099349C" w:rsidRPr="001F6AC9">
        <w:rPr>
          <w:rFonts w:ascii="Times New Roman" w:hAnsi="Times New Roman" w:cs="Times New Roman"/>
          <w:sz w:val="24"/>
          <w:szCs w:val="24"/>
          <w:lang w:val="en-GB"/>
        </w:rPr>
        <w:t xml:space="preserve">impacts on fodder crops, </w:t>
      </w:r>
      <w:r w:rsidR="00A76936" w:rsidRPr="001F6AC9">
        <w:rPr>
          <w:rFonts w:ascii="Times New Roman" w:hAnsi="Times New Roman" w:cs="Times New Roman"/>
          <w:sz w:val="24"/>
          <w:szCs w:val="24"/>
          <w:lang w:val="en-GB"/>
        </w:rPr>
        <w:t>mainly</w:t>
      </w:r>
      <w:r w:rsidR="0099349C" w:rsidRPr="001F6AC9">
        <w:rPr>
          <w:rFonts w:ascii="Times New Roman" w:hAnsi="Times New Roman" w:cs="Times New Roman"/>
          <w:sz w:val="24"/>
          <w:szCs w:val="24"/>
          <w:lang w:val="en-GB"/>
        </w:rPr>
        <w:t xml:space="preserve"> </w:t>
      </w:r>
      <w:r w:rsidR="00A76936" w:rsidRPr="001F6AC9">
        <w:rPr>
          <w:rFonts w:ascii="Times New Roman" w:hAnsi="Times New Roman" w:cs="Times New Roman"/>
          <w:sz w:val="24"/>
          <w:szCs w:val="24"/>
          <w:lang w:val="en-GB"/>
        </w:rPr>
        <w:t xml:space="preserve">on </w:t>
      </w:r>
      <w:r w:rsidR="0099349C" w:rsidRPr="001F6AC9">
        <w:rPr>
          <w:rFonts w:ascii="Times New Roman" w:hAnsi="Times New Roman" w:cs="Times New Roman"/>
          <w:sz w:val="24"/>
          <w:szCs w:val="24"/>
          <w:lang w:val="en-GB"/>
        </w:rPr>
        <w:t xml:space="preserve">corn. </w:t>
      </w:r>
      <w:r w:rsidR="0099349C" w:rsidRPr="000518FB">
        <w:rPr>
          <w:rFonts w:ascii="Times New Roman" w:hAnsi="Times New Roman" w:cs="Times New Roman"/>
          <w:sz w:val="24"/>
          <w:szCs w:val="24"/>
          <w:lang w:val="en-GB"/>
        </w:rPr>
        <w:t xml:space="preserve">As table 1 shows, the corn hybrids yields vary depending on the </w:t>
      </w:r>
      <w:r w:rsidR="00A76936" w:rsidRPr="000518FB">
        <w:rPr>
          <w:rFonts w:ascii="Times New Roman" w:hAnsi="Times New Roman" w:cs="Times New Roman"/>
          <w:sz w:val="24"/>
          <w:szCs w:val="24"/>
          <w:lang w:val="en-GB"/>
        </w:rPr>
        <w:t xml:space="preserve">area </w:t>
      </w:r>
      <w:r w:rsidR="0099349C" w:rsidRPr="000518FB">
        <w:rPr>
          <w:rFonts w:ascii="Times New Roman" w:hAnsi="Times New Roman" w:cs="Times New Roman"/>
          <w:sz w:val="24"/>
          <w:szCs w:val="24"/>
          <w:lang w:val="en-GB"/>
        </w:rPr>
        <w:t xml:space="preserve">location and the cultivation cycle </w:t>
      </w:r>
      <w:r w:rsidR="00A76936" w:rsidRPr="000518FB">
        <w:rPr>
          <w:rFonts w:ascii="Times New Roman" w:hAnsi="Times New Roman" w:cs="Times New Roman"/>
          <w:sz w:val="24"/>
          <w:szCs w:val="24"/>
          <w:lang w:val="en-GB"/>
        </w:rPr>
        <w:t>length, and the long cycle hybrid</w:t>
      </w:r>
      <w:r w:rsidR="0099349C" w:rsidRPr="000518FB">
        <w:rPr>
          <w:rFonts w:ascii="Times New Roman" w:hAnsi="Times New Roman" w:cs="Times New Roman"/>
          <w:sz w:val="24"/>
          <w:szCs w:val="24"/>
          <w:lang w:val="en-GB"/>
        </w:rPr>
        <w:t xml:space="preserve"> </w:t>
      </w:r>
      <w:r w:rsidR="00AF14D6" w:rsidRPr="000518FB">
        <w:rPr>
          <w:rFonts w:ascii="Times New Roman" w:hAnsi="Times New Roman" w:cs="Times New Roman"/>
          <w:sz w:val="24"/>
          <w:szCs w:val="24"/>
          <w:lang w:val="en-GB"/>
        </w:rPr>
        <w:t xml:space="preserve">is supposed to </w:t>
      </w:r>
      <w:r w:rsidR="0099349C" w:rsidRPr="000518FB">
        <w:rPr>
          <w:rFonts w:ascii="Times New Roman" w:hAnsi="Times New Roman" w:cs="Times New Roman"/>
          <w:sz w:val="24"/>
          <w:szCs w:val="24"/>
          <w:lang w:val="en-GB"/>
        </w:rPr>
        <w:t>benefit</w:t>
      </w:r>
      <w:r w:rsidR="00A76936" w:rsidRPr="000518FB">
        <w:rPr>
          <w:rFonts w:ascii="Times New Roman" w:hAnsi="Times New Roman" w:cs="Times New Roman"/>
          <w:sz w:val="24"/>
          <w:szCs w:val="24"/>
          <w:lang w:val="en-GB"/>
        </w:rPr>
        <w:t xml:space="preserve"> more</w:t>
      </w:r>
      <w:r w:rsidR="0099349C" w:rsidRPr="000518FB">
        <w:rPr>
          <w:rFonts w:ascii="Times New Roman" w:hAnsi="Times New Roman" w:cs="Times New Roman"/>
          <w:sz w:val="24"/>
          <w:szCs w:val="24"/>
          <w:lang w:val="en-GB"/>
        </w:rPr>
        <w:t xml:space="preserve"> </w:t>
      </w:r>
      <w:r w:rsidR="00A76936" w:rsidRPr="000518FB">
        <w:rPr>
          <w:rFonts w:ascii="Times New Roman" w:hAnsi="Times New Roman" w:cs="Times New Roman"/>
          <w:sz w:val="24"/>
          <w:szCs w:val="24"/>
          <w:lang w:val="en-GB"/>
        </w:rPr>
        <w:t>from</w:t>
      </w:r>
      <w:r w:rsidR="0099349C" w:rsidRPr="000518FB">
        <w:rPr>
          <w:rFonts w:ascii="Times New Roman" w:hAnsi="Times New Roman" w:cs="Times New Roman"/>
          <w:sz w:val="24"/>
          <w:szCs w:val="24"/>
          <w:lang w:val="en-GB"/>
        </w:rPr>
        <w:t xml:space="preserve"> the </w:t>
      </w:r>
      <w:r w:rsidR="00050302" w:rsidRPr="0056145C">
        <w:rPr>
          <w:rFonts w:ascii="Times New Roman" w:hAnsi="Times New Roman" w:cs="Times New Roman"/>
          <w:sz w:val="24"/>
          <w:szCs w:val="24"/>
          <w:lang w:val="en-GB"/>
        </w:rPr>
        <w:t xml:space="preserve">greater interception of </w:t>
      </w:r>
      <w:r w:rsidR="00050302">
        <w:rPr>
          <w:rFonts w:ascii="Times New Roman" w:hAnsi="Times New Roman" w:cs="Times New Roman"/>
          <w:sz w:val="24"/>
          <w:szCs w:val="24"/>
          <w:lang w:val="en-GB"/>
        </w:rPr>
        <w:t>radiation during the crop cycle</w:t>
      </w:r>
      <w:r w:rsidR="00050302" w:rsidRPr="0056145C">
        <w:rPr>
          <w:rFonts w:ascii="Times New Roman" w:hAnsi="Times New Roman" w:cs="Times New Roman"/>
          <w:sz w:val="24"/>
          <w:szCs w:val="24"/>
          <w:lang w:val="en-GB"/>
        </w:rPr>
        <w:t xml:space="preserve"> </w:t>
      </w:r>
      <w:r w:rsidR="0099349C" w:rsidRPr="000518FB">
        <w:rPr>
          <w:rFonts w:ascii="Times New Roman" w:hAnsi="Times New Roman" w:cs="Times New Roman"/>
          <w:sz w:val="24"/>
          <w:szCs w:val="24"/>
          <w:lang w:val="en-GB"/>
        </w:rPr>
        <w:t xml:space="preserve">, even if with large </w:t>
      </w:r>
      <w:r w:rsidR="002F7B9E" w:rsidRPr="000518FB">
        <w:rPr>
          <w:rFonts w:ascii="Times New Roman" w:hAnsi="Times New Roman" w:cs="Times New Roman"/>
          <w:sz w:val="24"/>
          <w:szCs w:val="24"/>
          <w:lang w:val="en-GB"/>
        </w:rPr>
        <w:t xml:space="preserve">irrigation needs </w:t>
      </w:r>
      <w:r w:rsidR="0099349C" w:rsidRPr="000518FB">
        <w:rPr>
          <w:rFonts w:ascii="Times New Roman" w:hAnsi="Times New Roman" w:cs="Times New Roman"/>
          <w:sz w:val="24"/>
          <w:szCs w:val="24"/>
          <w:lang w:val="en-GB"/>
        </w:rPr>
        <w:t>increases</w:t>
      </w:r>
      <w:r w:rsidR="0099349C" w:rsidRPr="001F6AC9">
        <w:rPr>
          <w:rFonts w:ascii="Times New Roman" w:hAnsi="Times New Roman" w:cs="Times New Roman"/>
          <w:sz w:val="24"/>
          <w:szCs w:val="24"/>
          <w:lang w:val="en-GB"/>
        </w:rPr>
        <w:t xml:space="preserve">. </w:t>
      </w:r>
      <w:r w:rsidR="00BE49E6" w:rsidRPr="001F6AC9">
        <w:rPr>
          <w:rFonts w:ascii="Times New Roman" w:hAnsi="Times New Roman" w:cs="Times New Roman"/>
          <w:sz w:val="24"/>
          <w:szCs w:val="24"/>
          <w:lang w:val="en-GB"/>
        </w:rPr>
        <w:t>Cattle</w:t>
      </w:r>
      <w:r w:rsidR="00FB7746" w:rsidRPr="001F6AC9">
        <w:rPr>
          <w:rFonts w:ascii="Times New Roman" w:hAnsi="Times New Roman" w:cs="Times New Roman"/>
          <w:sz w:val="24"/>
          <w:szCs w:val="24"/>
          <w:lang w:val="en-GB"/>
        </w:rPr>
        <w:t xml:space="preserve"> farms in the </w:t>
      </w:r>
      <w:r w:rsidR="00FF67A6">
        <w:rPr>
          <w:rFonts w:ascii="Times New Roman" w:hAnsi="Times New Roman" w:cs="Times New Roman"/>
          <w:i/>
          <w:sz w:val="24"/>
          <w:szCs w:val="24"/>
          <w:lang w:val="en-GB"/>
        </w:rPr>
        <w:t>Cremona-Piacenza</w:t>
      </w:r>
      <w:r w:rsidR="00BE41B0">
        <w:rPr>
          <w:rFonts w:ascii="Times New Roman" w:hAnsi="Times New Roman" w:cs="Times New Roman"/>
          <w:sz w:val="24"/>
          <w:szCs w:val="24"/>
          <w:lang w:val="en-GB"/>
        </w:rPr>
        <w:t xml:space="preserve"> area</w:t>
      </w:r>
      <w:r w:rsidR="00BE41B0" w:rsidRPr="001F6AC9" w:rsidDel="00131EDC">
        <w:rPr>
          <w:rFonts w:ascii="Times New Roman" w:hAnsi="Times New Roman" w:cs="Times New Roman"/>
          <w:sz w:val="24"/>
          <w:szCs w:val="24"/>
          <w:lang w:val="en-GB"/>
        </w:rPr>
        <w:t xml:space="preserve"> </w:t>
      </w:r>
      <w:r w:rsidR="00FB7746" w:rsidRPr="001F6AC9">
        <w:rPr>
          <w:rFonts w:ascii="Times New Roman" w:hAnsi="Times New Roman" w:cs="Times New Roman"/>
          <w:sz w:val="24"/>
          <w:szCs w:val="24"/>
          <w:lang w:val="en-GB"/>
        </w:rPr>
        <w:t xml:space="preserve">manage their land by expanding long-cycle maize. </w:t>
      </w:r>
      <w:r w:rsidR="00820FAF" w:rsidRPr="001F6AC9">
        <w:rPr>
          <w:rFonts w:ascii="Times New Roman" w:hAnsi="Times New Roman" w:cs="Times New Roman"/>
          <w:sz w:val="24"/>
          <w:szCs w:val="24"/>
          <w:lang w:val="en-GB"/>
        </w:rPr>
        <w:t xml:space="preserve">Much of this </w:t>
      </w:r>
      <w:r w:rsidR="00B00C30" w:rsidRPr="001F6AC9">
        <w:rPr>
          <w:rFonts w:ascii="Times New Roman" w:hAnsi="Times New Roman" w:cs="Times New Roman"/>
          <w:sz w:val="24"/>
          <w:szCs w:val="24"/>
          <w:lang w:val="en-GB"/>
        </w:rPr>
        <w:t>adaptation</w:t>
      </w:r>
      <w:r w:rsidR="00820FAF" w:rsidRPr="001F6AC9">
        <w:rPr>
          <w:rFonts w:ascii="Times New Roman" w:hAnsi="Times New Roman" w:cs="Times New Roman"/>
          <w:sz w:val="24"/>
          <w:szCs w:val="24"/>
          <w:lang w:val="en-GB"/>
        </w:rPr>
        <w:t xml:space="preserve"> is carried out by </w:t>
      </w:r>
      <w:r w:rsidR="0030601C">
        <w:rPr>
          <w:rFonts w:ascii="Times New Roman" w:hAnsi="Times New Roman" w:cs="Times New Roman"/>
          <w:sz w:val="24"/>
          <w:szCs w:val="24"/>
          <w:lang w:val="en-GB"/>
        </w:rPr>
        <w:t xml:space="preserve">dairy cattle farms in </w:t>
      </w:r>
      <w:r w:rsidR="0030601C" w:rsidRPr="002D2018">
        <w:rPr>
          <w:rFonts w:ascii="Times New Roman" w:hAnsi="Times New Roman" w:cs="Times New Roman"/>
          <w:i/>
          <w:sz w:val="24"/>
          <w:szCs w:val="24"/>
          <w:lang w:val="en-GB"/>
        </w:rPr>
        <w:t>Piacenza</w:t>
      </w:r>
      <w:r w:rsidR="00820FAF" w:rsidRPr="001F6AC9">
        <w:rPr>
          <w:rFonts w:ascii="Times New Roman" w:hAnsi="Times New Roman" w:cs="Times New Roman"/>
          <w:sz w:val="24"/>
          <w:szCs w:val="24"/>
          <w:lang w:val="en-GB"/>
        </w:rPr>
        <w:t xml:space="preserve"> </w:t>
      </w:r>
      <w:r w:rsidR="00B00C30" w:rsidRPr="001F6AC9">
        <w:rPr>
          <w:rFonts w:ascii="Times New Roman" w:hAnsi="Times New Roman" w:cs="Times New Roman"/>
          <w:sz w:val="24"/>
          <w:szCs w:val="24"/>
          <w:lang w:val="en-GB"/>
        </w:rPr>
        <w:t xml:space="preserve">which </w:t>
      </w:r>
      <w:r w:rsidR="000260E8" w:rsidRPr="001F6AC9">
        <w:rPr>
          <w:rFonts w:ascii="Times New Roman" w:hAnsi="Times New Roman" w:cs="Times New Roman"/>
          <w:sz w:val="24"/>
          <w:szCs w:val="24"/>
          <w:lang w:val="en-GB"/>
        </w:rPr>
        <w:t>exploit</w:t>
      </w:r>
      <w:r w:rsidR="00B00C30" w:rsidRPr="001F6AC9">
        <w:rPr>
          <w:rFonts w:ascii="Times New Roman" w:hAnsi="Times New Roman" w:cs="Times New Roman"/>
          <w:sz w:val="24"/>
          <w:szCs w:val="24"/>
          <w:lang w:val="en-GB"/>
        </w:rPr>
        <w:t xml:space="preserve"> the yield</w:t>
      </w:r>
      <w:r w:rsidR="00820FAF" w:rsidRPr="001F6AC9">
        <w:rPr>
          <w:rFonts w:ascii="Times New Roman" w:hAnsi="Times New Roman" w:cs="Times New Roman"/>
          <w:sz w:val="24"/>
          <w:szCs w:val="24"/>
          <w:lang w:val="en-GB"/>
        </w:rPr>
        <w:t xml:space="preserve"> </w:t>
      </w:r>
      <w:r w:rsidR="00B00C30" w:rsidRPr="001F6AC9">
        <w:rPr>
          <w:rFonts w:ascii="Times New Roman" w:hAnsi="Times New Roman" w:cs="Times New Roman"/>
          <w:sz w:val="24"/>
          <w:szCs w:val="24"/>
          <w:lang w:val="en-GB"/>
        </w:rPr>
        <w:t xml:space="preserve">growth </w:t>
      </w:r>
      <w:r w:rsidR="00820FAF" w:rsidRPr="001F6AC9">
        <w:rPr>
          <w:rFonts w:ascii="Times New Roman" w:hAnsi="Times New Roman" w:cs="Times New Roman"/>
          <w:sz w:val="24"/>
          <w:szCs w:val="24"/>
          <w:lang w:val="en-GB"/>
        </w:rPr>
        <w:t>of the long</w:t>
      </w:r>
      <w:r w:rsidR="00AF14D6" w:rsidRPr="001F6AC9">
        <w:rPr>
          <w:rFonts w:ascii="Times New Roman" w:hAnsi="Times New Roman" w:cs="Times New Roman"/>
          <w:sz w:val="24"/>
          <w:szCs w:val="24"/>
          <w:lang w:val="en-GB"/>
        </w:rPr>
        <w:t>er</w:t>
      </w:r>
      <w:r w:rsidR="0022149A" w:rsidRPr="001F6AC9">
        <w:rPr>
          <w:rFonts w:ascii="Times New Roman" w:hAnsi="Times New Roman" w:cs="Times New Roman"/>
          <w:sz w:val="24"/>
          <w:szCs w:val="24"/>
          <w:lang w:val="en-GB"/>
        </w:rPr>
        <w:t xml:space="preserve"> cycle maize hybrid</w:t>
      </w:r>
      <w:r w:rsidR="00820FAF" w:rsidRPr="001F6AC9">
        <w:rPr>
          <w:rFonts w:ascii="Times New Roman" w:hAnsi="Times New Roman" w:cs="Times New Roman"/>
          <w:sz w:val="24"/>
          <w:szCs w:val="24"/>
          <w:lang w:val="en-GB"/>
        </w:rPr>
        <w:t xml:space="preserve"> to innovate </w:t>
      </w:r>
      <w:r w:rsidR="000260E8" w:rsidRPr="001F6AC9">
        <w:rPr>
          <w:rFonts w:ascii="Times New Roman" w:hAnsi="Times New Roman" w:cs="Times New Roman"/>
          <w:sz w:val="24"/>
          <w:szCs w:val="24"/>
          <w:lang w:val="en-GB"/>
        </w:rPr>
        <w:t xml:space="preserve">an </w:t>
      </w:r>
      <w:r w:rsidR="00820FAF" w:rsidRPr="001F6AC9">
        <w:rPr>
          <w:rFonts w:ascii="Times New Roman" w:hAnsi="Times New Roman" w:cs="Times New Roman"/>
          <w:sz w:val="24"/>
          <w:szCs w:val="24"/>
          <w:lang w:val="en-GB"/>
        </w:rPr>
        <w:t>or</w:t>
      </w:r>
      <w:r w:rsidR="00C070DE" w:rsidRPr="001F6AC9">
        <w:rPr>
          <w:rFonts w:ascii="Times New Roman" w:hAnsi="Times New Roman" w:cs="Times New Roman"/>
          <w:sz w:val="24"/>
          <w:szCs w:val="24"/>
          <w:lang w:val="en-GB"/>
        </w:rPr>
        <w:t xml:space="preserve">iginally less intensive system. </w:t>
      </w:r>
      <w:r w:rsidR="00680566" w:rsidRPr="001F6AC9">
        <w:rPr>
          <w:rFonts w:ascii="Times New Roman" w:hAnsi="Times New Roman" w:cs="Times New Roman"/>
          <w:sz w:val="24"/>
          <w:szCs w:val="24"/>
          <w:lang w:val="en-GB"/>
        </w:rPr>
        <w:t>Yet</w:t>
      </w:r>
      <w:r w:rsidR="00C070DE" w:rsidRPr="001F6AC9">
        <w:rPr>
          <w:rFonts w:ascii="Times New Roman" w:hAnsi="Times New Roman" w:cs="Times New Roman"/>
          <w:sz w:val="24"/>
          <w:szCs w:val="24"/>
          <w:lang w:val="en-GB"/>
        </w:rPr>
        <w:t xml:space="preserve">, </w:t>
      </w:r>
      <w:r w:rsidR="00891C97" w:rsidRPr="001F6AC9">
        <w:rPr>
          <w:rFonts w:ascii="Times New Roman" w:hAnsi="Times New Roman" w:cs="Times New Roman"/>
          <w:sz w:val="24"/>
          <w:szCs w:val="24"/>
          <w:lang w:val="en-GB"/>
        </w:rPr>
        <w:t xml:space="preserve">due to </w:t>
      </w:r>
      <w:r w:rsidR="00680566" w:rsidRPr="001F6AC9">
        <w:rPr>
          <w:rFonts w:ascii="Times New Roman" w:hAnsi="Times New Roman" w:cs="Times New Roman"/>
          <w:sz w:val="24"/>
          <w:szCs w:val="24"/>
          <w:lang w:val="en-GB"/>
        </w:rPr>
        <w:t>the labour need of this hybrid</w:t>
      </w:r>
      <w:r w:rsidR="00891C97" w:rsidRPr="001F6AC9">
        <w:rPr>
          <w:rFonts w:ascii="Times New Roman" w:hAnsi="Times New Roman" w:cs="Times New Roman"/>
          <w:sz w:val="24"/>
          <w:szCs w:val="24"/>
          <w:lang w:val="en-GB"/>
        </w:rPr>
        <w:t>,</w:t>
      </w:r>
      <w:r w:rsidR="00680566" w:rsidRPr="001F6AC9">
        <w:rPr>
          <w:rFonts w:ascii="Times New Roman" w:hAnsi="Times New Roman" w:cs="Times New Roman"/>
          <w:sz w:val="24"/>
          <w:szCs w:val="24"/>
          <w:lang w:val="en-GB"/>
        </w:rPr>
        <w:t xml:space="preserve"> i</w:t>
      </w:r>
      <w:r w:rsidR="00C070DE" w:rsidRPr="001F6AC9">
        <w:rPr>
          <w:rFonts w:ascii="Times New Roman" w:hAnsi="Times New Roman" w:cs="Times New Roman"/>
          <w:sz w:val="24"/>
          <w:szCs w:val="24"/>
          <w:lang w:val="en-GB"/>
        </w:rPr>
        <w:t>t</w:t>
      </w:r>
      <w:r w:rsidR="00680566" w:rsidRPr="001F6AC9">
        <w:rPr>
          <w:rFonts w:ascii="Times New Roman" w:hAnsi="Times New Roman" w:cs="Times New Roman"/>
          <w:sz w:val="24"/>
          <w:szCs w:val="24"/>
          <w:lang w:val="en-GB"/>
        </w:rPr>
        <w:t>s</w:t>
      </w:r>
      <w:r w:rsidR="00C070DE" w:rsidRPr="001F6AC9">
        <w:rPr>
          <w:rFonts w:ascii="Times New Roman" w:hAnsi="Times New Roman" w:cs="Times New Roman"/>
          <w:sz w:val="24"/>
          <w:szCs w:val="24"/>
          <w:lang w:val="en-GB"/>
        </w:rPr>
        <w:t xml:space="preserve"> expansion</w:t>
      </w:r>
      <w:r w:rsidR="00891C97" w:rsidRPr="001F6AC9">
        <w:rPr>
          <w:rFonts w:ascii="Times New Roman" w:hAnsi="Times New Roman" w:cs="Times New Roman"/>
          <w:sz w:val="24"/>
          <w:szCs w:val="24"/>
          <w:lang w:val="en-GB"/>
        </w:rPr>
        <w:t xml:space="preserve"> noticeably increases</w:t>
      </w:r>
      <w:r w:rsidR="00680566" w:rsidRPr="001F6AC9">
        <w:rPr>
          <w:rFonts w:ascii="Times New Roman" w:hAnsi="Times New Roman" w:cs="Times New Roman"/>
          <w:sz w:val="24"/>
          <w:szCs w:val="24"/>
          <w:lang w:val="en-GB"/>
        </w:rPr>
        <w:t xml:space="preserve"> the family labour </w:t>
      </w:r>
      <w:r w:rsidR="00891C97" w:rsidRPr="001F6AC9">
        <w:rPr>
          <w:rFonts w:ascii="Times New Roman" w:hAnsi="Times New Roman" w:cs="Times New Roman"/>
          <w:sz w:val="24"/>
          <w:szCs w:val="24"/>
          <w:lang w:val="en-GB"/>
        </w:rPr>
        <w:t>use and</w:t>
      </w:r>
      <w:r w:rsidR="00C070DE" w:rsidRPr="001F6AC9">
        <w:rPr>
          <w:rFonts w:ascii="Times New Roman" w:hAnsi="Times New Roman" w:cs="Times New Roman"/>
          <w:sz w:val="24"/>
          <w:szCs w:val="24"/>
          <w:lang w:val="en-GB"/>
        </w:rPr>
        <w:t xml:space="preserve"> becomes the </w:t>
      </w:r>
      <w:r w:rsidR="00680566" w:rsidRPr="001F6AC9">
        <w:rPr>
          <w:rFonts w:ascii="Times New Roman" w:hAnsi="Times New Roman" w:cs="Times New Roman"/>
          <w:sz w:val="24"/>
          <w:szCs w:val="24"/>
          <w:lang w:val="en-GB"/>
        </w:rPr>
        <w:t>most accelerating</w:t>
      </w:r>
      <w:r w:rsidR="00C070DE" w:rsidRPr="001F6AC9">
        <w:rPr>
          <w:rFonts w:ascii="Times New Roman" w:hAnsi="Times New Roman" w:cs="Times New Roman"/>
          <w:sz w:val="24"/>
          <w:szCs w:val="24"/>
          <w:lang w:val="en-GB"/>
        </w:rPr>
        <w:t xml:space="preserve"> </w:t>
      </w:r>
      <w:r w:rsidR="00680566" w:rsidRPr="001F6AC9">
        <w:rPr>
          <w:rFonts w:ascii="Times New Roman" w:hAnsi="Times New Roman" w:cs="Times New Roman"/>
          <w:sz w:val="24"/>
          <w:szCs w:val="24"/>
          <w:lang w:val="en-GB"/>
        </w:rPr>
        <w:t xml:space="preserve">factor </w:t>
      </w:r>
      <w:r w:rsidR="00C070DE" w:rsidRPr="001F6AC9">
        <w:rPr>
          <w:rFonts w:ascii="Times New Roman" w:hAnsi="Times New Roman" w:cs="Times New Roman"/>
          <w:sz w:val="24"/>
          <w:szCs w:val="24"/>
          <w:lang w:val="en-GB"/>
        </w:rPr>
        <w:t xml:space="preserve">in </w:t>
      </w:r>
      <w:r w:rsidR="002C098C">
        <w:rPr>
          <w:rFonts w:ascii="Times New Roman" w:hAnsi="Times New Roman" w:cs="Times New Roman"/>
          <w:sz w:val="24"/>
          <w:szCs w:val="24"/>
          <w:lang w:val="en-GB"/>
        </w:rPr>
        <w:t>decreasing</w:t>
      </w:r>
      <w:r w:rsidR="002C098C" w:rsidRPr="001F6AC9">
        <w:rPr>
          <w:rFonts w:ascii="Times New Roman" w:hAnsi="Times New Roman" w:cs="Times New Roman"/>
          <w:sz w:val="24"/>
          <w:szCs w:val="24"/>
          <w:lang w:val="en-GB"/>
        </w:rPr>
        <w:t xml:space="preserve"> </w:t>
      </w:r>
      <w:r w:rsidR="00680566" w:rsidRPr="001F6AC9">
        <w:rPr>
          <w:rFonts w:ascii="Times New Roman" w:hAnsi="Times New Roman" w:cs="Times New Roman"/>
          <w:sz w:val="24"/>
          <w:szCs w:val="24"/>
          <w:lang w:val="en-GB"/>
        </w:rPr>
        <w:t>profitability</w:t>
      </w:r>
      <w:r w:rsidR="0030601C">
        <w:rPr>
          <w:rFonts w:ascii="Times New Roman" w:hAnsi="Times New Roman" w:cs="Times New Roman"/>
          <w:sz w:val="24"/>
          <w:szCs w:val="24"/>
          <w:lang w:val="en-GB"/>
        </w:rPr>
        <w:t xml:space="preserve"> of dairy cattle farms in </w:t>
      </w:r>
      <w:r w:rsidR="0030601C" w:rsidRPr="002D2018">
        <w:rPr>
          <w:rFonts w:ascii="Times New Roman" w:hAnsi="Times New Roman" w:cs="Times New Roman"/>
          <w:i/>
          <w:sz w:val="24"/>
          <w:szCs w:val="24"/>
          <w:lang w:val="en-GB"/>
        </w:rPr>
        <w:t>Piacenza</w:t>
      </w:r>
      <w:r w:rsidR="00C070DE" w:rsidRPr="001F6AC9">
        <w:rPr>
          <w:rFonts w:ascii="Times New Roman" w:hAnsi="Times New Roman" w:cs="Times New Roman"/>
          <w:sz w:val="24"/>
          <w:szCs w:val="24"/>
          <w:lang w:val="en-GB"/>
        </w:rPr>
        <w:t xml:space="preserve">, as the high value of </w:t>
      </w:r>
      <w:r w:rsidR="00C070DE" w:rsidRPr="001F6AC9">
        <w:rPr>
          <w:rFonts w:ascii="Symbol" w:eastAsia="Times New Roman" w:hAnsi="Symbol" w:cs="Calibri"/>
          <w:sz w:val="20"/>
          <w:szCs w:val="20"/>
          <w:lang w:eastAsia="it-IT"/>
        </w:rPr>
        <w:t></w:t>
      </w:r>
      <w:r w:rsidR="00C070DE" w:rsidRPr="001F6AC9">
        <w:rPr>
          <w:rFonts w:ascii="Calibri" w:eastAsia="Times New Roman" w:hAnsi="Calibri" w:cs="Calibri"/>
          <w:sz w:val="20"/>
          <w:szCs w:val="20"/>
          <w:vertAlign w:val="subscript"/>
          <w:lang w:val="en-GB" w:eastAsia="it-IT"/>
        </w:rPr>
        <w:t>FEH</w:t>
      </w:r>
      <w:r w:rsidR="00680566" w:rsidRPr="001F6AC9">
        <w:rPr>
          <w:rFonts w:ascii="Times New Roman" w:hAnsi="Times New Roman" w:cs="Times New Roman"/>
          <w:sz w:val="24"/>
          <w:szCs w:val="24"/>
          <w:lang w:val="en-GB"/>
        </w:rPr>
        <w:t xml:space="preserve"> shows</w:t>
      </w:r>
      <w:r w:rsidR="00680566" w:rsidRPr="001F6AC9">
        <w:rPr>
          <w:rStyle w:val="Rimandonotaapidipagina"/>
          <w:rFonts w:ascii="Times New Roman" w:hAnsi="Times New Roman" w:cs="Times New Roman"/>
          <w:sz w:val="24"/>
          <w:szCs w:val="24"/>
          <w:lang w:val="en-GB"/>
        </w:rPr>
        <w:footnoteReference w:id="14"/>
      </w:r>
      <w:r w:rsidR="00C070DE" w:rsidRPr="001F6AC9">
        <w:rPr>
          <w:rFonts w:ascii="Calibri" w:eastAsia="Times New Roman" w:hAnsi="Calibri" w:cs="Calibri"/>
          <w:sz w:val="20"/>
          <w:szCs w:val="20"/>
          <w:lang w:val="en-GB" w:eastAsia="it-IT"/>
        </w:rPr>
        <w:t xml:space="preserve">. </w:t>
      </w:r>
      <w:r w:rsidR="00476E70">
        <w:rPr>
          <w:rFonts w:ascii="Times New Roman" w:hAnsi="Times New Roman" w:cs="Times New Roman"/>
          <w:sz w:val="24"/>
          <w:szCs w:val="24"/>
          <w:lang w:val="en-GB"/>
        </w:rPr>
        <w:t xml:space="preserve">Dairy cattle farms in </w:t>
      </w:r>
      <w:r w:rsidR="00476E70" w:rsidRPr="002D2018">
        <w:rPr>
          <w:rFonts w:ascii="Times New Roman" w:hAnsi="Times New Roman" w:cs="Times New Roman"/>
          <w:i/>
          <w:sz w:val="24"/>
          <w:szCs w:val="24"/>
          <w:lang w:val="en-GB"/>
        </w:rPr>
        <w:t>Cremona</w:t>
      </w:r>
      <w:r w:rsidR="00476E70" w:rsidRPr="001F6AC9" w:rsidDel="00F45B7C">
        <w:rPr>
          <w:rFonts w:ascii="Times New Roman" w:hAnsi="Times New Roman" w:cs="Times New Roman"/>
          <w:i/>
          <w:sz w:val="24"/>
          <w:szCs w:val="24"/>
          <w:lang w:val="en-GB"/>
        </w:rPr>
        <w:t xml:space="preserve"> </w:t>
      </w:r>
      <w:r w:rsidR="00AF14D6" w:rsidRPr="001F6AC9">
        <w:rPr>
          <w:rFonts w:ascii="Times New Roman" w:hAnsi="Times New Roman" w:cs="Times New Roman"/>
          <w:sz w:val="24"/>
          <w:szCs w:val="24"/>
          <w:lang w:val="en-GB"/>
        </w:rPr>
        <w:t>intensif</w:t>
      </w:r>
      <w:r w:rsidR="00011EEA">
        <w:rPr>
          <w:rFonts w:ascii="Times New Roman" w:hAnsi="Times New Roman" w:cs="Times New Roman"/>
          <w:sz w:val="24"/>
          <w:szCs w:val="24"/>
          <w:lang w:val="en-GB"/>
        </w:rPr>
        <w:t>y</w:t>
      </w:r>
      <w:r w:rsidR="00AF14D6" w:rsidRPr="001F6AC9">
        <w:rPr>
          <w:rFonts w:ascii="Times New Roman" w:hAnsi="Times New Roman" w:cs="Times New Roman"/>
          <w:sz w:val="24"/>
          <w:szCs w:val="24"/>
          <w:lang w:val="en-GB"/>
        </w:rPr>
        <w:t xml:space="preserve"> less and with larger </w:t>
      </w:r>
      <w:r w:rsidR="002F7B9E" w:rsidRPr="001F6AC9">
        <w:rPr>
          <w:rFonts w:ascii="Times New Roman" w:hAnsi="Times New Roman" w:cs="Times New Roman"/>
          <w:sz w:val="24"/>
          <w:szCs w:val="24"/>
          <w:lang w:val="en-GB"/>
        </w:rPr>
        <w:t xml:space="preserve">impact </w:t>
      </w:r>
      <w:r w:rsidR="00AF14D6" w:rsidRPr="001F6AC9">
        <w:rPr>
          <w:rFonts w:ascii="Times New Roman" w:hAnsi="Times New Roman" w:cs="Times New Roman"/>
          <w:sz w:val="24"/>
          <w:szCs w:val="24"/>
          <w:lang w:val="en-GB"/>
        </w:rPr>
        <w:t xml:space="preserve">of the </w:t>
      </w:r>
      <w:r w:rsidR="002F7B9E" w:rsidRPr="001F6AC9">
        <w:rPr>
          <w:rFonts w:ascii="Times New Roman" w:hAnsi="Times New Roman" w:cs="Times New Roman"/>
          <w:sz w:val="24"/>
          <w:szCs w:val="24"/>
          <w:lang w:val="en-GB"/>
        </w:rPr>
        <w:t>yield growth</w:t>
      </w:r>
      <w:r w:rsidR="000260E8" w:rsidRPr="001F6AC9">
        <w:rPr>
          <w:rStyle w:val="Rimandonotaapidipagina"/>
          <w:rFonts w:ascii="Times New Roman" w:hAnsi="Times New Roman" w:cs="Times New Roman"/>
          <w:sz w:val="24"/>
          <w:szCs w:val="24"/>
          <w:lang w:val="en-GB"/>
        </w:rPr>
        <w:footnoteReference w:id="15"/>
      </w:r>
      <w:r w:rsidR="002F7B9E" w:rsidRPr="001F6AC9">
        <w:rPr>
          <w:rFonts w:ascii="Times New Roman" w:hAnsi="Times New Roman" w:cs="Times New Roman"/>
          <w:sz w:val="24"/>
          <w:szCs w:val="24"/>
          <w:lang w:val="en-GB"/>
        </w:rPr>
        <w:t xml:space="preserve">, while the family labour use increases </w:t>
      </w:r>
      <w:r w:rsidR="00AF14D6" w:rsidRPr="001F6AC9">
        <w:rPr>
          <w:rFonts w:ascii="Times New Roman" w:hAnsi="Times New Roman" w:cs="Times New Roman"/>
          <w:sz w:val="24"/>
          <w:szCs w:val="24"/>
          <w:lang w:val="en-GB"/>
        </w:rPr>
        <w:t>les</w:t>
      </w:r>
      <w:r w:rsidR="00AF14D6" w:rsidRPr="00114EFB">
        <w:rPr>
          <w:rFonts w:ascii="Times New Roman" w:hAnsi="Times New Roman" w:cs="Times New Roman"/>
          <w:sz w:val="24"/>
          <w:szCs w:val="24"/>
          <w:lang w:val="en-GB"/>
        </w:rPr>
        <w:t>s</w:t>
      </w:r>
      <w:r w:rsidR="00114EFB" w:rsidRPr="00114EFB">
        <w:rPr>
          <w:rFonts w:ascii="Times New Roman" w:hAnsi="Times New Roman" w:cs="Times New Roman"/>
          <w:sz w:val="24"/>
          <w:lang w:val="en-GB"/>
        </w:rPr>
        <w:t xml:space="preserve">. </w:t>
      </w:r>
      <w:r w:rsidR="00114EFB" w:rsidRPr="00BA35CF">
        <w:rPr>
          <w:rFonts w:ascii="Times New Roman" w:hAnsi="Times New Roman" w:cs="Times New Roman"/>
          <w:sz w:val="24"/>
          <w:lang w:val="en-GB"/>
        </w:rPr>
        <w:t xml:space="preserve">In particular, the </w:t>
      </w:r>
      <w:r w:rsidR="00114EFB" w:rsidRPr="00BA35CF">
        <w:rPr>
          <w:rFonts w:ascii="Times New Roman" w:hAnsi="Times New Roman" w:cs="Times New Roman"/>
          <w:i/>
          <w:sz w:val="24"/>
          <w:lang w:val="en-GB"/>
        </w:rPr>
        <w:t>Cremona</w:t>
      </w:r>
      <w:r w:rsidR="00114EFB" w:rsidRPr="00BA35CF">
        <w:rPr>
          <w:rFonts w:ascii="Times New Roman" w:hAnsi="Times New Roman" w:cs="Times New Roman"/>
          <w:sz w:val="24"/>
          <w:lang w:val="en-GB"/>
        </w:rPr>
        <w:t xml:space="preserve"> farms are adapting to the new climate and the reduction of water availability by replacing the alfalfa (which increases the irrigation needs by 7.5% to maintain the current yield) with rain-fed ryegrass (which increases the yield by 3.9%). The surface of the alfalfa decreases by 76.3%, that of the ryegrass increases by 289%. With limited reductions in water availability, the surface of the </w:t>
      </w:r>
      <w:r w:rsidR="00114EFB">
        <w:rPr>
          <w:rFonts w:ascii="Times New Roman" w:hAnsi="Times New Roman" w:cs="Times New Roman"/>
          <w:sz w:val="24"/>
          <w:lang w:val="en-GB"/>
        </w:rPr>
        <w:t>silage corn</w:t>
      </w:r>
      <w:r w:rsidR="00114EFB" w:rsidRPr="00BA35CF">
        <w:rPr>
          <w:rFonts w:ascii="Times New Roman" w:hAnsi="Times New Roman" w:cs="Times New Roman"/>
          <w:sz w:val="24"/>
          <w:lang w:val="en-GB"/>
        </w:rPr>
        <w:t xml:space="preserve"> </w:t>
      </w:r>
      <w:r w:rsidR="00114EFB">
        <w:rPr>
          <w:rFonts w:ascii="Times New Roman" w:hAnsi="Times New Roman" w:cs="Times New Roman"/>
          <w:sz w:val="24"/>
          <w:lang w:val="en-GB"/>
        </w:rPr>
        <w:t>as</w:t>
      </w:r>
      <w:r w:rsidR="00114EFB" w:rsidRPr="00BA35CF">
        <w:rPr>
          <w:rFonts w:ascii="Times New Roman" w:hAnsi="Times New Roman" w:cs="Times New Roman"/>
          <w:sz w:val="24"/>
          <w:lang w:val="en-GB"/>
        </w:rPr>
        <w:t xml:space="preserve"> main crop also increases, </w:t>
      </w:r>
      <w:r w:rsidR="00114EFB">
        <w:rPr>
          <w:rFonts w:ascii="Times New Roman" w:hAnsi="Times New Roman" w:cs="Times New Roman"/>
          <w:sz w:val="24"/>
          <w:lang w:val="en-GB"/>
        </w:rPr>
        <w:t>as this crop</w:t>
      </w:r>
      <w:r w:rsidR="00114EFB" w:rsidRPr="00BA35CF">
        <w:rPr>
          <w:rFonts w:ascii="Times New Roman" w:hAnsi="Times New Roman" w:cs="Times New Roman"/>
          <w:sz w:val="24"/>
          <w:lang w:val="en-GB"/>
        </w:rPr>
        <w:t xml:space="preserve"> increases the yield (2.2%) less than the irrigation requirement (6%). With more marked reductions in the available water, the surface of this </w:t>
      </w:r>
      <w:r w:rsidR="00114EFB">
        <w:rPr>
          <w:rFonts w:ascii="Times New Roman" w:hAnsi="Times New Roman" w:cs="Times New Roman"/>
          <w:sz w:val="24"/>
          <w:lang w:val="en-GB"/>
        </w:rPr>
        <w:t>corn</w:t>
      </w:r>
      <w:r w:rsidR="00114EFB" w:rsidRPr="00BA35CF">
        <w:rPr>
          <w:rFonts w:ascii="Times New Roman" w:hAnsi="Times New Roman" w:cs="Times New Roman"/>
          <w:sz w:val="24"/>
          <w:lang w:val="en-GB"/>
        </w:rPr>
        <w:t xml:space="preserve"> decreases </w:t>
      </w:r>
      <w:r w:rsidR="00114EFB">
        <w:rPr>
          <w:rFonts w:ascii="Times New Roman" w:hAnsi="Times New Roman" w:cs="Times New Roman"/>
          <w:sz w:val="24"/>
          <w:lang w:val="en-GB"/>
        </w:rPr>
        <w:t xml:space="preserve">below the present </w:t>
      </w:r>
      <w:r w:rsidR="00114EFB" w:rsidRPr="00BA35CF">
        <w:rPr>
          <w:rFonts w:ascii="Times New Roman" w:hAnsi="Times New Roman" w:cs="Times New Roman"/>
          <w:sz w:val="24"/>
          <w:lang w:val="en-GB"/>
        </w:rPr>
        <w:t>levels. This new use of soil enhances profitability, as the increase of labour profitability net of the milk yield drop shows.</w:t>
      </w:r>
    </w:p>
    <w:p w14:paraId="461575F3" w14:textId="2F91F9C4" w:rsidR="00116AAD" w:rsidRPr="00114EFB" w:rsidRDefault="00116AAD" w:rsidP="00050302">
      <w:pPr>
        <w:pStyle w:val="Nessunaspaziatura"/>
        <w:spacing w:line="480" w:lineRule="auto"/>
        <w:rPr>
          <w:rFonts w:ascii="Times New Roman" w:hAnsi="Times New Roman" w:cs="Times New Roman"/>
          <w:sz w:val="24"/>
          <w:szCs w:val="24"/>
          <w:lang w:val="en-GB"/>
        </w:rPr>
      </w:pPr>
    </w:p>
    <w:p w14:paraId="405AC4AB" w14:textId="1A9390DA" w:rsidR="006B6D87" w:rsidRPr="001F6AC9" w:rsidRDefault="00FB7746"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A</w:t>
      </w:r>
      <w:r w:rsidR="0066638B" w:rsidRPr="001F6AC9">
        <w:rPr>
          <w:rFonts w:ascii="Times New Roman" w:hAnsi="Times New Roman" w:cs="Times New Roman"/>
          <w:sz w:val="24"/>
          <w:szCs w:val="24"/>
          <w:lang w:val="en-GB"/>
        </w:rPr>
        <w:t>n</w:t>
      </w:r>
      <w:r w:rsidRPr="001F6AC9">
        <w:rPr>
          <w:rFonts w:ascii="Times New Roman" w:hAnsi="Times New Roman" w:cs="Times New Roman"/>
          <w:sz w:val="24"/>
          <w:szCs w:val="24"/>
          <w:lang w:val="en-GB"/>
        </w:rPr>
        <w:t xml:space="preserve"> </w:t>
      </w:r>
      <w:r w:rsidR="0066638B" w:rsidRPr="001F6AC9">
        <w:rPr>
          <w:rFonts w:ascii="Times New Roman" w:hAnsi="Times New Roman" w:cs="Times New Roman"/>
          <w:sz w:val="24"/>
          <w:szCs w:val="24"/>
          <w:lang w:val="en-GB"/>
        </w:rPr>
        <w:t xml:space="preserve">alternative </w:t>
      </w:r>
      <w:r w:rsidRPr="001F6AC9">
        <w:rPr>
          <w:rFonts w:ascii="Times New Roman" w:hAnsi="Times New Roman" w:cs="Times New Roman"/>
          <w:sz w:val="24"/>
          <w:szCs w:val="24"/>
          <w:lang w:val="en-GB"/>
        </w:rPr>
        <w:t>cultivation could be the ryegrass-maize succession</w:t>
      </w:r>
      <w:r w:rsidR="00AF14D6" w:rsidRPr="001F6AC9">
        <w:rPr>
          <w:rStyle w:val="Rimandonotaapidipagina"/>
          <w:rFonts w:ascii="Times New Roman" w:hAnsi="Times New Roman" w:cs="Times New Roman"/>
          <w:sz w:val="24"/>
          <w:szCs w:val="24"/>
        </w:rPr>
        <w:footnoteReference w:id="16"/>
      </w:r>
      <w:r w:rsidR="00B00C30"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w:t>
      </w:r>
      <w:r w:rsidR="002C098C" w:rsidRPr="002C098C">
        <w:rPr>
          <w:rFonts w:ascii="Times New Roman" w:hAnsi="Times New Roman" w:cs="Times New Roman"/>
          <w:sz w:val="24"/>
          <w:szCs w:val="24"/>
          <w:lang w:val="en-GB"/>
        </w:rPr>
        <w:t xml:space="preserve">the simulated scenarios do not expand the cultivation of the short-cycle maize hybrid in the </w:t>
      </w:r>
      <w:r w:rsidR="0092451F" w:rsidRPr="00BA35CF">
        <w:rPr>
          <w:rFonts w:ascii="Times New Roman" w:hAnsi="Times New Roman" w:cs="Times New Roman"/>
          <w:i/>
          <w:sz w:val="24"/>
          <w:szCs w:val="24"/>
          <w:lang w:val="en-GB"/>
        </w:rPr>
        <w:t>Cremona-Piacenza</w:t>
      </w:r>
      <w:r w:rsidR="002C098C" w:rsidRPr="002C098C">
        <w:rPr>
          <w:rFonts w:ascii="Times New Roman" w:hAnsi="Times New Roman" w:cs="Times New Roman"/>
          <w:sz w:val="24"/>
          <w:szCs w:val="24"/>
          <w:lang w:val="en-GB"/>
        </w:rPr>
        <w:t xml:space="preserve"> area because of its yield reductions and its increase in irrigation requirements.</w:t>
      </w:r>
      <w:r w:rsidR="00220C45" w:rsidRPr="001F6AC9">
        <w:rPr>
          <w:rFonts w:ascii="Times New Roman" w:hAnsi="Times New Roman" w:cs="Times New Roman"/>
          <w:sz w:val="24"/>
          <w:szCs w:val="24"/>
          <w:lang w:val="en-GB"/>
        </w:rPr>
        <w:t xml:space="preserve"> </w:t>
      </w:r>
      <w:r w:rsidR="004B5024" w:rsidRPr="002E2BB7">
        <w:rPr>
          <w:rFonts w:ascii="Times New Roman" w:hAnsi="Times New Roman" w:cs="Times New Roman"/>
          <w:i/>
          <w:sz w:val="24"/>
          <w:szCs w:val="24"/>
          <w:lang w:val="en-GB"/>
        </w:rPr>
        <w:t>Oristano</w:t>
      </w:r>
      <w:r w:rsidR="004B5024" w:rsidRPr="001F6AC9">
        <w:rPr>
          <w:rFonts w:ascii="Times New Roman" w:hAnsi="Times New Roman" w:cs="Times New Roman"/>
          <w:sz w:val="24"/>
          <w:szCs w:val="24"/>
          <w:lang w:val="en-GB"/>
        </w:rPr>
        <w:t xml:space="preserve"> </w:t>
      </w:r>
      <w:r w:rsidR="00FF67A6">
        <w:rPr>
          <w:rFonts w:ascii="Times New Roman" w:hAnsi="Times New Roman" w:cs="Times New Roman"/>
          <w:sz w:val="24"/>
          <w:szCs w:val="24"/>
          <w:lang w:val="en-GB"/>
        </w:rPr>
        <w:t>dairy cattle</w:t>
      </w:r>
      <w:r w:rsidR="00FF67A6" w:rsidRPr="001F6AC9">
        <w:rPr>
          <w:rFonts w:ascii="Times New Roman" w:hAnsi="Times New Roman" w:cs="Times New Roman"/>
          <w:sz w:val="24"/>
          <w:szCs w:val="24"/>
          <w:lang w:val="en-GB"/>
        </w:rPr>
        <w:t xml:space="preserve"> </w:t>
      </w:r>
      <w:r w:rsidR="00220C45" w:rsidRPr="001F6AC9">
        <w:rPr>
          <w:rFonts w:ascii="Times New Roman" w:hAnsi="Times New Roman" w:cs="Times New Roman"/>
          <w:sz w:val="24"/>
          <w:szCs w:val="24"/>
          <w:lang w:val="en-GB"/>
        </w:rPr>
        <w:t xml:space="preserve">farms already adopt </w:t>
      </w:r>
      <w:r w:rsidR="00D23B3F" w:rsidRPr="001F6AC9">
        <w:rPr>
          <w:rFonts w:ascii="Times New Roman" w:hAnsi="Times New Roman" w:cs="Times New Roman"/>
          <w:sz w:val="24"/>
          <w:szCs w:val="24"/>
          <w:lang w:val="en-GB"/>
        </w:rPr>
        <w:t>th</w:t>
      </w:r>
      <w:r w:rsidRPr="001F6AC9">
        <w:rPr>
          <w:rFonts w:ascii="Times New Roman" w:hAnsi="Times New Roman" w:cs="Times New Roman"/>
          <w:sz w:val="24"/>
          <w:szCs w:val="24"/>
          <w:lang w:val="en-GB"/>
        </w:rPr>
        <w:t>is succession</w:t>
      </w:r>
      <w:r w:rsidR="00220C45" w:rsidRPr="001F6AC9">
        <w:rPr>
          <w:rFonts w:ascii="Times New Roman" w:hAnsi="Times New Roman" w:cs="Times New Roman"/>
          <w:sz w:val="24"/>
          <w:szCs w:val="24"/>
          <w:lang w:val="en-GB"/>
        </w:rPr>
        <w:t xml:space="preserve">, making more intensive use of land, and with higher labor productivity. </w:t>
      </w:r>
      <w:r w:rsidR="004D0ABD" w:rsidRPr="001F6AC9">
        <w:rPr>
          <w:rFonts w:ascii="Times New Roman" w:hAnsi="Times New Roman" w:cs="Times New Roman"/>
          <w:sz w:val="24"/>
          <w:szCs w:val="24"/>
          <w:lang w:val="en-GB"/>
        </w:rPr>
        <w:t>However</w:t>
      </w:r>
      <w:r w:rsidR="00220C45" w:rsidRPr="001F6AC9">
        <w:rPr>
          <w:rFonts w:ascii="Times New Roman" w:hAnsi="Times New Roman" w:cs="Times New Roman"/>
          <w:sz w:val="24"/>
          <w:szCs w:val="24"/>
          <w:lang w:val="en-GB"/>
        </w:rPr>
        <w:t xml:space="preserve">, </w:t>
      </w:r>
      <w:r w:rsidR="009F186C" w:rsidRPr="001F6AC9">
        <w:rPr>
          <w:rFonts w:ascii="Times New Roman" w:hAnsi="Times New Roman" w:cs="Times New Roman"/>
          <w:sz w:val="24"/>
          <w:szCs w:val="24"/>
          <w:lang w:val="en-GB"/>
        </w:rPr>
        <w:t>yield losses of the short-cycle corn hybrid,</w:t>
      </w:r>
      <w:r w:rsidR="00450275" w:rsidRPr="001F6AC9">
        <w:rPr>
          <w:rFonts w:ascii="Times New Roman" w:hAnsi="Times New Roman" w:cs="Times New Roman"/>
          <w:sz w:val="24"/>
          <w:szCs w:val="24"/>
          <w:lang w:val="en-GB"/>
        </w:rPr>
        <w:t xml:space="preserve"> </w:t>
      </w:r>
      <w:r w:rsidR="009F186C" w:rsidRPr="001F6AC9">
        <w:rPr>
          <w:rFonts w:ascii="Times New Roman" w:hAnsi="Times New Roman" w:cs="Times New Roman"/>
          <w:sz w:val="24"/>
          <w:szCs w:val="24"/>
          <w:lang w:val="en-GB"/>
        </w:rPr>
        <w:t xml:space="preserve">coupled </w:t>
      </w:r>
      <w:r w:rsidR="00607FC7" w:rsidRPr="001F6AC9">
        <w:rPr>
          <w:rFonts w:ascii="Times New Roman" w:hAnsi="Times New Roman" w:cs="Times New Roman"/>
          <w:sz w:val="24"/>
          <w:szCs w:val="24"/>
          <w:lang w:val="en-GB"/>
        </w:rPr>
        <w:t>to</w:t>
      </w:r>
      <w:r w:rsidR="009F186C" w:rsidRPr="001F6AC9">
        <w:rPr>
          <w:rFonts w:ascii="Times New Roman" w:hAnsi="Times New Roman" w:cs="Times New Roman"/>
          <w:sz w:val="24"/>
          <w:szCs w:val="24"/>
          <w:lang w:val="en-GB"/>
        </w:rPr>
        <w:t xml:space="preserve"> dramatic increase</w:t>
      </w:r>
      <w:r w:rsidR="00607FC7" w:rsidRPr="001F6AC9">
        <w:rPr>
          <w:rFonts w:ascii="Times New Roman" w:hAnsi="Times New Roman" w:cs="Times New Roman"/>
          <w:sz w:val="24"/>
          <w:szCs w:val="24"/>
          <w:lang w:val="en-GB"/>
        </w:rPr>
        <w:t>s</w:t>
      </w:r>
      <w:r w:rsidR="009F186C" w:rsidRPr="001F6AC9">
        <w:rPr>
          <w:rFonts w:ascii="Times New Roman" w:hAnsi="Times New Roman" w:cs="Times New Roman"/>
          <w:sz w:val="24"/>
          <w:szCs w:val="24"/>
          <w:lang w:val="en-GB"/>
        </w:rPr>
        <w:t xml:space="preserve"> in ryegrass irrigation needs</w:t>
      </w:r>
      <w:r w:rsidR="00D0461B" w:rsidRPr="001F6AC9">
        <w:rPr>
          <w:rFonts w:ascii="Times New Roman" w:hAnsi="Times New Roman" w:cs="Times New Roman"/>
          <w:sz w:val="24"/>
          <w:szCs w:val="24"/>
          <w:lang w:val="en-GB"/>
        </w:rPr>
        <w:t>,</w:t>
      </w:r>
      <w:r w:rsidR="00450275" w:rsidRPr="001F6AC9">
        <w:rPr>
          <w:rFonts w:ascii="Times New Roman" w:hAnsi="Times New Roman" w:cs="Times New Roman"/>
          <w:sz w:val="24"/>
          <w:szCs w:val="24"/>
          <w:lang w:val="en-GB"/>
        </w:rPr>
        <w:t xml:space="preserve"> </w:t>
      </w:r>
      <w:r w:rsidR="00220C45" w:rsidRPr="001F6AC9">
        <w:rPr>
          <w:rFonts w:ascii="Times New Roman" w:hAnsi="Times New Roman" w:cs="Times New Roman"/>
          <w:sz w:val="24"/>
          <w:szCs w:val="24"/>
          <w:lang w:val="en-GB"/>
        </w:rPr>
        <w:t>weakens the adaptability</w:t>
      </w:r>
      <w:r w:rsidR="00450275" w:rsidRPr="001F6AC9">
        <w:rPr>
          <w:rFonts w:ascii="Times New Roman" w:hAnsi="Times New Roman" w:cs="Times New Roman"/>
          <w:sz w:val="24"/>
          <w:szCs w:val="24"/>
          <w:lang w:val="en-GB"/>
        </w:rPr>
        <w:t>:</w:t>
      </w:r>
      <w:r w:rsidR="00220C45" w:rsidRPr="001F6AC9">
        <w:rPr>
          <w:rFonts w:ascii="Times New Roman" w:hAnsi="Times New Roman" w:cs="Times New Roman"/>
          <w:sz w:val="24"/>
          <w:szCs w:val="24"/>
          <w:lang w:val="en-GB"/>
        </w:rPr>
        <w:t xml:space="preserve"> lacking irrigated alternatives, those farms can respond to water availability decline </w:t>
      </w:r>
      <w:r w:rsidR="00512278" w:rsidRPr="001F6AC9">
        <w:rPr>
          <w:rFonts w:ascii="Times New Roman" w:hAnsi="Times New Roman" w:cs="Times New Roman"/>
          <w:sz w:val="24"/>
          <w:szCs w:val="24"/>
          <w:lang w:val="en-GB"/>
        </w:rPr>
        <w:t xml:space="preserve">only </w:t>
      </w:r>
      <w:r w:rsidR="00220C45" w:rsidRPr="001F6AC9">
        <w:rPr>
          <w:rFonts w:ascii="Times New Roman" w:hAnsi="Times New Roman" w:cs="Times New Roman"/>
          <w:sz w:val="24"/>
          <w:szCs w:val="24"/>
          <w:lang w:val="en-GB"/>
        </w:rPr>
        <w:t xml:space="preserve">by </w:t>
      </w:r>
      <w:r w:rsidR="00116AAD" w:rsidRPr="001F6AC9">
        <w:rPr>
          <w:rFonts w:ascii="Times New Roman" w:hAnsi="Times New Roman" w:cs="Times New Roman"/>
          <w:sz w:val="24"/>
          <w:szCs w:val="24"/>
          <w:lang w:val="en-GB"/>
        </w:rPr>
        <w:t>growing</w:t>
      </w:r>
      <w:r w:rsidR="00220C45" w:rsidRPr="001F6AC9">
        <w:rPr>
          <w:rFonts w:ascii="Times New Roman" w:hAnsi="Times New Roman" w:cs="Times New Roman"/>
          <w:sz w:val="24"/>
          <w:szCs w:val="24"/>
          <w:lang w:val="en-GB"/>
        </w:rPr>
        <w:t xml:space="preserve"> lower value crops</w:t>
      </w:r>
      <w:r w:rsidR="00D23B3F" w:rsidRPr="001F6AC9">
        <w:rPr>
          <w:rFonts w:ascii="Times New Roman" w:hAnsi="Times New Roman" w:cs="Times New Roman"/>
          <w:sz w:val="24"/>
          <w:szCs w:val="24"/>
          <w:lang w:val="en-GB"/>
        </w:rPr>
        <w:t xml:space="preserve">, which reduces </w:t>
      </w:r>
      <w:r w:rsidR="00820FAF" w:rsidRPr="001F6AC9">
        <w:rPr>
          <w:rFonts w:ascii="Times New Roman" w:hAnsi="Times New Roman" w:cs="Times New Roman"/>
          <w:sz w:val="24"/>
          <w:szCs w:val="24"/>
          <w:lang w:val="en-GB"/>
        </w:rPr>
        <w:t xml:space="preserve">water </w:t>
      </w:r>
      <w:r w:rsidR="00D23B3F" w:rsidRPr="001F6AC9">
        <w:rPr>
          <w:rFonts w:ascii="Times New Roman" w:hAnsi="Times New Roman" w:cs="Times New Roman"/>
          <w:sz w:val="24"/>
          <w:szCs w:val="24"/>
          <w:lang w:val="en-GB"/>
        </w:rPr>
        <w:t>economic productivity</w:t>
      </w:r>
      <w:r w:rsidR="00220C45" w:rsidRPr="001F6AC9">
        <w:rPr>
          <w:rFonts w:ascii="Times New Roman" w:hAnsi="Times New Roman" w:cs="Times New Roman"/>
          <w:sz w:val="24"/>
          <w:szCs w:val="24"/>
          <w:lang w:val="en-GB"/>
        </w:rPr>
        <w:t xml:space="preserve">. </w:t>
      </w:r>
      <w:r w:rsidR="0030601C">
        <w:rPr>
          <w:rFonts w:ascii="Times New Roman" w:hAnsi="Times New Roman" w:cs="Times New Roman"/>
          <w:sz w:val="24"/>
          <w:szCs w:val="24"/>
          <w:lang w:val="en-GB"/>
        </w:rPr>
        <w:t>The sheep farms</w:t>
      </w:r>
      <w:r w:rsidR="0030601C" w:rsidRPr="001F6AC9" w:rsidDel="0030601C">
        <w:rPr>
          <w:rFonts w:ascii="Times New Roman" w:hAnsi="Times New Roman" w:cs="Times New Roman"/>
          <w:i/>
          <w:sz w:val="24"/>
          <w:szCs w:val="24"/>
          <w:lang w:val="en-GB"/>
        </w:rPr>
        <w:t xml:space="preserve"> </w:t>
      </w:r>
      <w:r w:rsidR="00ED6B5A" w:rsidRPr="001F6AC9">
        <w:rPr>
          <w:rFonts w:ascii="Times New Roman" w:hAnsi="Times New Roman" w:cs="Times New Roman"/>
          <w:sz w:val="24"/>
          <w:szCs w:val="24"/>
          <w:lang w:val="en-GB"/>
        </w:rPr>
        <w:t>ha</w:t>
      </w:r>
      <w:r w:rsidR="0030601C">
        <w:rPr>
          <w:rFonts w:ascii="Times New Roman" w:hAnsi="Times New Roman" w:cs="Times New Roman"/>
          <w:sz w:val="24"/>
          <w:szCs w:val="24"/>
          <w:lang w:val="en-GB"/>
        </w:rPr>
        <w:t>ve</w:t>
      </w:r>
      <w:r w:rsidR="00ED6B5A" w:rsidRPr="001F6AC9">
        <w:rPr>
          <w:rFonts w:ascii="Times New Roman" w:hAnsi="Times New Roman" w:cs="Times New Roman"/>
          <w:sz w:val="24"/>
          <w:szCs w:val="24"/>
          <w:lang w:val="en-GB"/>
        </w:rPr>
        <w:t xml:space="preserve"> the worst situation. </w:t>
      </w:r>
      <w:r w:rsidR="005621CB" w:rsidRPr="001F6AC9">
        <w:rPr>
          <w:rFonts w:ascii="Times New Roman" w:hAnsi="Times New Roman" w:cs="Times New Roman"/>
          <w:sz w:val="24"/>
          <w:szCs w:val="24"/>
          <w:lang w:val="en-GB"/>
        </w:rPr>
        <w:t>These farms are mainly based on rain-fed forage crops whose yields drop dramatically: this reduces their cultivation and increases the purchase costs of feed, reducing the total farming income. Dedicating limited water available and soil to more productive crops, and reducing the use of family labour has very limited effects.</w:t>
      </w:r>
    </w:p>
    <w:p w14:paraId="7537A258" w14:textId="2A28CCB8" w:rsidR="002816BE" w:rsidRPr="001F6AC9" w:rsidRDefault="005621CB" w:rsidP="001F6AC9">
      <w:pPr>
        <w:pStyle w:val="Nessunaspaziatura"/>
        <w:spacing w:line="480" w:lineRule="auto"/>
        <w:rPr>
          <w:rFonts w:ascii="Times New Roman" w:hAnsi="Times New Roman" w:cs="Times New Roman"/>
          <w:sz w:val="24"/>
          <w:szCs w:val="24"/>
          <w:lang w:val="en-GB"/>
        </w:rPr>
      </w:pPr>
      <w:r w:rsidRPr="000518FB">
        <w:rPr>
          <w:rFonts w:ascii="Times New Roman" w:hAnsi="Times New Roman" w:cs="Times New Roman"/>
          <w:sz w:val="24"/>
          <w:szCs w:val="24"/>
          <w:lang w:val="en-GB"/>
        </w:rPr>
        <w:t xml:space="preserve">Changes in the use of family labour have marked opposite impacts </w:t>
      </w:r>
      <w:r w:rsidR="00A25678" w:rsidRPr="000518FB">
        <w:rPr>
          <w:rFonts w:ascii="Times New Roman" w:hAnsi="Times New Roman" w:cs="Times New Roman"/>
          <w:sz w:val="24"/>
          <w:szCs w:val="24"/>
          <w:lang w:val="en-GB"/>
        </w:rPr>
        <w:t>in fruit</w:t>
      </w:r>
      <w:r w:rsidR="006C10FC" w:rsidRPr="000518FB">
        <w:rPr>
          <w:rFonts w:ascii="Times New Roman" w:hAnsi="Times New Roman" w:cs="Times New Roman"/>
          <w:sz w:val="24"/>
          <w:szCs w:val="24"/>
          <w:lang w:val="en-GB"/>
        </w:rPr>
        <w:t>,</w:t>
      </w:r>
      <w:r w:rsidR="00A25678" w:rsidRPr="000518FB">
        <w:rPr>
          <w:rFonts w:ascii="Times New Roman" w:hAnsi="Times New Roman" w:cs="Times New Roman"/>
          <w:sz w:val="24"/>
          <w:szCs w:val="24"/>
          <w:lang w:val="en-GB"/>
        </w:rPr>
        <w:t xml:space="preserve"> greenhouse</w:t>
      </w:r>
      <w:r w:rsidR="006C10FC" w:rsidRPr="000518FB">
        <w:rPr>
          <w:rFonts w:ascii="Times New Roman" w:hAnsi="Times New Roman" w:cs="Times New Roman"/>
          <w:sz w:val="24"/>
          <w:szCs w:val="24"/>
          <w:lang w:val="en-GB"/>
        </w:rPr>
        <w:t>,</w:t>
      </w:r>
      <w:r w:rsidR="00A25678" w:rsidRPr="000518FB">
        <w:rPr>
          <w:rFonts w:ascii="Times New Roman" w:hAnsi="Times New Roman" w:cs="Times New Roman"/>
          <w:sz w:val="24"/>
          <w:szCs w:val="24"/>
          <w:lang w:val="en-GB"/>
        </w:rPr>
        <w:t xml:space="preserve"> </w:t>
      </w:r>
      <w:r w:rsidR="006C10FC" w:rsidRPr="000518FB">
        <w:rPr>
          <w:rFonts w:ascii="Times New Roman" w:hAnsi="Times New Roman" w:cs="Times New Roman"/>
          <w:sz w:val="24"/>
          <w:szCs w:val="24"/>
          <w:lang w:val="en-GB"/>
        </w:rPr>
        <w:t xml:space="preserve">arable and horticultural </w:t>
      </w:r>
      <w:r w:rsidR="00A25678" w:rsidRPr="000518FB">
        <w:rPr>
          <w:rFonts w:ascii="Times New Roman" w:hAnsi="Times New Roman" w:cs="Times New Roman"/>
          <w:sz w:val="24"/>
          <w:szCs w:val="24"/>
          <w:lang w:val="en-GB"/>
        </w:rPr>
        <w:t>farms</w:t>
      </w:r>
      <w:r w:rsidRPr="000518FB">
        <w:rPr>
          <w:rFonts w:ascii="Times New Roman" w:hAnsi="Times New Roman" w:cs="Times New Roman"/>
          <w:sz w:val="24"/>
          <w:szCs w:val="24"/>
          <w:lang w:val="en-GB"/>
        </w:rPr>
        <w:t>, as</w:t>
      </w:r>
      <w:r w:rsidR="00A25678" w:rsidRPr="000518FB">
        <w:rPr>
          <w:rFonts w:ascii="Times New Roman" w:hAnsi="Times New Roman" w:cs="Times New Roman"/>
          <w:sz w:val="24"/>
          <w:szCs w:val="24"/>
          <w:lang w:val="en-GB"/>
        </w:rPr>
        <w:t xml:space="preserve"> indicate</w:t>
      </w:r>
      <w:r w:rsidRPr="000518FB">
        <w:rPr>
          <w:rFonts w:ascii="Times New Roman" w:hAnsi="Times New Roman" w:cs="Times New Roman"/>
          <w:sz w:val="24"/>
          <w:szCs w:val="24"/>
          <w:lang w:val="en-GB"/>
        </w:rPr>
        <w:t>d</w:t>
      </w:r>
      <w:r w:rsidR="00A25678" w:rsidRPr="000518FB">
        <w:rPr>
          <w:rFonts w:ascii="Times New Roman" w:hAnsi="Times New Roman" w:cs="Times New Roman"/>
          <w:sz w:val="24"/>
          <w:szCs w:val="24"/>
          <w:lang w:val="en-GB"/>
        </w:rPr>
        <w:t xml:space="preserve"> </w:t>
      </w:r>
      <w:r w:rsidRPr="000518FB">
        <w:rPr>
          <w:rFonts w:ascii="Times New Roman" w:hAnsi="Times New Roman" w:cs="Times New Roman"/>
          <w:sz w:val="24"/>
          <w:szCs w:val="24"/>
          <w:lang w:val="en-GB"/>
        </w:rPr>
        <w:t>by the profitability elasticity over labour use (</w:t>
      </w:r>
      <w:r w:rsidRPr="000518FB">
        <w:rPr>
          <w:rFonts w:ascii="Symbol" w:eastAsia="Times New Roman" w:hAnsi="Symbol" w:cs="Calibri"/>
          <w:sz w:val="24"/>
          <w:szCs w:val="20"/>
          <w:lang w:eastAsia="it-IT"/>
        </w:rPr>
        <w:t></w:t>
      </w:r>
      <w:r w:rsidRPr="000518FB">
        <w:rPr>
          <w:rFonts w:ascii="Calibri" w:eastAsia="Times New Roman" w:hAnsi="Calibri" w:cs="Calibri"/>
          <w:sz w:val="24"/>
          <w:szCs w:val="20"/>
          <w:vertAlign w:val="subscript"/>
          <w:lang w:val="en-GB" w:eastAsia="it-IT"/>
        </w:rPr>
        <w:t>FEH</w:t>
      </w:r>
      <w:r w:rsidRPr="000518FB">
        <w:rPr>
          <w:rFonts w:ascii="Times New Roman" w:hAnsi="Times New Roman" w:cs="Times New Roman"/>
          <w:sz w:val="24"/>
          <w:szCs w:val="24"/>
          <w:lang w:val="en-GB"/>
        </w:rPr>
        <w:t>)</w:t>
      </w:r>
      <w:r w:rsidR="00A25678" w:rsidRPr="001F6AC9">
        <w:rPr>
          <w:rFonts w:ascii="Times New Roman" w:hAnsi="Times New Roman" w:cs="Times New Roman"/>
          <w:sz w:val="24"/>
          <w:szCs w:val="24"/>
          <w:lang w:val="en-GB"/>
        </w:rPr>
        <w:t>.</w:t>
      </w:r>
      <w:r w:rsidR="00456DFA" w:rsidRPr="001F6AC9">
        <w:rPr>
          <w:rFonts w:ascii="Times New Roman" w:hAnsi="Times New Roman" w:cs="Times New Roman"/>
          <w:sz w:val="24"/>
          <w:szCs w:val="24"/>
          <w:lang w:val="en-GB"/>
        </w:rPr>
        <w:t xml:space="preserve"> </w:t>
      </w:r>
      <w:r w:rsidR="006C10FC" w:rsidRPr="001F6AC9">
        <w:rPr>
          <w:rFonts w:ascii="Times New Roman" w:hAnsi="Times New Roman" w:cs="Times New Roman"/>
          <w:sz w:val="24"/>
          <w:szCs w:val="24"/>
          <w:lang w:val="en-GB"/>
        </w:rPr>
        <w:t>Farms with minor ad</w:t>
      </w:r>
      <w:r w:rsidR="00DB0520" w:rsidRPr="001F6AC9">
        <w:rPr>
          <w:rFonts w:ascii="Times New Roman" w:hAnsi="Times New Roman" w:cs="Times New Roman"/>
          <w:sz w:val="24"/>
          <w:szCs w:val="24"/>
          <w:lang w:val="en-GB"/>
        </w:rPr>
        <w:t>aptation constraints (</w:t>
      </w:r>
      <w:r w:rsidR="0030601C">
        <w:rPr>
          <w:rFonts w:ascii="Times New Roman" w:hAnsi="Times New Roman" w:cs="Times New Roman"/>
          <w:sz w:val="24"/>
          <w:szCs w:val="24"/>
          <w:lang w:val="en-GB"/>
        </w:rPr>
        <w:t xml:space="preserve">farms with </w:t>
      </w:r>
      <w:r w:rsidR="0030601C" w:rsidRPr="001F6AC9">
        <w:rPr>
          <w:rFonts w:ascii="Times New Roman" w:hAnsi="Times New Roman" w:cs="Times New Roman"/>
          <w:sz w:val="24"/>
          <w:szCs w:val="24"/>
          <w:lang w:val="en-GB"/>
        </w:rPr>
        <w:t>arable crops</w:t>
      </w:r>
      <w:r w:rsidR="00DB0520" w:rsidRPr="001F6AC9">
        <w:rPr>
          <w:rFonts w:ascii="Times New Roman" w:hAnsi="Times New Roman" w:cs="Times New Roman"/>
          <w:sz w:val="24"/>
          <w:szCs w:val="24"/>
          <w:lang w:val="en-GB"/>
        </w:rPr>
        <w:t xml:space="preserve">) </w:t>
      </w:r>
      <w:r w:rsidR="006C10FC" w:rsidRPr="001F6AC9">
        <w:rPr>
          <w:rFonts w:ascii="Times New Roman" w:hAnsi="Times New Roman" w:cs="Times New Roman"/>
          <w:sz w:val="24"/>
          <w:szCs w:val="24"/>
          <w:lang w:val="en-GB"/>
        </w:rPr>
        <w:t xml:space="preserve">alter the use of the soil by increasing irrigation in </w:t>
      </w:r>
      <w:r w:rsidR="004701AE" w:rsidRPr="001F6AC9">
        <w:rPr>
          <w:rFonts w:ascii="Times New Roman" w:hAnsi="Times New Roman" w:cs="Times New Roman"/>
          <w:sz w:val="24"/>
          <w:szCs w:val="24"/>
          <w:lang w:val="en-GB"/>
        </w:rPr>
        <w:t xml:space="preserve">autumnal and </w:t>
      </w:r>
      <w:r w:rsidR="00450275" w:rsidRPr="001F6AC9">
        <w:rPr>
          <w:rFonts w:ascii="Times New Roman" w:hAnsi="Times New Roman" w:cs="Times New Roman"/>
          <w:sz w:val="24"/>
          <w:szCs w:val="24"/>
          <w:lang w:val="en-GB"/>
        </w:rPr>
        <w:t xml:space="preserve">winter </w:t>
      </w:r>
      <w:r w:rsidR="006C10FC" w:rsidRPr="001F6AC9">
        <w:rPr>
          <w:rFonts w:ascii="Times New Roman" w:hAnsi="Times New Roman" w:cs="Times New Roman"/>
          <w:sz w:val="24"/>
          <w:szCs w:val="24"/>
          <w:lang w:val="en-GB"/>
        </w:rPr>
        <w:t xml:space="preserve">periods with </w:t>
      </w:r>
      <w:r w:rsidR="004701AE" w:rsidRPr="001F6AC9">
        <w:rPr>
          <w:rFonts w:ascii="Times New Roman" w:hAnsi="Times New Roman" w:cs="Times New Roman"/>
          <w:sz w:val="24"/>
          <w:szCs w:val="24"/>
          <w:lang w:val="en-GB"/>
        </w:rPr>
        <w:t xml:space="preserve">only limited increases in irrigation needs, as well as slight water availability reductions. This maintains or even increases the manpower use by expanding crops with lower labor productivity, </w:t>
      </w:r>
      <w:r w:rsidR="004701AE" w:rsidRPr="00DE4438">
        <w:rPr>
          <w:rFonts w:ascii="Times New Roman" w:hAnsi="Times New Roman" w:cs="Times New Roman"/>
          <w:sz w:val="24"/>
          <w:szCs w:val="24"/>
          <w:lang w:val="en-GB"/>
        </w:rPr>
        <w:t>which slows the growth of farm profitability.</w:t>
      </w:r>
      <w:r w:rsidR="00914237" w:rsidRPr="00DE4438">
        <w:rPr>
          <w:rFonts w:ascii="Times New Roman" w:hAnsi="Times New Roman" w:cs="Times New Roman"/>
          <w:sz w:val="24"/>
          <w:szCs w:val="24"/>
          <w:lang w:val="en-GB"/>
        </w:rPr>
        <w:t xml:space="preserve"> Farms that are structurally constrained in changing land use (</w:t>
      </w:r>
      <w:r w:rsidR="0030601C">
        <w:rPr>
          <w:rFonts w:ascii="Times New Roman" w:hAnsi="Times New Roman" w:cs="Times New Roman"/>
          <w:sz w:val="24"/>
          <w:szCs w:val="24"/>
          <w:lang w:val="en-GB"/>
        </w:rPr>
        <w:t>farms with tree crops, g</w:t>
      </w:r>
      <w:r w:rsidR="0030601C" w:rsidRPr="001F6AC9">
        <w:rPr>
          <w:rFonts w:ascii="Times New Roman" w:hAnsi="Times New Roman" w:cs="Times New Roman"/>
          <w:sz w:val="24"/>
          <w:szCs w:val="24"/>
          <w:lang w:val="en-GB"/>
        </w:rPr>
        <w:t>reenhouses</w:t>
      </w:r>
      <w:r w:rsidR="0030601C">
        <w:rPr>
          <w:rFonts w:ascii="Times New Roman" w:hAnsi="Times New Roman" w:cs="Times New Roman"/>
          <w:i/>
          <w:sz w:val="24"/>
          <w:szCs w:val="24"/>
          <w:lang w:val="en-GB"/>
        </w:rPr>
        <w:t xml:space="preserve"> </w:t>
      </w:r>
      <w:r w:rsidR="0030601C" w:rsidRPr="00C454AE">
        <w:rPr>
          <w:rFonts w:ascii="Times New Roman" w:hAnsi="Times New Roman" w:cs="Times New Roman"/>
          <w:sz w:val="24"/>
          <w:szCs w:val="24"/>
          <w:lang w:val="en-GB"/>
        </w:rPr>
        <w:t>and rice cultivation</w:t>
      </w:r>
      <w:r w:rsidR="00914237" w:rsidRPr="00DE4438">
        <w:rPr>
          <w:rFonts w:ascii="Times New Roman" w:hAnsi="Times New Roman" w:cs="Times New Roman"/>
          <w:sz w:val="24"/>
          <w:szCs w:val="24"/>
          <w:lang w:val="en-GB"/>
        </w:rPr>
        <w:t xml:space="preserve">) reduce the less profitable crops, expelling family labour: this increases profitability, even if at different levels since some farms reduce activities with good levels of labor productivity. </w:t>
      </w:r>
      <w:r w:rsidR="004701AE" w:rsidRPr="00DE4438">
        <w:rPr>
          <w:rFonts w:ascii="Times New Roman" w:hAnsi="Times New Roman" w:cs="Times New Roman"/>
          <w:sz w:val="24"/>
          <w:szCs w:val="24"/>
          <w:lang w:val="en-GB"/>
        </w:rPr>
        <w:t>Tho</w:t>
      </w:r>
      <w:r w:rsidR="00FA1B59" w:rsidRPr="00DE4438">
        <w:rPr>
          <w:rFonts w:ascii="Times New Roman" w:hAnsi="Times New Roman" w:cs="Times New Roman"/>
          <w:sz w:val="24"/>
          <w:szCs w:val="24"/>
          <w:lang w:val="en-GB"/>
        </w:rPr>
        <w:t>s</w:t>
      </w:r>
      <w:r w:rsidR="004701AE" w:rsidRPr="00DE4438">
        <w:rPr>
          <w:rFonts w:ascii="Times New Roman" w:hAnsi="Times New Roman" w:cs="Times New Roman"/>
          <w:sz w:val="24"/>
          <w:szCs w:val="24"/>
          <w:lang w:val="en-GB"/>
        </w:rPr>
        <w:t>e</w:t>
      </w:r>
      <w:r w:rsidR="00FA1B59" w:rsidRPr="00DE4438">
        <w:rPr>
          <w:rFonts w:ascii="Times New Roman" w:hAnsi="Times New Roman" w:cs="Times New Roman"/>
          <w:sz w:val="24"/>
          <w:szCs w:val="24"/>
          <w:lang w:val="en-GB"/>
        </w:rPr>
        <w:t xml:space="preserve"> </w:t>
      </w:r>
      <w:r w:rsidR="0053788B" w:rsidRPr="00DE4438">
        <w:rPr>
          <w:rFonts w:ascii="Times New Roman" w:hAnsi="Times New Roman" w:cs="Times New Roman"/>
          <w:sz w:val="24"/>
          <w:szCs w:val="24"/>
          <w:lang w:val="en-GB"/>
        </w:rPr>
        <w:t>result</w:t>
      </w:r>
      <w:r w:rsidR="004701AE" w:rsidRPr="00DE4438">
        <w:rPr>
          <w:rFonts w:ascii="Times New Roman" w:hAnsi="Times New Roman" w:cs="Times New Roman"/>
          <w:sz w:val="24"/>
          <w:szCs w:val="24"/>
          <w:lang w:val="en-GB"/>
        </w:rPr>
        <w:t>s</w:t>
      </w:r>
      <w:r w:rsidR="0053788B" w:rsidRPr="00DE4438">
        <w:rPr>
          <w:rFonts w:ascii="Times New Roman" w:hAnsi="Times New Roman" w:cs="Times New Roman"/>
          <w:sz w:val="24"/>
          <w:szCs w:val="24"/>
          <w:lang w:val="en-GB"/>
        </w:rPr>
        <w:t xml:space="preserve"> </w:t>
      </w:r>
      <w:r w:rsidR="004701AE" w:rsidRPr="00DE4438">
        <w:rPr>
          <w:rFonts w:ascii="Times New Roman" w:hAnsi="Times New Roman" w:cs="Times New Roman"/>
          <w:sz w:val="24"/>
          <w:szCs w:val="24"/>
          <w:lang w:val="en-GB"/>
        </w:rPr>
        <w:t>are</w:t>
      </w:r>
      <w:r w:rsidR="0053788B" w:rsidRPr="00DE4438">
        <w:rPr>
          <w:rFonts w:ascii="Times New Roman" w:hAnsi="Times New Roman" w:cs="Times New Roman"/>
          <w:sz w:val="24"/>
          <w:szCs w:val="24"/>
          <w:lang w:val="en-GB"/>
        </w:rPr>
        <w:t xml:space="preserve"> affected by</w:t>
      </w:r>
      <w:r w:rsidR="00FA1B59" w:rsidRPr="00DE4438">
        <w:rPr>
          <w:rFonts w:ascii="Times New Roman" w:hAnsi="Times New Roman" w:cs="Times New Roman"/>
          <w:sz w:val="24"/>
          <w:szCs w:val="24"/>
          <w:lang w:val="en-GB"/>
        </w:rPr>
        <w:t xml:space="preserve"> the lack of </w:t>
      </w:r>
      <w:r w:rsidR="0053788B" w:rsidRPr="001F6AC9">
        <w:rPr>
          <w:rFonts w:ascii="Times New Roman" w:hAnsi="Times New Roman" w:cs="Times New Roman"/>
          <w:sz w:val="24"/>
          <w:szCs w:val="24"/>
          <w:lang w:val="en-GB"/>
        </w:rPr>
        <w:t xml:space="preserve">simulations of </w:t>
      </w:r>
      <w:r w:rsidR="004701AE" w:rsidRPr="001F6AC9">
        <w:rPr>
          <w:rFonts w:ascii="Times New Roman" w:hAnsi="Times New Roman" w:cs="Times New Roman"/>
          <w:sz w:val="24"/>
          <w:szCs w:val="24"/>
          <w:lang w:val="en-GB"/>
        </w:rPr>
        <w:t xml:space="preserve">crop </w:t>
      </w:r>
      <w:r w:rsidR="0053788B" w:rsidRPr="001F6AC9">
        <w:rPr>
          <w:rFonts w:ascii="Times New Roman" w:hAnsi="Times New Roman" w:cs="Times New Roman"/>
          <w:sz w:val="24"/>
          <w:szCs w:val="24"/>
          <w:lang w:val="en-GB"/>
        </w:rPr>
        <w:t>yield increases</w:t>
      </w:r>
      <w:r w:rsidR="004701AE" w:rsidRPr="001F6AC9">
        <w:rPr>
          <w:rFonts w:ascii="Times New Roman" w:hAnsi="Times New Roman" w:cs="Times New Roman"/>
          <w:sz w:val="24"/>
          <w:szCs w:val="24"/>
          <w:lang w:val="en-GB"/>
        </w:rPr>
        <w:t>:</w:t>
      </w:r>
      <w:r w:rsidR="00FA1B59" w:rsidRPr="001F6AC9">
        <w:rPr>
          <w:rFonts w:ascii="Times New Roman" w:hAnsi="Times New Roman" w:cs="Times New Roman"/>
          <w:sz w:val="24"/>
          <w:szCs w:val="24"/>
          <w:lang w:val="en-GB"/>
        </w:rPr>
        <w:t xml:space="preserve"> in presence of such effects more </w:t>
      </w:r>
      <w:r w:rsidR="004701AE" w:rsidRPr="001F6AC9">
        <w:rPr>
          <w:rFonts w:ascii="Times New Roman" w:hAnsi="Times New Roman" w:cs="Times New Roman"/>
          <w:sz w:val="24"/>
          <w:szCs w:val="24"/>
          <w:lang w:val="en-GB"/>
        </w:rPr>
        <w:t xml:space="preserve">significant impacts on income and </w:t>
      </w:r>
      <w:r w:rsidR="00FA1B59" w:rsidRPr="001F6AC9">
        <w:rPr>
          <w:rFonts w:ascii="Times New Roman" w:hAnsi="Times New Roman" w:cs="Times New Roman"/>
          <w:sz w:val="24"/>
          <w:szCs w:val="24"/>
          <w:lang w:val="en-GB"/>
        </w:rPr>
        <w:t xml:space="preserve">complex </w:t>
      </w:r>
      <w:r w:rsidR="0053788B" w:rsidRPr="001F6AC9">
        <w:rPr>
          <w:rFonts w:ascii="Times New Roman" w:hAnsi="Times New Roman" w:cs="Times New Roman"/>
          <w:sz w:val="24"/>
          <w:szCs w:val="24"/>
          <w:lang w:val="en-GB"/>
        </w:rPr>
        <w:t xml:space="preserve">competition </w:t>
      </w:r>
      <w:r w:rsidR="00FA1B59" w:rsidRPr="001F6AC9">
        <w:rPr>
          <w:rFonts w:ascii="Times New Roman" w:hAnsi="Times New Roman" w:cs="Times New Roman"/>
          <w:sz w:val="24"/>
          <w:szCs w:val="24"/>
          <w:lang w:val="en-GB"/>
        </w:rPr>
        <w:t xml:space="preserve">dynamics for available water would be grafted into the </w:t>
      </w:r>
      <w:r w:rsidR="002E2BB7" w:rsidRPr="002E2BB7">
        <w:rPr>
          <w:rFonts w:ascii="Times New Roman" w:hAnsi="Times New Roman" w:cs="Times New Roman"/>
          <w:i/>
          <w:sz w:val="24"/>
          <w:szCs w:val="24"/>
          <w:lang w:val="en-GB"/>
        </w:rPr>
        <w:t>Oristano</w:t>
      </w:r>
      <w:r w:rsidR="00FA1B59" w:rsidRPr="001F6AC9">
        <w:rPr>
          <w:rFonts w:ascii="Times New Roman" w:hAnsi="Times New Roman" w:cs="Times New Roman"/>
          <w:sz w:val="24"/>
          <w:szCs w:val="24"/>
          <w:lang w:val="en-GB"/>
        </w:rPr>
        <w:t xml:space="preserve"> and</w:t>
      </w:r>
      <w:r w:rsidR="002E2BB7" w:rsidRPr="002E2BB7">
        <w:rPr>
          <w:rFonts w:ascii="Times New Roman" w:hAnsi="Times New Roman" w:cs="Times New Roman"/>
          <w:i/>
          <w:sz w:val="24"/>
          <w:szCs w:val="24"/>
          <w:lang w:val="en-GB"/>
        </w:rPr>
        <w:t xml:space="preserve"> </w:t>
      </w:r>
      <w:r w:rsidR="00FF67A6">
        <w:rPr>
          <w:rFonts w:ascii="Times New Roman" w:hAnsi="Times New Roman" w:cs="Times New Roman"/>
          <w:i/>
          <w:sz w:val="24"/>
          <w:szCs w:val="24"/>
          <w:lang w:val="en-GB"/>
        </w:rPr>
        <w:t>Salerno</w:t>
      </w:r>
      <w:r w:rsidR="00FA1B59" w:rsidRPr="001F6AC9">
        <w:rPr>
          <w:rFonts w:ascii="Times New Roman" w:hAnsi="Times New Roman" w:cs="Times New Roman"/>
          <w:sz w:val="24"/>
          <w:szCs w:val="24"/>
          <w:lang w:val="en-GB"/>
        </w:rPr>
        <w:t xml:space="preserve"> areas. </w:t>
      </w:r>
      <w:r w:rsidR="0009103F" w:rsidRPr="001F6AC9">
        <w:rPr>
          <w:rFonts w:ascii="Times New Roman" w:hAnsi="Times New Roman" w:cs="Times New Roman"/>
          <w:sz w:val="24"/>
          <w:szCs w:val="24"/>
          <w:lang w:val="en-GB"/>
        </w:rPr>
        <w:t xml:space="preserve">This is confirmed by the increase in income and labour profitability in the </w:t>
      </w:r>
      <w:r w:rsidR="0009103F" w:rsidRPr="000518FB">
        <w:rPr>
          <w:rFonts w:ascii="Times New Roman" w:hAnsi="Times New Roman" w:cs="Times New Roman"/>
          <w:sz w:val="24"/>
          <w:szCs w:val="24"/>
          <w:lang w:val="en-GB"/>
        </w:rPr>
        <w:t xml:space="preserve">rice </w:t>
      </w:r>
      <w:r w:rsidR="000518FB">
        <w:rPr>
          <w:rFonts w:ascii="Times New Roman" w:hAnsi="Times New Roman" w:cs="Times New Roman"/>
          <w:sz w:val="24"/>
          <w:szCs w:val="24"/>
          <w:lang w:val="en-GB"/>
        </w:rPr>
        <w:t>farms</w:t>
      </w:r>
      <w:r w:rsidR="0009103F" w:rsidRPr="001F6AC9">
        <w:rPr>
          <w:rFonts w:ascii="Times New Roman" w:hAnsi="Times New Roman" w:cs="Times New Roman"/>
          <w:sz w:val="24"/>
          <w:szCs w:val="24"/>
          <w:lang w:val="en-GB"/>
        </w:rPr>
        <w:t>, where the increase in rice yields over irrigation needs allows balancing the cultivated area decrease due to the reduced water availability</w:t>
      </w:r>
      <w:r w:rsidR="00584FAA" w:rsidRPr="001F6AC9">
        <w:rPr>
          <w:rFonts w:ascii="Times New Roman" w:hAnsi="Times New Roman" w:cs="Times New Roman"/>
          <w:sz w:val="24"/>
          <w:szCs w:val="24"/>
          <w:lang w:val="en-GB"/>
        </w:rPr>
        <w:t>.</w:t>
      </w:r>
    </w:p>
    <w:p w14:paraId="725BFC15" w14:textId="5FFD226B" w:rsidR="00732E98" w:rsidRPr="001F6AC9" w:rsidRDefault="00732E98"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 xml:space="preserve">These results are reflected in various studies findings. </w:t>
      </w:r>
      <w:r w:rsidR="00E932E6" w:rsidRPr="00E932E6">
        <w:rPr>
          <w:rFonts w:ascii="Times New Roman" w:hAnsi="Times New Roman" w:cs="Times New Roman"/>
          <w:sz w:val="24"/>
          <w:szCs w:val="24"/>
          <w:lang w:val="en-GB"/>
        </w:rPr>
        <w:t xml:space="preserve">Debaeke and Aboudrare (2004) </w:t>
      </w:r>
      <w:r w:rsidR="00E932E6">
        <w:rPr>
          <w:rFonts w:ascii="Times New Roman" w:hAnsi="Times New Roman" w:cs="Times New Roman"/>
          <w:sz w:val="24"/>
          <w:szCs w:val="24"/>
          <w:lang w:val="en-GB"/>
        </w:rPr>
        <w:t>claim</w:t>
      </w:r>
      <w:r w:rsidR="00E932E6" w:rsidRPr="00E932E6">
        <w:rPr>
          <w:rFonts w:ascii="Times New Roman" w:hAnsi="Times New Roman" w:cs="Times New Roman"/>
          <w:sz w:val="24"/>
          <w:szCs w:val="24"/>
          <w:lang w:val="en-GB"/>
        </w:rPr>
        <w:t xml:space="preserve"> that a key adaptation factor is the relationship between water availability and yield levels and crop irrigation needs. The authors note that in the presence of severe water shortages, shorter cycle hybrids work better due to lower irrigation needs. Instead, longer-cycle hybrids, with higher irrigation needs, work best at sub-humid latitudes. This difference is relevant in the climate change scenarios that we have simulated, since even our largest reduction, with 20% less water, modifies the availability of water moderately and maintains the characteristics </w:t>
      </w:r>
      <w:r w:rsidR="00E932E6">
        <w:rPr>
          <w:rFonts w:ascii="Times New Roman" w:hAnsi="Times New Roman" w:cs="Times New Roman"/>
          <w:sz w:val="24"/>
          <w:szCs w:val="24"/>
          <w:lang w:val="en-GB"/>
        </w:rPr>
        <w:t>of sub-humid areas in our areas</w:t>
      </w:r>
      <w:r w:rsidR="00E932E6" w:rsidRPr="00E932E6">
        <w:rPr>
          <w:rFonts w:ascii="Times New Roman" w:hAnsi="Times New Roman" w:cs="Times New Roman"/>
          <w:sz w:val="24"/>
          <w:szCs w:val="24"/>
          <w:lang w:val="en-GB"/>
        </w:rPr>
        <w:t>. This favors relatively longer cycle hybrids.</w:t>
      </w:r>
      <w:r w:rsidR="00E932E6">
        <w:rPr>
          <w:rFonts w:ascii="Times New Roman" w:hAnsi="Times New Roman" w:cs="Times New Roman"/>
          <w:sz w:val="24"/>
          <w:szCs w:val="24"/>
          <w:lang w:val="en-GB"/>
        </w:rPr>
        <w:t xml:space="preserve"> </w:t>
      </w:r>
      <w:r w:rsidR="00AA5B09" w:rsidRPr="001F6AC9">
        <w:rPr>
          <w:rFonts w:ascii="Times New Roman" w:hAnsi="Times New Roman" w:cs="Times New Roman"/>
          <w:sz w:val="24"/>
          <w:szCs w:val="24"/>
          <w:lang w:val="en-GB"/>
        </w:rPr>
        <w:t>Boutraa (2010) highlights the relevance of the balance between variation</w:t>
      </w:r>
      <w:r w:rsidR="00551C1C" w:rsidRPr="001F6AC9">
        <w:rPr>
          <w:rFonts w:ascii="Times New Roman" w:hAnsi="Times New Roman" w:cs="Times New Roman"/>
          <w:sz w:val="24"/>
          <w:szCs w:val="24"/>
          <w:lang w:val="en-GB"/>
        </w:rPr>
        <w:t>s</w:t>
      </w:r>
      <w:r w:rsidR="00AA5B09" w:rsidRPr="001F6AC9">
        <w:rPr>
          <w:rFonts w:ascii="Times New Roman" w:hAnsi="Times New Roman" w:cs="Times New Roman"/>
          <w:sz w:val="24"/>
          <w:szCs w:val="24"/>
          <w:lang w:val="en-GB"/>
        </w:rPr>
        <w:t xml:space="preserve"> in yields and </w:t>
      </w:r>
      <w:r w:rsidR="00551C1C" w:rsidRPr="001F6AC9">
        <w:rPr>
          <w:rFonts w:ascii="Times New Roman" w:hAnsi="Times New Roman" w:cs="Times New Roman"/>
          <w:sz w:val="24"/>
          <w:szCs w:val="24"/>
          <w:lang w:val="en-GB"/>
        </w:rPr>
        <w:t xml:space="preserve">in </w:t>
      </w:r>
      <w:r w:rsidR="00AA5B09" w:rsidRPr="001F6AC9">
        <w:rPr>
          <w:rFonts w:ascii="Times New Roman" w:hAnsi="Times New Roman" w:cs="Times New Roman"/>
          <w:sz w:val="24"/>
          <w:szCs w:val="24"/>
          <w:lang w:val="en-GB"/>
        </w:rPr>
        <w:t xml:space="preserve">irrigation needs, highlighting the need to have at the same time higher yields and greater efficiency in water use. Our findings also confirm the results of Soto-García </w:t>
      </w:r>
      <w:r w:rsidR="00201DD4" w:rsidRPr="001F6AC9">
        <w:rPr>
          <w:rFonts w:ascii="Times New Roman" w:hAnsi="Times New Roman" w:cs="Times New Roman"/>
          <w:sz w:val="24"/>
          <w:szCs w:val="24"/>
          <w:lang w:val="en-GB"/>
        </w:rPr>
        <w:t xml:space="preserve">et </w:t>
      </w:r>
      <w:r w:rsidR="008A0CB1" w:rsidRPr="001F6AC9">
        <w:rPr>
          <w:rFonts w:ascii="Times New Roman" w:hAnsi="Times New Roman" w:cs="Times New Roman"/>
          <w:sz w:val="24"/>
          <w:szCs w:val="24"/>
          <w:lang w:val="en-GB"/>
        </w:rPr>
        <w:t>al</w:t>
      </w:r>
      <w:r w:rsidR="00AA5B09" w:rsidRPr="001F6AC9">
        <w:rPr>
          <w:rFonts w:ascii="Times New Roman" w:hAnsi="Times New Roman" w:cs="Times New Roman"/>
          <w:sz w:val="24"/>
          <w:szCs w:val="24"/>
          <w:lang w:val="en-GB"/>
        </w:rPr>
        <w:t xml:space="preserve"> (2013) on water shortages in south-eastern Spain, who associate farms adaptation to the concentration of available water on some highly productive crops. </w:t>
      </w:r>
      <w:r w:rsidRPr="001F6AC9">
        <w:rPr>
          <w:rFonts w:ascii="Times New Roman" w:hAnsi="Times New Roman" w:cs="Times New Roman"/>
          <w:sz w:val="24"/>
          <w:szCs w:val="24"/>
          <w:lang w:val="en-GB"/>
        </w:rPr>
        <w:t xml:space="preserve">The same applies for warnings that various adaptation paths may involve the need to reduce family employment, as suggested by Chebil </w:t>
      </w:r>
      <w:r w:rsidR="00201DD4" w:rsidRPr="001F6AC9">
        <w:rPr>
          <w:rFonts w:ascii="Times New Roman" w:hAnsi="Times New Roman" w:cs="Times New Roman"/>
          <w:sz w:val="24"/>
          <w:szCs w:val="24"/>
          <w:lang w:val="en-GB"/>
        </w:rPr>
        <w:t xml:space="preserve">et </w:t>
      </w:r>
      <w:r w:rsidR="008A0CB1" w:rsidRPr="001F6AC9">
        <w:rPr>
          <w:rFonts w:ascii="Times New Roman" w:hAnsi="Times New Roman" w:cs="Times New Roman"/>
          <w:sz w:val="24"/>
          <w:szCs w:val="24"/>
          <w:lang w:val="en-GB"/>
        </w:rPr>
        <w:t>al</w:t>
      </w:r>
      <w:r w:rsidRPr="001F6AC9">
        <w:rPr>
          <w:rFonts w:ascii="Times New Roman" w:hAnsi="Times New Roman" w:cs="Times New Roman"/>
          <w:sz w:val="24"/>
          <w:szCs w:val="24"/>
          <w:lang w:val="en-GB"/>
        </w:rPr>
        <w:t xml:space="preserve"> (2019) for irrigated agriculture in Tunisia</w:t>
      </w:r>
      <w:r w:rsidR="00551C1C"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and Hamdan and Salman (2005) for Jordan.</w:t>
      </w:r>
      <w:r w:rsidR="00E04F88" w:rsidRPr="001F6AC9">
        <w:rPr>
          <w:rFonts w:ascii="Times New Roman" w:hAnsi="Times New Roman" w:cs="Times New Roman"/>
          <w:sz w:val="24"/>
          <w:szCs w:val="24"/>
          <w:lang w:val="en-GB"/>
        </w:rPr>
        <w:t xml:space="preserve"> </w:t>
      </w:r>
    </w:p>
    <w:p w14:paraId="4DE2A40B" w14:textId="77777777" w:rsidR="008E28D1" w:rsidRPr="001F6AC9" w:rsidRDefault="008E28D1" w:rsidP="001F6AC9">
      <w:pPr>
        <w:pStyle w:val="Nessunaspaziatura"/>
        <w:spacing w:line="480" w:lineRule="auto"/>
        <w:rPr>
          <w:rFonts w:ascii="Times New Roman" w:hAnsi="Times New Roman" w:cs="Times New Roman"/>
          <w:color w:val="FF0000"/>
          <w:sz w:val="24"/>
          <w:szCs w:val="24"/>
          <w:lang w:val="en-GB"/>
        </w:rPr>
      </w:pPr>
    </w:p>
    <w:p w14:paraId="0ABC21ED" w14:textId="77777777" w:rsidR="007E5993" w:rsidRPr="001F6AC9" w:rsidRDefault="009B511A" w:rsidP="001F6AC9">
      <w:pPr>
        <w:pStyle w:val="Nessunaspaziatura"/>
        <w:numPr>
          <w:ilvl w:val="0"/>
          <w:numId w:val="14"/>
        </w:numPr>
        <w:spacing w:line="480" w:lineRule="auto"/>
        <w:rPr>
          <w:rFonts w:ascii="Times New Roman" w:hAnsi="Times New Roman" w:cs="Times New Roman"/>
          <w:b/>
          <w:sz w:val="24"/>
          <w:szCs w:val="24"/>
          <w:lang w:val="en-GB"/>
        </w:rPr>
      </w:pPr>
      <w:r w:rsidRPr="001F6AC9">
        <w:rPr>
          <w:rFonts w:ascii="Times New Roman" w:hAnsi="Times New Roman" w:cs="Times New Roman"/>
          <w:b/>
          <w:sz w:val="24"/>
          <w:szCs w:val="24"/>
          <w:lang w:val="en-GB"/>
        </w:rPr>
        <w:t>Conclusions</w:t>
      </w:r>
    </w:p>
    <w:p w14:paraId="6E6E3219" w14:textId="1241A5E7" w:rsidR="000F25EE" w:rsidRPr="001F6AC9" w:rsidRDefault="00F23CA8"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Our study contributes to assessing the adaptation paths of farms to the CC, </w:t>
      </w:r>
      <w:r w:rsidR="0064422F" w:rsidRPr="0064422F">
        <w:rPr>
          <w:rFonts w:ascii="Times New Roman" w:hAnsi="Times New Roman" w:cs="Times New Roman"/>
          <w:sz w:val="24"/>
          <w:szCs w:val="24"/>
          <w:lang w:val="en-GB"/>
        </w:rPr>
        <w:t>analyzing how the</w:t>
      </w:r>
      <w:r w:rsidR="007D6385">
        <w:rPr>
          <w:rFonts w:ascii="Times New Roman" w:hAnsi="Times New Roman" w:cs="Times New Roman"/>
          <w:sz w:val="24"/>
          <w:szCs w:val="24"/>
          <w:lang w:val="en-GB"/>
        </w:rPr>
        <w:t>y can change the</w:t>
      </w:r>
      <w:r w:rsidR="0064422F" w:rsidRPr="0064422F">
        <w:rPr>
          <w:rFonts w:ascii="Times New Roman" w:hAnsi="Times New Roman" w:cs="Times New Roman"/>
          <w:sz w:val="24"/>
          <w:szCs w:val="24"/>
          <w:lang w:val="en-GB"/>
        </w:rPr>
        <w:t xml:space="preserve"> general productivity of water and soil resources and, consequently, the profitability of</w:t>
      </w:r>
      <w:r w:rsidR="007D6385">
        <w:rPr>
          <w:rFonts w:ascii="Times New Roman" w:hAnsi="Times New Roman" w:cs="Times New Roman"/>
          <w:sz w:val="24"/>
          <w:szCs w:val="24"/>
          <w:lang w:val="en-GB"/>
        </w:rPr>
        <w:t xml:space="preserve"> the family farm labor resource.</w:t>
      </w:r>
      <w:r w:rsidRPr="001F6AC9">
        <w:rPr>
          <w:rFonts w:ascii="Times New Roman" w:hAnsi="Times New Roman" w:cs="Times New Roman"/>
          <w:sz w:val="24"/>
          <w:szCs w:val="24"/>
          <w:lang w:val="en-GB"/>
        </w:rPr>
        <w:t xml:space="preserve">. </w:t>
      </w:r>
      <w:r w:rsidR="00172CBC" w:rsidRPr="001F6AC9">
        <w:rPr>
          <w:rFonts w:ascii="Times New Roman" w:hAnsi="Times New Roman" w:cs="Times New Roman"/>
          <w:sz w:val="24"/>
          <w:szCs w:val="24"/>
          <w:lang w:val="en-GB"/>
        </w:rPr>
        <w:t>To this end,</w:t>
      </w:r>
      <w:r w:rsidR="000F25EE" w:rsidRPr="001F6AC9">
        <w:rPr>
          <w:rFonts w:ascii="Times New Roman" w:hAnsi="Times New Roman" w:cs="Times New Roman"/>
          <w:sz w:val="24"/>
          <w:szCs w:val="24"/>
          <w:lang w:val="en-GB"/>
        </w:rPr>
        <w:t xml:space="preserve"> we </w:t>
      </w:r>
      <w:r w:rsidR="0009103F" w:rsidRPr="001F6AC9">
        <w:rPr>
          <w:rFonts w:ascii="Times New Roman" w:hAnsi="Times New Roman" w:cs="Times New Roman"/>
          <w:sz w:val="24"/>
          <w:szCs w:val="24"/>
          <w:lang w:val="en-GB"/>
        </w:rPr>
        <w:t xml:space="preserve">processed </w:t>
      </w:r>
      <w:r w:rsidR="000F25EE" w:rsidRPr="001F6AC9">
        <w:rPr>
          <w:rFonts w:ascii="Times New Roman" w:hAnsi="Times New Roman" w:cs="Times New Roman"/>
          <w:sz w:val="24"/>
          <w:szCs w:val="24"/>
          <w:lang w:val="en-GB"/>
        </w:rPr>
        <w:t xml:space="preserve">the </w:t>
      </w:r>
      <w:r w:rsidR="0009103F" w:rsidRPr="001F6AC9">
        <w:rPr>
          <w:rFonts w:ascii="Times New Roman" w:hAnsi="Times New Roman" w:cs="Times New Roman"/>
          <w:sz w:val="24"/>
          <w:szCs w:val="24"/>
          <w:lang w:val="en-GB"/>
        </w:rPr>
        <w:t>outcomes</w:t>
      </w:r>
      <w:r w:rsidR="000F25EE" w:rsidRPr="001F6AC9">
        <w:rPr>
          <w:rFonts w:ascii="Times New Roman" w:hAnsi="Times New Roman" w:cs="Times New Roman"/>
          <w:sz w:val="24"/>
          <w:szCs w:val="24"/>
          <w:lang w:val="en-GB"/>
        </w:rPr>
        <w:t xml:space="preserve"> of regional </w:t>
      </w:r>
      <w:r w:rsidR="00C52EA9" w:rsidRPr="001F6AC9">
        <w:rPr>
          <w:rFonts w:ascii="Times New Roman" w:hAnsi="Times New Roman" w:cs="Times New Roman"/>
          <w:sz w:val="24"/>
          <w:szCs w:val="24"/>
          <w:lang w:val="en-GB"/>
        </w:rPr>
        <w:t>MP</w:t>
      </w:r>
      <w:r w:rsidR="00172CBC" w:rsidRPr="001F6AC9">
        <w:rPr>
          <w:rFonts w:ascii="Times New Roman" w:hAnsi="Times New Roman" w:cs="Times New Roman"/>
          <w:sz w:val="24"/>
          <w:szCs w:val="24"/>
          <w:lang w:val="en-GB"/>
        </w:rPr>
        <w:t xml:space="preserve"> </w:t>
      </w:r>
      <w:r w:rsidR="0009103F" w:rsidRPr="001F6AC9">
        <w:rPr>
          <w:rFonts w:ascii="Times New Roman" w:hAnsi="Times New Roman" w:cs="Times New Roman"/>
          <w:sz w:val="24"/>
          <w:szCs w:val="24"/>
          <w:lang w:val="en-GB"/>
        </w:rPr>
        <w:t xml:space="preserve">optimization </w:t>
      </w:r>
      <w:r w:rsidR="00172CBC" w:rsidRPr="001F6AC9">
        <w:rPr>
          <w:rFonts w:ascii="Times New Roman" w:hAnsi="Times New Roman" w:cs="Times New Roman"/>
          <w:sz w:val="24"/>
          <w:szCs w:val="24"/>
          <w:lang w:val="en-GB"/>
        </w:rPr>
        <w:t xml:space="preserve">models of three Italian </w:t>
      </w:r>
      <w:r w:rsidR="0009103F" w:rsidRPr="001F6AC9">
        <w:rPr>
          <w:rFonts w:ascii="Times New Roman" w:hAnsi="Times New Roman" w:cs="Times New Roman"/>
          <w:sz w:val="24"/>
          <w:szCs w:val="24"/>
          <w:lang w:val="en-GB"/>
        </w:rPr>
        <w:t>areas with an econometric analysis</w:t>
      </w:r>
      <w:r w:rsidR="00172CBC" w:rsidRPr="001F6AC9">
        <w:rPr>
          <w:rFonts w:ascii="Times New Roman" w:hAnsi="Times New Roman" w:cs="Times New Roman"/>
          <w:sz w:val="24"/>
          <w:szCs w:val="24"/>
          <w:lang w:val="en-GB"/>
        </w:rPr>
        <w:t xml:space="preserve">. </w:t>
      </w:r>
      <w:r w:rsidR="0009103F" w:rsidRPr="001F6AC9">
        <w:rPr>
          <w:rFonts w:ascii="Times New Roman" w:hAnsi="Times New Roman" w:cs="Times New Roman"/>
          <w:sz w:val="24"/>
          <w:szCs w:val="24"/>
          <w:lang w:val="en-GB"/>
        </w:rPr>
        <w:t xml:space="preserve">Specific crops and herds’ sensitivity to climatic conditions generate </w:t>
      </w:r>
      <w:r w:rsidR="00172CBC" w:rsidRPr="001F6AC9">
        <w:rPr>
          <w:rFonts w:ascii="Times New Roman" w:hAnsi="Times New Roman" w:cs="Times New Roman"/>
          <w:sz w:val="24"/>
          <w:szCs w:val="24"/>
          <w:lang w:val="en-GB"/>
        </w:rPr>
        <w:t>differen</w:t>
      </w:r>
      <w:r w:rsidR="0009103F" w:rsidRPr="001F6AC9">
        <w:rPr>
          <w:rFonts w:ascii="Times New Roman" w:hAnsi="Times New Roman" w:cs="Times New Roman"/>
          <w:sz w:val="24"/>
          <w:szCs w:val="24"/>
          <w:lang w:val="en-GB"/>
        </w:rPr>
        <w:t>t</w:t>
      </w:r>
      <w:r w:rsidR="00172CBC" w:rsidRPr="001F6AC9">
        <w:rPr>
          <w:rFonts w:ascii="Times New Roman" w:hAnsi="Times New Roman" w:cs="Times New Roman"/>
          <w:sz w:val="24"/>
          <w:szCs w:val="24"/>
          <w:lang w:val="en-GB"/>
        </w:rPr>
        <w:t xml:space="preserve"> </w:t>
      </w:r>
      <w:r w:rsidR="0009103F" w:rsidRPr="001F6AC9">
        <w:rPr>
          <w:rFonts w:ascii="Times New Roman" w:hAnsi="Times New Roman" w:cs="Times New Roman"/>
          <w:sz w:val="24"/>
          <w:szCs w:val="24"/>
          <w:lang w:val="en-GB"/>
        </w:rPr>
        <w:t xml:space="preserve">CC impacts </w:t>
      </w:r>
      <w:r w:rsidR="00172CBC" w:rsidRPr="001F6AC9">
        <w:rPr>
          <w:rFonts w:ascii="Times New Roman" w:hAnsi="Times New Roman" w:cs="Times New Roman"/>
          <w:sz w:val="24"/>
          <w:szCs w:val="24"/>
          <w:lang w:val="en-GB"/>
        </w:rPr>
        <w:t xml:space="preserve">on </w:t>
      </w:r>
      <w:r w:rsidR="0009103F" w:rsidRPr="001F6AC9">
        <w:rPr>
          <w:rFonts w:ascii="Times New Roman" w:hAnsi="Times New Roman" w:cs="Times New Roman"/>
          <w:sz w:val="24"/>
          <w:szCs w:val="24"/>
          <w:lang w:val="en-GB"/>
        </w:rPr>
        <w:t>farming</w:t>
      </w:r>
      <w:r w:rsidR="00172CBC" w:rsidRPr="001F6AC9">
        <w:rPr>
          <w:rFonts w:ascii="Times New Roman" w:hAnsi="Times New Roman" w:cs="Times New Roman"/>
          <w:sz w:val="24"/>
          <w:szCs w:val="24"/>
          <w:lang w:val="en-GB"/>
        </w:rPr>
        <w:t xml:space="preserve">. </w:t>
      </w:r>
      <w:r w:rsidR="0009103F" w:rsidRPr="001F6AC9">
        <w:rPr>
          <w:rFonts w:ascii="Times New Roman" w:hAnsi="Times New Roman" w:cs="Times New Roman"/>
          <w:sz w:val="24"/>
          <w:szCs w:val="24"/>
          <w:lang w:val="en-GB"/>
        </w:rPr>
        <w:t>D</w:t>
      </w:r>
      <w:r w:rsidR="00172CBC" w:rsidRPr="001F6AC9">
        <w:rPr>
          <w:rFonts w:ascii="Times New Roman" w:hAnsi="Times New Roman" w:cs="Times New Roman"/>
          <w:sz w:val="24"/>
          <w:szCs w:val="24"/>
          <w:lang w:val="en-GB"/>
        </w:rPr>
        <w:t xml:space="preserve">ifferences are reinforced when restrictions on </w:t>
      </w:r>
      <w:r w:rsidR="00C52EA9" w:rsidRPr="001F6AC9">
        <w:rPr>
          <w:rFonts w:ascii="Times New Roman" w:hAnsi="Times New Roman" w:cs="Times New Roman"/>
          <w:sz w:val="24"/>
          <w:szCs w:val="24"/>
          <w:lang w:val="en-GB"/>
        </w:rPr>
        <w:t xml:space="preserve">water </w:t>
      </w:r>
      <w:r w:rsidR="00172CBC" w:rsidRPr="001F6AC9">
        <w:rPr>
          <w:rFonts w:ascii="Times New Roman" w:hAnsi="Times New Roman" w:cs="Times New Roman"/>
          <w:sz w:val="24"/>
          <w:szCs w:val="24"/>
          <w:lang w:val="en-GB"/>
        </w:rPr>
        <w:t xml:space="preserve">availability are imposed. The </w:t>
      </w:r>
      <w:r w:rsidR="0009103F" w:rsidRPr="001F6AC9">
        <w:rPr>
          <w:rFonts w:ascii="Times New Roman" w:hAnsi="Times New Roman" w:cs="Times New Roman"/>
          <w:sz w:val="24"/>
          <w:szCs w:val="24"/>
          <w:lang w:val="en-GB"/>
        </w:rPr>
        <w:t xml:space="preserve">simulated </w:t>
      </w:r>
      <w:r w:rsidR="00172CBC" w:rsidRPr="001F6AC9">
        <w:rPr>
          <w:rFonts w:ascii="Times New Roman" w:hAnsi="Times New Roman" w:cs="Times New Roman"/>
          <w:sz w:val="24"/>
          <w:szCs w:val="24"/>
          <w:lang w:val="en-GB"/>
        </w:rPr>
        <w:t xml:space="preserve">technologies and impacts </w:t>
      </w:r>
      <w:r w:rsidR="0009103F" w:rsidRPr="001F6AC9">
        <w:rPr>
          <w:rFonts w:ascii="Times New Roman" w:hAnsi="Times New Roman" w:cs="Times New Roman"/>
          <w:sz w:val="24"/>
          <w:szCs w:val="24"/>
          <w:lang w:val="en-GB"/>
        </w:rPr>
        <w:t xml:space="preserve">allow better adaptation to the core of Italian dairy cattle breeding </w:t>
      </w:r>
      <w:r w:rsidR="00172CBC" w:rsidRPr="001F6AC9">
        <w:rPr>
          <w:rFonts w:ascii="Times New Roman" w:hAnsi="Times New Roman" w:cs="Times New Roman"/>
          <w:sz w:val="24"/>
          <w:szCs w:val="24"/>
          <w:lang w:val="en-GB"/>
        </w:rPr>
        <w:t xml:space="preserve">that adopt medium-high intensity fodder production systems, which is based on longer-cycle maize hybrids. Less adaptation </w:t>
      </w:r>
      <w:r w:rsidR="004E468A" w:rsidRPr="001F6AC9">
        <w:rPr>
          <w:rFonts w:ascii="Times New Roman" w:hAnsi="Times New Roman" w:cs="Times New Roman"/>
          <w:sz w:val="24"/>
          <w:szCs w:val="24"/>
          <w:lang w:val="en-GB"/>
        </w:rPr>
        <w:t>potentials</w:t>
      </w:r>
      <w:r w:rsidR="00172CBC" w:rsidRPr="001F6AC9">
        <w:rPr>
          <w:rFonts w:ascii="Times New Roman" w:hAnsi="Times New Roman" w:cs="Times New Roman"/>
          <w:sz w:val="24"/>
          <w:szCs w:val="24"/>
          <w:lang w:val="en-GB"/>
        </w:rPr>
        <w:t xml:space="preserve"> emerge in the systems that, even for a context of less water availability, manage the land </w:t>
      </w:r>
      <w:r w:rsidR="00172CBC" w:rsidRPr="001F6AC9">
        <w:rPr>
          <w:rFonts w:ascii="Times New Roman" w:hAnsi="Times New Roman" w:cs="Times New Roman"/>
          <w:sz w:val="24"/>
          <w:szCs w:val="24"/>
          <w:lang w:val="en-GB"/>
        </w:rPr>
        <w:lastRenderedPageBreak/>
        <w:t>more intensely</w:t>
      </w:r>
      <w:r w:rsidR="00972504" w:rsidRPr="001F6AC9">
        <w:rPr>
          <w:rFonts w:ascii="Times New Roman" w:hAnsi="Times New Roman" w:cs="Times New Roman"/>
          <w:sz w:val="24"/>
          <w:szCs w:val="24"/>
          <w:lang w:val="en-GB"/>
        </w:rPr>
        <w:t xml:space="preserve"> with</w:t>
      </w:r>
      <w:r w:rsidR="00172CBC" w:rsidRPr="001F6AC9">
        <w:rPr>
          <w:rFonts w:ascii="Times New Roman" w:hAnsi="Times New Roman" w:cs="Times New Roman"/>
          <w:sz w:val="24"/>
          <w:szCs w:val="24"/>
          <w:lang w:val="en-GB"/>
        </w:rPr>
        <w:t xml:space="preserve"> the succession </w:t>
      </w:r>
      <w:r w:rsidR="00972504" w:rsidRPr="001F6AC9">
        <w:rPr>
          <w:rFonts w:ascii="Times New Roman" w:hAnsi="Times New Roman" w:cs="Times New Roman"/>
          <w:sz w:val="24"/>
          <w:szCs w:val="24"/>
          <w:lang w:val="en-GB"/>
        </w:rPr>
        <w:t xml:space="preserve">of </w:t>
      </w:r>
      <w:r w:rsidR="00172CBC" w:rsidRPr="001F6AC9">
        <w:rPr>
          <w:rFonts w:ascii="Times New Roman" w:hAnsi="Times New Roman" w:cs="Times New Roman"/>
          <w:sz w:val="24"/>
          <w:szCs w:val="24"/>
          <w:lang w:val="en-GB"/>
        </w:rPr>
        <w:t>ryegrass and short-cycle maize hybrids.</w:t>
      </w:r>
      <w:r w:rsidR="00AE2630" w:rsidRPr="001F6AC9">
        <w:rPr>
          <w:rFonts w:ascii="Times New Roman" w:hAnsi="Times New Roman" w:cs="Times New Roman"/>
          <w:sz w:val="24"/>
          <w:szCs w:val="24"/>
          <w:lang w:val="en-GB"/>
        </w:rPr>
        <w:t xml:space="preserve"> </w:t>
      </w:r>
      <w:r w:rsidR="00F60F89" w:rsidRPr="001F6AC9">
        <w:rPr>
          <w:rFonts w:ascii="Times New Roman" w:hAnsi="Times New Roman" w:cs="Times New Roman"/>
          <w:sz w:val="24"/>
          <w:szCs w:val="24"/>
          <w:lang w:val="en-GB"/>
        </w:rPr>
        <w:t xml:space="preserve">Working to increase this system yield can improve the adaptability in a context of increasing water </w:t>
      </w:r>
      <w:r w:rsidR="00213E07" w:rsidRPr="001F6AC9">
        <w:rPr>
          <w:rFonts w:ascii="Times New Roman" w:hAnsi="Times New Roman" w:cs="Times New Roman"/>
          <w:sz w:val="24"/>
          <w:szCs w:val="24"/>
          <w:lang w:val="en-GB"/>
        </w:rPr>
        <w:t>scarcity</w:t>
      </w:r>
      <w:r w:rsidR="00172CBC" w:rsidRPr="001F6AC9">
        <w:rPr>
          <w:rFonts w:ascii="Times New Roman" w:hAnsi="Times New Roman" w:cs="Times New Roman"/>
          <w:sz w:val="24"/>
          <w:szCs w:val="24"/>
          <w:lang w:val="en-GB"/>
        </w:rPr>
        <w:t xml:space="preserve">. </w:t>
      </w:r>
      <w:r w:rsidR="00AE2630" w:rsidRPr="001F6AC9">
        <w:rPr>
          <w:rFonts w:ascii="Times New Roman" w:hAnsi="Times New Roman" w:cs="Times New Roman"/>
          <w:sz w:val="24"/>
          <w:szCs w:val="24"/>
          <w:lang w:val="en-GB"/>
        </w:rPr>
        <w:t>S</w:t>
      </w:r>
      <w:r w:rsidR="00172CBC" w:rsidRPr="001F6AC9">
        <w:rPr>
          <w:rFonts w:ascii="Times New Roman" w:hAnsi="Times New Roman" w:cs="Times New Roman"/>
          <w:sz w:val="24"/>
          <w:szCs w:val="24"/>
          <w:lang w:val="en-GB"/>
        </w:rPr>
        <w:t>heep milk pastoral systems,</w:t>
      </w:r>
      <w:r w:rsidR="00AE2630" w:rsidRPr="001F6AC9">
        <w:rPr>
          <w:rFonts w:ascii="Times New Roman" w:hAnsi="Times New Roman" w:cs="Times New Roman"/>
          <w:sz w:val="24"/>
          <w:szCs w:val="24"/>
          <w:lang w:val="en-GB"/>
        </w:rPr>
        <w:t xml:space="preserve"> mainly</w:t>
      </w:r>
      <w:r w:rsidR="00172CBC" w:rsidRPr="001F6AC9">
        <w:rPr>
          <w:rFonts w:ascii="Times New Roman" w:hAnsi="Times New Roman" w:cs="Times New Roman"/>
          <w:sz w:val="24"/>
          <w:szCs w:val="24"/>
          <w:lang w:val="en-GB"/>
        </w:rPr>
        <w:t xml:space="preserve"> based on </w:t>
      </w:r>
      <w:r w:rsidR="00AE2630" w:rsidRPr="001F6AC9">
        <w:rPr>
          <w:rFonts w:ascii="Times New Roman" w:hAnsi="Times New Roman" w:cs="Times New Roman"/>
          <w:sz w:val="24"/>
          <w:szCs w:val="24"/>
          <w:lang w:val="en-GB"/>
        </w:rPr>
        <w:t xml:space="preserve">rain-fed </w:t>
      </w:r>
      <w:r w:rsidR="00172CBC" w:rsidRPr="001F6AC9">
        <w:rPr>
          <w:rFonts w:ascii="Times New Roman" w:hAnsi="Times New Roman" w:cs="Times New Roman"/>
          <w:sz w:val="24"/>
          <w:szCs w:val="24"/>
          <w:lang w:val="en-GB"/>
        </w:rPr>
        <w:t>extensive soil mana</w:t>
      </w:r>
      <w:r w:rsidR="00AE2630" w:rsidRPr="001F6AC9">
        <w:rPr>
          <w:rFonts w:ascii="Times New Roman" w:hAnsi="Times New Roman" w:cs="Times New Roman"/>
          <w:sz w:val="24"/>
          <w:szCs w:val="24"/>
          <w:lang w:val="en-GB"/>
        </w:rPr>
        <w:t>gement, also suffer;</w:t>
      </w:r>
      <w:r w:rsidR="00172CBC" w:rsidRPr="001F6AC9">
        <w:rPr>
          <w:rFonts w:ascii="Times New Roman" w:hAnsi="Times New Roman" w:cs="Times New Roman"/>
          <w:sz w:val="24"/>
          <w:szCs w:val="24"/>
          <w:lang w:val="en-GB"/>
        </w:rPr>
        <w:t xml:space="preserve"> and the need to improve the </w:t>
      </w:r>
      <w:r w:rsidR="00AE2630" w:rsidRPr="001F6AC9">
        <w:rPr>
          <w:rFonts w:ascii="Times New Roman" w:hAnsi="Times New Roman" w:cs="Times New Roman"/>
          <w:sz w:val="24"/>
          <w:szCs w:val="24"/>
          <w:lang w:val="en-GB"/>
        </w:rPr>
        <w:t xml:space="preserve">productivity of </w:t>
      </w:r>
      <w:r w:rsidR="00172CBC" w:rsidRPr="001F6AC9">
        <w:rPr>
          <w:rFonts w:ascii="Times New Roman" w:hAnsi="Times New Roman" w:cs="Times New Roman"/>
          <w:sz w:val="24"/>
          <w:szCs w:val="24"/>
          <w:lang w:val="en-GB"/>
        </w:rPr>
        <w:t>pastures</w:t>
      </w:r>
      <w:r w:rsidR="004E468A" w:rsidRPr="001F6AC9">
        <w:rPr>
          <w:rFonts w:ascii="Times New Roman" w:hAnsi="Times New Roman" w:cs="Times New Roman"/>
          <w:sz w:val="24"/>
          <w:szCs w:val="24"/>
          <w:lang w:val="en-GB"/>
        </w:rPr>
        <w:t xml:space="preserve"> and dry fodder crops is evident</w:t>
      </w:r>
      <w:r w:rsidR="00172CBC" w:rsidRPr="001F6AC9">
        <w:rPr>
          <w:rFonts w:ascii="Times New Roman" w:hAnsi="Times New Roman" w:cs="Times New Roman"/>
          <w:sz w:val="24"/>
          <w:szCs w:val="24"/>
          <w:lang w:val="en-GB"/>
        </w:rPr>
        <w:t xml:space="preserve">. </w:t>
      </w:r>
      <w:r w:rsidR="00AE2630" w:rsidRPr="001F6AC9">
        <w:rPr>
          <w:rFonts w:ascii="Times New Roman" w:hAnsi="Times New Roman" w:cs="Times New Roman"/>
          <w:sz w:val="24"/>
          <w:szCs w:val="24"/>
          <w:lang w:val="en-GB"/>
        </w:rPr>
        <w:t xml:space="preserve">This program is all the more </w:t>
      </w:r>
      <w:r w:rsidR="00213E07" w:rsidRPr="001F6AC9">
        <w:rPr>
          <w:rFonts w:ascii="Times New Roman" w:hAnsi="Times New Roman" w:cs="Times New Roman"/>
          <w:sz w:val="24"/>
          <w:szCs w:val="24"/>
          <w:lang w:val="en-GB"/>
        </w:rPr>
        <w:t>central</w:t>
      </w:r>
      <w:r w:rsidR="00AE2630" w:rsidRPr="001F6AC9">
        <w:rPr>
          <w:rFonts w:ascii="Times New Roman" w:hAnsi="Times New Roman" w:cs="Times New Roman"/>
          <w:sz w:val="24"/>
          <w:szCs w:val="24"/>
          <w:lang w:val="en-GB"/>
        </w:rPr>
        <w:t xml:space="preserve"> as the </w:t>
      </w:r>
      <w:r w:rsidR="00213E07" w:rsidRPr="001F6AC9">
        <w:rPr>
          <w:rFonts w:ascii="Times New Roman" w:hAnsi="Times New Roman" w:cs="Times New Roman"/>
          <w:sz w:val="24"/>
          <w:szCs w:val="24"/>
          <w:lang w:val="en-GB"/>
        </w:rPr>
        <w:t xml:space="preserve">CC </w:t>
      </w:r>
      <w:r w:rsidR="00AE2630" w:rsidRPr="001F6AC9">
        <w:rPr>
          <w:rFonts w:ascii="Times New Roman" w:hAnsi="Times New Roman" w:cs="Times New Roman"/>
          <w:sz w:val="24"/>
          <w:szCs w:val="24"/>
          <w:lang w:val="en-GB"/>
        </w:rPr>
        <w:t>impact can increase international feed prices, reducing the contribution of feed purchases to the adjustment paths we have</w:t>
      </w:r>
      <w:r w:rsidR="00213E07" w:rsidRPr="001F6AC9">
        <w:rPr>
          <w:rFonts w:ascii="Times New Roman" w:hAnsi="Times New Roman" w:cs="Times New Roman"/>
          <w:sz w:val="24"/>
          <w:szCs w:val="24"/>
          <w:lang w:val="en-GB"/>
        </w:rPr>
        <w:t xml:space="preserve"> shown</w:t>
      </w:r>
      <w:r w:rsidR="00AE2630" w:rsidRPr="001F6AC9">
        <w:rPr>
          <w:rFonts w:ascii="Times New Roman" w:hAnsi="Times New Roman" w:cs="Times New Roman"/>
          <w:sz w:val="24"/>
          <w:szCs w:val="24"/>
          <w:lang w:val="en-GB"/>
        </w:rPr>
        <w:t>.</w:t>
      </w:r>
      <w:r w:rsidR="000F25EE" w:rsidRPr="001F6AC9">
        <w:rPr>
          <w:rFonts w:ascii="Times New Roman" w:hAnsi="Times New Roman" w:cs="Times New Roman"/>
          <w:sz w:val="24"/>
          <w:szCs w:val="24"/>
          <w:lang w:val="en-GB"/>
        </w:rPr>
        <w:t xml:space="preserve"> </w:t>
      </w:r>
      <w:r w:rsidR="00213E07" w:rsidRPr="001F6AC9">
        <w:rPr>
          <w:rFonts w:ascii="Times New Roman" w:hAnsi="Times New Roman" w:cs="Times New Roman"/>
          <w:sz w:val="24"/>
          <w:szCs w:val="24"/>
          <w:lang w:val="en-GB"/>
        </w:rPr>
        <w:t>Clearly</w:t>
      </w:r>
      <w:r w:rsidR="000F25EE" w:rsidRPr="001F6AC9">
        <w:rPr>
          <w:rFonts w:ascii="Times New Roman" w:hAnsi="Times New Roman" w:cs="Times New Roman"/>
          <w:sz w:val="24"/>
          <w:szCs w:val="24"/>
          <w:lang w:val="en-GB"/>
        </w:rPr>
        <w:t xml:space="preserve">, </w:t>
      </w:r>
      <w:r w:rsidR="00972504" w:rsidRPr="001F6AC9">
        <w:rPr>
          <w:rFonts w:ascii="Times New Roman" w:hAnsi="Times New Roman" w:cs="Times New Roman"/>
          <w:sz w:val="24"/>
          <w:szCs w:val="24"/>
          <w:lang w:val="en-GB"/>
        </w:rPr>
        <w:t>adaptin</w:t>
      </w:r>
      <w:r w:rsidR="00213E07" w:rsidRPr="001F6AC9">
        <w:rPr>
          <w:rFonts w:ascii="Times New Roman" w:hAnsi="Times New Roman" w:cs="Times New Roman"/>
          <w:sz w:val="24"/>
          <w:szCs w:val="24"/>
          <w:lang w:val="en-GB"/>
        </w:rPr>
        <w:t>g</w:t>
      </w:r>
      <w:r w:rsidR="00972504" w:rsidRPr="001F6AC9">
        <w:rPr>
          <w:rFonts w:ascii="Times New Roman" w:hAnsi="Times New Roman" w:cs="Times New Roman"/>
          <w:sz w:val="24"/>
          <w:szCs w:val="24"/>
          <w:lang w:val="en-GB"/>
        </w:rPr>
        <w:t xml:space="preserve"> </w:t>
      </w:r>
      <w:r w:rsidR="000F25EE" w:rsidRPr="001F6AC9">
        <w:rPr>
          <w:rFonts w:ascii="Times New Roman" w:hAnsi="Times New Roman" w:cs="Times New Roman"/>
          <w:sz w:val="24"/>
          <w:szCs w:val="24"/>
          <w:lang w:val="en-GB"/>
        </w:rPr>
        <w:t xml:space="preserve">strategies for dairy cattle farms must </w:t>
      </w:r>
      <w:r w:rsidR="00972504" w:rsidRPr="001F6AC9">
        <w:rPr>
          <w:rFonts w:ascii="Times New Roman" w:hAnsi="Times New Roman" w:cs="Times New Roman"/>
          <w:sz w:val="24"/>
          <w:szCs w:val="24"/>
          <w:lang w:val="en-GB"/>
        </w:rPr>
        <w:t>consider</w:t>
      </w:r>
      <w:r w:rsidR="000F25EE" w:rsidRPr="001F6AC9">
        <w:rPr>
          <w:rFonts w:ascii="Times New Roman" w:hAnsi="Times New Roman" w:cs="Times New Roman"/>
          <w:sz w:val="24"/>
          <w:szCs w:val="24"/>
          <w:lang w:val="en-GB"/>
        </w:rPr>
        <w:t xml:space="preserve"> the CC impacts on milk production</w:t>
      </w:r>
      <w:r w:rsidR="00972504" w:rsidRPr="001F6AC9">
        <w:rPr>
          <w:rFonts w:ascii="Times New Roman" w:hAnsi="Times New Roman" w:cs="Times New Roman"/>
          <w:sz w:val="24"/>
          <w:szCs w:val="24"/>
          <w:lang w:val="en-GB"/>
        </w:rPr>
        <w:t>, examining</w:t>
      </w:r>
      <w:r w:rsidR="000F25EE" w:rsidRPr="001F6AC9">
        <w:rPr>
          <w:rFonts w:ascii="Times New Roman" w:hAnsi="Times New Roman" w:cs="Times New Roman"/>
          <w:sz w:val="24"/>
          <w:szCs w:val="24"/>
          <w:lang w:val="en-GB"/>
        </w:rPr>
        <w:t xml:space="preserve"> options </w:t>
      </w:r>
      <w:r w:rsidR="00972504" w:rsidRPr="001F6AC9">
        <w:rPr>
          <w:rFonts w:ascii="Times New Roman" w:hAnsi="Times New Roman" w:cs="Times New Roman"/>
          <w:sz w:val="24"/>
          <w:szCs w:val="24"/>
          <w:lang w:val="en-GB"/>
        </w:rPr>
        <w:t xml:space="preserve">that change the herd </w:t>
      </w:r>
      <w:r w:rsidR="000F25EE" w:rsidRPr="001F6AC9">
        <w:rPr>
          <w:rFonts w:ascii="Times New Roman" w:hAnsi="Times New Roman" w:cs="Times New Roman"/>
          <w:sz w:val="24"/>
          <w:szCs w:val="24"/>
          <w:lang w:val="en-GB"/>
        </w:rPr>
        <w:t xml:space="preserve">structure </w:t>
      </w:r>
      <w:r w:rsidR="00972504" w:rsidRPr="001F6AC9">
        <w:rPr>
          <w:rFonts w:ascii="Times New Roman" w:hAnsi="Times New Roman" w:cs="Times New Roman"/>
          <w:sz w:val="24"/>
          <w:szCs w:val="24"/>
          <w:lang w:val="en-GB"/>
        </w:rPr>
        <w:t>and, in general, the breeding technologies: however,</w:t>
      </w:r>
      <w:r w:rsidR="000F25EE" w:rsidRPr="001F6AC9">
        <w:rPr>
          <w:rFonts w:ascii="Times New Roman" w:hAnsi="Times New Roman" w:cs="Times New Roman"/>
          <w:sz w:val="24"/>
          <w:szCs w:val="24"/>
          <w:lang w:val="en-GB"/>
        </w:rPr>
        <w:t xml:space="preserve"> </w:t>
      </w:r>
      <w:r w:rsidR="00972504" w:rsidRPr="001F6AC9">
        <w:rPr>
          <w:rFonts w:ascii="Times New Roman" w:hAnsi="Times New Roman" w:cs="Times New Roman"/>
          <w:sz w:val="24"/>
          <w:szCs w:val="24"/>
          <w:lang w:val="en-GB"/>
        </w:rPr>
        <w:t xml:space="preserve">these strategies </w:t>
      </w:r>
      <w:r w:rsidR="000F25EE" w:rsidRPr="001F6AC9">
        <w:rPr>
          <w:rFonts w:ascii="Times New Roman" w:hAnsi="Times New Roman" w:cs="Times New Roman"/>
          <w:sz w:val="24"/>
          <w:szCs w:val="24"/>
          <w:lang w:val="en-GB"/>
        </w:rPr>
        <w:t xml:space="preserve">could not be simulated and evaluated </w:t>
      </w:r>
      <w:r w:rsidR="00213E07" w:rsidRPr="001F6AC9">
        <w:rPr>
          <w:rFonts w:ascii="Times New Roman" w:hAnsi="Times New Roman" w:cs="Times New Roman"/>
          <w:sz w:val="24"/>
          <w:szCs w:val="24"/>
          <w:lang w:val="en-GB"/>
        </w:rPr>
        <w:t>with</w:t>
      </w:r>
      <w:r w:rsidR="000F25EE" w:rsidRPr="001F6AC9">
        <w:rPr>
          <w:rFonts w:ascii="Times New Roman" w:hAnsi="Times New Roman" w:cs="Times New Roman"/>
          <w:sz w:val="24"/>
          <w:szCs w:val="24"/>
          <w:lang w:val="en-GB"/>
        </w:rPr>
        <w:t xml:space="preserve"> the short-term models used in this study.</w:t>
      </w:r>
    </w:p>
    <w:p w14:paraId="1484E158" w14:textId="23A828F9" w:rsidR="00172CBC" w:rsidRPr="001F6AC9" w:rsidRDefault="004C001B"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Arable land farms, horticulture, fruit and greenhouse, mostly </w:t>
      </w:r>
      <w:r>
        <w:rPr>
          <w:rFonts w:ascii="Times New Roman" w:hAnsi="Times New Roman" w:cs="Times New Roman"/>
          <w:sz w:val="24"/>
          <w:szCs w:val="24"/>
          <w:lang w:val="en-GB"/>
        </w:rPr>
        <w:t xml:space="preserve">localized </w:t>
      </w:r>
      <w:r w:rsidRPr="001F6AC9">
        <w:rPr>
          <w:rFonts w:ascii="Times New Roman" w:hAnsi="Times New Roman" w:cs="Times New Roman"/>
          <w:sz w:val="24"/>
          <w:szCs w:val="24"/>
          <w:lang w:val="en-GB"/>
        </w:rPr>
        <w:t>in southern Italy</w:t>
      </w:r>
      <w:r w:rsidR="00EA764F">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mainly adapt by </w:t>
      </w:r>
      <w:r w:rsidR="00280EC3" w:rsidRPr="001F6AC9">
        <w:rPr>
          <w:rFonts w:ascii="Times New Roman" w:hAnsi="Times New Roman" w:cs="Times New Roman"/>
          <w:sz w:val="24"/>
          <w:szCs w:val="24"/>
          <w:lang w:val="en-GB"/>
        </w:rPr>
        <w:t>abandoning crops with lower labor productivity</w:t>
      </w:r>
      <w:r w:rsidR="00172CBC" w:rsidRPr="001F6AC9">
        <w:rPr>
          <w:rFonts w:ascii="Times New Roman" w:hAnsi="Times New Roman" w:cs="Times New Roman"/>
          <w:sz w:val="24"/>
          <w:szCs w:val="24"/>
          <w:lang w:val="en-GB"/>
        </w:rPr>
        <w:t xml:space="preserve">. This will </w:t>
      </w:r>
      <w:r w:rsidR="00DA7A8B" w:rsidRPr="001F6AC9">
        <w:rPr>
          <w:rFonts w:ascii="Times New Roman" w:hAnsi="Times New Roman" w:cs="Times New Roman"/>
          <w:sz w:val="24"/>
          <w:szCs w:val="24"/>
          <w:lang w:val="en-GB"/>
        </w:rPr>
        <w:t xml:space="preserve">decrease </w:t>
      </w:r>
      <w:r w:rsidR="00172CBC" w:rsidRPr="001F6AC9">
        <w:rPr>
          <w:rFonts w:ascii="Times New Roman" w:hAnsi="Times New Roman" w:cs="Times New Roman"/>
          <w:sz w:val="24"/>
          <w:szCs w:val="24"/>
          <w:lang w:val="en-GB"/>
        </w:rPr>
        <w:t xml:space="preserve">family </w:t>
      </w:r>
      <w:r w:rsidR="00280EC3" w:rsidRPr="001F6AC9">
        <w:rPr>
          <w:rFonts w:ascii="Times New Roman" w:hAnsi="Times New Roman" w:cs="Times New Roman"/>
          <w:sz w:val="24"/>
          <w:szCs w:val="24"/>
          <w:lang w:val="en-GB"/>
        </w:rPr>
        <w:t xml:space="preserve">labour </w:t>
      </w:r>
      <w:r w:rsidR="00172CBC" w:rsidRPr="001F6AC9">
        <w:rPr>
          <w:rFonts w:ascii="Times New Roman" w:hAnsi="Times New Roman" w:cs="Times New Roman"/>
          <w:sz w:val="24"/>
          <w:szCs w:val="24"/>
          <w:lang w:val="en-GB"/>
        </w:rPr>
        <w:t xml:space="preserve">and </w:t>
      </w:r>
      <w:r w:rsidR="00280EC3" w:rsidRPr="001F6AC9">
        <w:rPr>
          <w:rFonts w:ascii="Times New Roman" w:hAnsi="Times New Roman" w:cs="Times New Roman"/>
          <w:sz w:val="24"/>
          <w:szCs w:val="24"/>
          <w:lang w:val="en-GB"/>
        </w:rPr>
        <w:t>worker employment</w:t>
      </w:r>
      <w:r w:rsidR="00172CBC" w:rsidRPr="001F6AC9">
        <w:rPr>
          <w:rFonts w:ascii="Times New Roman" w:hAnsi="Times New Roman" w:cs="Times New Roman"/>
          <w:sz w:val="24"/>
          <w:szCs w:val="24"/>
          <w:lang w:val="en-GB"/>
        </w:rPr>
        <w:t xml:space="preserve">, which is a serious </w:t>
      </w:r>
      <w:r w:rsidR="00213E07" w:rsidRPr="001F6AC9">
        <w:rPr>
          <w:rFonts w:ascii="Times New Roman" w:hAnsi="Times New Roman" w:cs="Times New Roman"/>
          <w:sz w:val="24"/>
          <w:szCs w:val="24"/>
          <w:lang w:val="en-GB"/>
        </w:rPr>
        <w:t>outcome</w:t>
      </w:r>
      <w:r w:rsidR="00172CBC" w:rsidRPr="001F6AC9">
        <w:rPr>
          <w:rFonts w:ascii="Times New Roman" w:hAnsi="Times New Roman" w:cs="Times New Roman"/>
          <w:sz w:val="24"/>
          <w:szCs w:val="24"/>
          <w:lang w:val="en-GB"/>
        </w:rPr>
        <w:t xml:space="preserve"> in areas where </w:t>
      </w:r>
      <w:r w:rsidR="00280EC3" w:rsidRPr="001F6AC9">
        <w:rPr>
          <w:rFonts w:ascii="Times New Roman" w:hAnsi="Times New Roman" w:cs="Times New Roman"/>
          <w:sz w:val="24"/>
          <w:szCs w:val="24"/>
          <w:lang w:val="en-GB"/>
        </w:rPr>
        <w:t xml:space="preserve">unemployment </w:t>
      </w:r>
      <w:r w:rsidR="00DA7A8B" w:rsidRPr="001F6AC9">
        <w:rPr>
          <w:rFonts w:ascii="Times New Roman" w:hAnsi="Times New Roman" w:cs="Times New Roman"/>
          <w:sz w:val="24"/>
          <w:szCs w:val="24"/>
          <w:lang w:val="en-GB"/>
        </w:rPr>
        <w:t>rate</w:t>
      </w:r>
      <w:r w:rsidR="00280EC3" w:rsidRPr="001F6AC9">
        <w:rPr>
          <w:rFonts w:ascii="Times New Roman" w:hAnsi="Times New Roman" w:cs="Times New Roman"/>
          <w:sz w:val="24"/>
          <w:szCs w:val="24"/>
          <w:lang w:val="en-GB"/>
        </w:rPr>
        <w:t>s are</w:t>
      </w:r>
      <w:r w:rsidR="00172CBC" w:rsidRPr="001F6AC9">
        <w:rPr>
          <w:rFonts w:ascii="Times New Roman" w:hAnsi="Times New Roman" w:cs="Times New Roman"/>
          <w:sz w:val="24"/>
          <w:szCs w:val="24"/>
          <w:lang w:val="en-GB"/>
        </w:rPr>
        <w:t xml:space="preserve"> already high. There is room for different paths, i.e. changing land use </w:t>
      </w:r>
      <w:r>
        <w:rPr>
          <w:rFonts w:ascii="Times New Roman" w:hAnsi="Times New Roman" w:cs="Times New Roman"/>
          <w:sz w:val="24"/>
          <w:szCs w:val="24"/>
          <w:lang w:val="en-GB"/>
        </w:rPr>
        <w:t xml:space="preserve">by </w:t>
      </w:r>
      <w:r w:rsidR="00172CBC" w:rsidRPr="001F6AC9">
        <w:rPr>
          <w:rFonts w:ascii="Times New Roman" w:hAnsi="Times New Roman" w:cs="Times New Roman"/>
          <w:sz w:val="24"/>
          <w:szCs w:val="24"/>
          <w:lang w:val="en-GB"/>
        </w:rPr>
        <w:t xml:space="preserve">expanding autumnal and </w:t>
      </w:r>
      <w:r w:rsidR="00450275" w:rsidRPr="001F6AC9">
        <w:rPr>
          <w:rFonts w:ascii="Times New Roman" w:hAnsi="Times New Roman" w:cs="Times New Roman"/>
          <w:sz w:val="24"/>
          <w:szCs w:val="24"/>
          <w:lang w:val="en-GB"/>
        </w:rPr>
        <w:t xml:space="preserve">winter </w:t>
      </w:r>
      <w:r w:rsidR="00172CBC" w:rsidRPr="001F6AC9">
        <w:rPr>
          <w:rFonts w:ascii="Times New Roman" w:hAnsi="Times New Roman" w:cs="Times New Roman"/>
          <w:sz w:val="24"/>
          <w:szCs w:val="24"/>
          <w:lang w:val="en-GB"/>
        </w:rPr>
        <w:t xml:space="preserve">crops, when climate models simulate limited </w:t>
      </w:r>
      <w:r w:rsidR="00280EC3" w:rsidRPr="001F6AC9">
        <w:rPr>
          <w:rFonts w:ascii="Times New Roman" w:hAnsi="Times New Roman" w:cs="Times New Roman"/>
          <w:sz w:val="24"/>
          <w:szCs w:val="24"/>
          <w:lang w:val="en-GB"/>
        </w:rPr>
        <w:t xml:space="preserve">rises </w:t>
      </w:r>
      <w:r w:rsidR="00172CBC" w:rsidRPr="001F6AC9">
        <w:rPr>
          <w:rFonts w:ascii="Times New Roman" w:hAnsi="Times New Roman" w:cs="Times New Roman"/>
          <w:sz w:val="24"/>
          <w:szCs w:val="24"/>
          <w:lang w:val="en-GB"/>
        </w:rPr>
        <w:t>in irrigation needs, and only slight decline</w:t>
      </w:r>
      <w:r w:rsidR="00DA7A8B" w:rsidRPr="001F6AC9">
        <w:rPr>
          <w:rFonts w:ascii="Times New Roman" w:hAnsi="Times New Roman" w:cs="Times New Roman"/>
          <w:sz w:val="24"/>
          <w:szCs w:val="24"/>
          <w:lang w:val="en-GB"/>
        </w:rPr>
        <w:t>s</w:t>
      </w:r>
      <w:r w:rsidR="00172CBC" w:rsidRPr="001F6AC9">
        <w:rPr>
          <w:rFonts w:ascii="Times New Roman" w:hAnsi="Times New Roman" w:cs="Times New Roman"/>
          <w:sz w:val="24"/>
          <w:szCs w:val="24"/>
          <w:lang w:val="en-GB"/>
        </w:rPr>
        <w:t xml:space="preserve"> </w:t>
      </w:r>
      <w:r w:rsidR="00DA7A8B" w:rsidRPr="001F6AC9">
        <w:rPr>
          <w:rFonts w:ascii="Times New Roman" w:hAnsi="Times New Roman" w:cs="Times New Roman"/>
          <w:sz w:val="24"/>
          <w:szCs w:val="24"/>
          <w:lang w:val="en-GB"/>
        </w:rPr>
        <w:t>of</w:t>
      </w:r>
      <w:r w:rsidR="00172CBC" w:rsidRPr="001F6AC9">
        <w:rPr>
          <w:rFonts w:ascii="Times New Roman" w:hAnsi="Times New Roman" w:cs="Times New Roman"/>
          <w:sz w:val="24"/>
          <w:szCs w:val="24"/>
          <w:lang w:val="en-GB"/>
        </w:rPr>
        <w:t xml:space="preserve"> water availability. This strategy allows maintaining and even increasing the family labour</w:t>
      </w:r>
      <w:r w:rsidR="00280EC3" w:rsidRPr="001F6AC9">
        <w:rPr>
          <w:rFonts w:ascii="Times New Roman" w:hAnsi="Times New Roman" w:cs="Times New Roman"/>
          <w:sz w:val="24"/>
          <w:szCs w:val="24"/>
          <w:lang w:val="en-GB"/>
        </w:rPr>
        <w:t xml:space="preserve"> use</w:t>
      </w:r>
      <w:r w:rsidR="00DA7A8B" w:rsidRPr="001F6AC9">
        <w:rPr>
          <w:rFonts w:ascii="Times New Roman" w:hAnsi="Times New Roman" w:cs="Times New Roman"/>
          <w:sz w:val="24"/>
          <w:szCs w:val="24"/>
          <w:lang w:val="en-GB"/>
        </w:rPr>
        <w:t xml:space="preserve">; yet, it implies </w:t>
      </w:r>
      <w:r w:rsidR="00172CBC" w:rsidRPr="001F6AC9">
        <w:rPr>
          <w:rFonts w:ascii="Times New Roman" w:hAnsi="Times New Roman" w:cs="Times New Roman"/>
          <w:sz w:val="24"/>
          <w:szCs w:val="24"/>
          <w:lang w:val="en-GB"/>
        </w:rPr>
        <w:t xml:space="preserve">a progressive decrease </w:t>
      </w:r>
      <w:r w:rsidR="00280EC3" w:rsidRPr="001F6AC9">
        <w:rPr>
          <w:rFonts w:ascii="Times New Roman" w:hAnsi="Times New Roman" w:cs="Times New Roman"/>
          <w:sz w:val="24"/>
          <w:szCs w:val="24"/>
          <w:lang w:val="en-GB"/>
        </w:rPr>
        <w:t>of this resource</w:t>
      </w:r>
      <w:r w:rsidR="00172CBC" w:rsidRPr="001F6AC9">
        <w:rPr>
          <w:rFonts w:ascii="Times New Roman" w:hAnsi="Times New Roman" w:cs="Times New Roman"/>
          <w:sz w:val="24"/>
          <w:szCs w:val="24"/>
          <w:lang w:val="en-GB"/>
        </w:rPr>
        <w:t xml:space="preserve"> </w:t>
      </w:r>
      <w:r w:rsidR="00280EC3" w:rsidRPr="001F6AC9">
        <w:rPr>
          <w:rFonts w:ascii="Times New Roman" w:hAnsi="Times New Roman" w:cs="Times New Roman"/>
          <w:sz w:val="24"/>
          <w:szCs w:val="24"/>
          <w:lang w:val="en-GB"/>
        </w:rPr>
        <w:t>profitability that</w:t>
      </w:r>
      <w:r w:rsidR="00172CBC" w:rsidRPr="001F6AC9">
        <w:rPr>
          <w:rFonts w:ascii="Times New Roman" w:hAnsi="Times New Roman" w:cs="Times New Roman"/>
          <w:sz w:val="24"/>
          <w:szCs w:val="24"/>
          <w:lang w:val="en-GB"/>
        </w:rPr>
        <w:t xml:space="preserve"> could </w:t>
      </w:r>
      <w:r w:rsidR="00280EC3" w:rsidRPr="001F6AC9">
        <w:rPr>
          <w:rFonts w:ascii="Times New Roman" w:hAnsi="Times New Roman" w:cs="Times New Roman"/>
          <w:sz w:val="24"/>
          <w:szCs w:val="24"/>
          <w:lang w:val="en-GB"/>
        </w:rPr>
        <w:t xml:space="preserve">prejudice </w:t>
      </w:r>
      <w:r w:rsidR="00172CBC" w:rsidRPr="001F6AC9">
        <w:rPr>
          <w:rFonts w:ascii="Times New Roman" w:hAnsi="Times New Roman" w:cs="Times New Roman"/>
          <w:sz w:val="24"/>
          <w:szCs w:val="24"/>
          <w:lang w:val="en-GB"/>
        </w:rPr>
        <w:t xml:space="preserve">the survival of these types over time. </w:t>
      </w:r>
      <w:r w:rsidRPr="004C001B">
        <w:rPr>
          <w:rFonts w:ascii="Times New Roman" w:hAnsi="Times New Roman" w:cs="Times New Roman"/>
          <w:sz w:val="24"/>
          <w:szCs w:val="24"/>
          <w:lang w:val="en-GB"/>
        </w:rPr>
        <w:t>To adapt to new climatic conditions, while ensuring a non-decreasing wage for family work, it is important to combine the increase in crop irrigation needs with an increase in their productivity.</w:t>
      </w:r>
    </w:p>
    <w:p w14:paraId="48C5B4FA" w14:textId="77777777" w:rsidR="00F636C4" w:rsidRPr="001F6AC9" w:rsidRDefault="00C52EA9"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As far as we</w:t>
      </w:r>
      <w:r w:rsidR="006F4F44" w:rsidRPr="001F6AC9">
        <w:rPr>
          <w:rFonts w:ascii="Times New Roman" w:hAnsi="Times New Roman" w:cs="Times New Roman"/>
          <w:sz w:val="24"/>
          <w:szCs w:val="24"/>
          <w:lang w:val="en-GB"/>
        </w:rPr>
        <w:t xml:space="preserve"> know, the impact and adaptation to CC have so far been studied </w:t>
      </w:r>
      <w:r w:rsidRPr="001F6AC9">
        <w:rPr>
          <w:rFonts w:ascii="Times New Roman" w:hAnsi="Times New Roman" w:cs="Times New Roman"/>
          <w:sz w:val="24"/>
          <w:szCs w:val="24"/>
          <w:lang w:val="en-GB"/>
        </w:rPr>
        <w:t>with</w:t>
      </w:r>
      <w:r w:rsidR="006F4F44" w:rsidRPr="001F6AC9">
        <w:rPr>
          <w:rFonts w:ascii="Times New Roman" w:hAnsi="Times New Roman" w:cs="Times New Roman"/>
          <w:sz w:val="24"/>
          <w:szCs w:val="24"/>
          <w:lang w:val="en-GB"/>
        </w:rPr>
        <w:t xml:space="preserve"> econometric approaches on data observed in the past (Ricardian analysis) or </w:t>
      </w:r>
      <w:r w:rsidRPr="001F6AC9">
        <w:rPr>
          <w:rFonts w:ascii="Times New Roman" w:hAnsi="Times New Roman" w:cs="Times New Roman"/>
          <w:sz w:val="24"/>
          <w:szCs w:val="24"/>
          <w:lang w:val="en-GB"/>
        </w:rPr>
        <w:t>with MP</w:t>
      </w:r>
      <w:r w:rsidR="006F4F44" w:rsidRPr="001F6AC9">
        <w:rPr>
          <w:rFonts w:ascii="Times New Roman" w:hAnsi="Times New Roman" w:cs="Times New Roman"/>
          <w:sz w:val="24"/>
          <w:szCs w:val="24"/>
          <w:lang w:val="en-GB"/>
        </w:rPr>
        <w:t xml:space="preserve"> models that simulate future scenarios. Our study aimed to contribute to the state of the art by using an econometric approach to evaluate the results of ex ante assessments based on </w:t>
      </w:r>
      <w:r w:rsidRPr="001F6AC9">
        <w:rPr>
          <w:rFonts w:ascii="Times New Roman" w:hAnsi="Times New Roman" w:cs="Times New Roman"/>
          <w:sz w:val="24"/>
          <w:szCs w:val="24"/>
          <w:lang w:val="en-GB"/>
        </w:rPr>
        <w:t>MP</w:t>
      </w:r>
      <w:r w:rsidR="006F4F44" w:rsidRPr="001F6AC9">
        <w:rPr>
          <w:rFonts w:ascii="Times New Roman" w:hAnsi="Times New Roman" w:cs="Times New Roman"/>
          <w:sz w:val="24"/>
          <w:szCs w:val="24"/>
          <w:lang w:val="en-GB"/>
        </w:rPr>
        <w:t xml:space="preserve"> models. </w:t>
      </w:r>
      <w:r w:rsidR="00D1792D" w:rsidRPr="001F6AC9">
        <w:rPr>
          <w:rFonts w:ascii="Times New Roman" w:hAnsi="Times New Roman" w:cs="Times New Roman"/>
          <w:sz w:val="24"/>
          <w:szCs w:val="24"/>
          <w:lang w:val="en-GB"/>
        </w:rPr>
        <w:t>Future studies could develop an econometric analysis based on functional forms more suitable to represent the impacts and adaptive pathways with the estimated coefficients</w:t>
      </w:r>
      <w:r w:rsidR="00A01E5C" w:rsidRPr="001F6AC9">
        <w:rPr>
          <w:rFonts w:ascii="Times New Roman" w:hAnsi="Times New Roman" w:cs="Times New Roman"/>
          <w:sz w:val="24"/>
          <w:szCs w:val="24"/>
          <w:lang w:val="en-GB"/>
        </w:rPr>
        <w:t xml:space="preserve">. </w:t>
      </w:r>
      <w:r w:rsidR="00F636C4" w:rsidRPr="001F6AC9">
        <w:rPr>
          <w:rFonts w:ascii="Times New Roman" w:hAnsi="Times New Roman" w:cs="Times New Roman"/>
          <w:sz w:val="24"/>
          <w:szCs w:val="24"/>
          <w:lang w:val="en-GB"/>
        </w:rPr>
        <w:t xml:space="preserve">It is essential to also </w:t>
      </w:r>
      <w:r w:rsidR="006F4F44" w:rsidRPr="001F6AC9">
        <w:rPr>
          <w:rFonts w:ascii="Times New Roman" w:hAnsi="Times New Roman" w:cs="Times New Roman"/>
          <w:sz w:val="24"/>
          <w:szCs w:val="24"/>
          <w:lang w:val="en-GB"/>
        </w:rPr>
        <w:t>improve</w:t>
      </w:r>
      <w:r w:rsidR="00F636C4" w:rsidRPr="001F6AC9">
        <w:rPr>
          <w:rFonts w:ascii="Times New Roman" w:hAnsi="Times New Roman" w:cs="Times New Roman"/>
          <w:sz w:val="24"/>
          <w:szCs w:val="24"/>
          <w:lang w:val="en-GB"/>
        </w:rPr>
        <w:t xml:space="preserve"> the simulations carried out with </w:t>
      </w:r>
      <w:r w:rsidRPr="001F6AC9">
        <w:rPr>
          <w:rFonts w:ascii="Times New Roman" w:hAnsi="Times New Roman" w:cs="Times New Roman"/>
          <w:sz w:val="24"/>
          <w:szCs w:val="24"/>
          <w:lang w:val="en-GB"/>
        </w:rPr>
        <w:t>MP</w:t>
      </w:r>
      <w:r w:rsidR="00F636C4" w:rsidRPr="001F6AC9">
        <w:rPr>
          <w:rFonts w:ascii="Times New Roman" w:hAnsi="Times New Roman" w:cs="Times New Roman"/>
          <w:sz w:val="24"/>
          <w:szCs w:val="24"/>
          <w:lang w:val="en-GB"/>
        </w:rPr>
        <w:t xml:space="preserve"> models. All the elements to be integrated into the analysis are the influence of CC on plant </w:t>
      </w:r>
      <w:r w:rsidR="00F636C4" w:rsidRPr="001F6AC9">
        <w:rPr>
          <w:rFonts w:ascii="Times New Roman" w:hAnsi="Times New Roman" w:cs="Times New Roman"/>
          <w:sz w:val="24"/>
          <w:szCs w:val="24"/>
          <w:lang w:val="en-GB"/>
        </w:rPr>
        <w:lastRenderedPageBreak/>
        <w:t>diseases and pests, the technological development that acts on yields</w:t>
      </w:r>
      <w:r w:rsidR="006F4F44" w:rsidRPr="001F6AC9">
        <w:rPr>
          <w:rFonts w:ascii="Times New Roman" w:hAnsi="Times New Roman" w:cs="Times New Roman"/>
          <w:sz w:val="24"/>
          <w:szCs w:val="24"/>
          <w:lang w:val="en-GB"/>
        </w:rPr>
        <w:t xml:space="preserve"> indepen</w:t>
      </w:r>
      <w:r w:rsidR="00E9669B" w:rsidRPr="001F6AC9">
        <w:rPr>
          <w:rFonts w:ascii="Times New Roman" w:hAnsi="Times New Roman" w:cs="Times New Roman"/>
          <w:sz w:val="24"/>
          <w:szCs w:val="24"/>
          <w:lang w:val="en-GB"/>
        </w:rPr>
        <w:t>den</w:t>
      </w:r>
      <w:r w:rsidR="006F4F44" w:rsidRPr="001F6AC9">
        <w:rPr>
          <w:rFonts w:ascii="Times New Roman" w:hAnsi="Times New Roman" w:cs="Times New Roman"/>
          <w:sz w:val="24"/>
          <w:szCs w:val="24"/>
          <w:lang w:val="en-GB"/>
        </w:rPr>
        <w:t>tly of CC</w:t>
      </w:r>
      <w:r w:rsidR="00F636C4" w:rsidRPr="001F6AC9">
        <w:rPr>
          <w:rFonts w:ascii="Times New Roman" w:hAnsi="Times New Roman" w:cs="Times New Roman"/>
          <w:sz w:val="24"/>
          <w:szCs w:val="24"/>
          <w:lang w:val="en-GB"/>
        </w:rPr>
        <w:t xml:space="preserve">, as well as the market </w:t>
      </w:r>
      <w:r w:rsidR="006F4F44" w:rsidRPr="001F6AC9">
        <w:rPr>
          <w:rFonts w:ascii="Times New Roman" w:hAnsi="Times New Roman" w:cs="Times New Roman"/>
          <w:sz w:val="24"/>
          <w:szCs w:val="24"/>
          <w:lang w:val="en-GB"/>
        </w:rPr>
        <w:t>context</w:t>
      </w:r>
      <w:r w:rsidR="00F636C4" w:rsidRPr="001F6AC9">
        <w:rPr>
          <w:rFonts w:ascii="Times New Roman" w:hAnsi="Times New Roman" w:cs="Times New Roman"/>
          <w:sz w:val="24"/>
          <w:szCs w:val="24"/>
          <w:lang w:val="en-GB"/>
        </w:rPr>
        <w:t xml:space="preserve"> for products and factors.</w:t>
      </w:r>
    </w:p>
    <w:p w14:paraId="63BCA3A6" w14:textId="77777777" w:rsidR="00F32028" w:rsidRPr="001F6AC9" w:rsidRDefault="00F32028" w:rsidP="001F6AC9">
      <w:pPr>
        <w:pStyle w:val="Nessunaspaziatura"/>
        <w:spacing w:line="480" w:lineRule="auto"/>
        <w:rPr>
          <w:rFonts w:ascii="Times New Roman" w:hAnsi="Times New Roman" w:cs="Times New Roman"/>
          <w:i/>
          <w:sz w:val="24"/>
          <w:szCs w:val="24"/>
          <w:lang w:val="en-GB"/>
        </w:rPr>
      </w:pPr>
    </w:p>
    <w:p w14:paraId="56DF066C" w14:textId="77777777" w:rsidR="00D945C7" w:rsidRPr="001F6AC9" w:rsidRDefault="0043646A" w:rsidP="001F6AC9">
      <w:pPr>
        <w:pStyle w:val="Nessunaspaziatura"/>
        <w:spacing w:line="480" w:lineRule="auto"/>
        <w:rPr>
          <w:rFonts w:ascii="Times New Roman" w:hAnsi="Times New Roman" w:cs="Times New Roman"/>
          <w:b/>
          <w:i/>
          <w:sz w:val="24"/>
          <w:szCs w:val="24"/>
          <w:lang w:val="en-GB"/>
        </w:rPr>
      </w:pPr>
      <w:r w:rsidRPr="001F6AC9">
        <w:rPr>
          <w:rFonts w:ascii="Times New Roman" w:hAnsi="Times New Roman" w:cs="Times New Roman"/>
          <w:b/>
          <w:i/>
          <w:sz w:val="24"/>
          <w:szCs w:val="24"/>
          <w:lang w:val="en-GB"/>
        </w:rPr>
        <w:t>Acknowledgments and f</w:t>
      </w:r>
      <w:r w:rsidR="00DF48C9" w:rsidRPr="001F6AC9">
        <w:rPr>
          <w:rFonts w:ascii="Times New Roman" w:hAnsi="Times New Roman" w:cs="Times New Roman"/>
          <w:b/>
          <w:i/>
          <w:sz w:val="24"/>
          <w:szCs w:val="24"/>
          <w:lang w:val="en-GB"/>
        </w:rPr>
        <w:t>unding</w:t>
      </w:r>
    </w:p>
    <w:p w14:paraId="45064562" w14:textId="77777777" w:rsidR="00A862E8" w:rsidRPr="001F6AC9" w:rsidRDefault="00F860BE"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Th</w:t>
      </w:r>
      <w:r w:rsidR="00505BC7" w:rsidRPr="001F6AC9">
        <w:rPr>
          <w:rFonts w:ascii="Times New Roman" w:hAnsi="Times New Roman" w:cs="Times New Roman"/>
          <w:sz w:val="24"/>
          <w:szCs w:val="24"/>
          <w:lang w:val="en-GB"/>
        </w:rPr>
        <w:t>e</w:t>
      </w:r>
      <w:r w:rsidRPr="001F6AC9">
        <w:rPr>
          <w:rFonts w:ascii="Times New Roman" w:hAnsi="Times New Roman" w:cs="Times New Roman"/>
          <w:sz w:val="24"/>
          <w:szCs w:val="24"/>
          <w:lang w:val="en-GB"/>
        </w:rPr>
        <w:t xml:space="preserve"> study was supported by the projects AGROSCENARI (</w:t>
      </w:r>
      <w:r w:rsidR="00BC7DF6" w:rsidRPr="001F6AC9">
        <w:rPr>
          <w:rFonts w:ascii="Times New Roman" w:hAnsi="Times New Roman" w:cs="Times New Roman"/>
          <w:sz w:val="24"/>
          <w:szCs w:val="24"/>
          <w:lang w:val="en-GB"/>
        </w:rPr>
        <w:t>D.M. 8608/7303/2008</w:t>
      </w:r>
      <w:r w:rsidR="00AA370E" w:rsidRPr="001F6AC9">
        <w:rPr>
          <w:rFonts w:ascii="Times New Roman" w:hAnsi="Times New Roman" w:cs="Times New Roman"/>
          <w:sz w:val="24"/>
          <w:szCs w:val="24"/>
          <w:lang w:val="en-GB"/>
        </w:rPr>
        <w:t xml:space="preserve">, </w:t>
      </w:r>
      <w:hyperlink r:id="rId11" w:history="1">
        <w:r w:rsidR="00AA370E" w:rsidRPr="001F6AC9">
          <w:rPr>
            <w:rStyle w:val="Collegamentoipertestuale"/>
            <w:rFonts w:ascii="Times New Roman" w:hAnsi="Times New Roman" w:cs="Times New Roman"/>
            <w:sz w:val="24"/>
            <w:szCs w:val="24"/>
            <w:lang w:val="en-GB"/>
          </w:rPr>
          <w:t>www.agroscenari.it</w:t>
        </w:r>
      </w:hyperlink>
      <w:r w:rsidRPr="001F6AC9">
        <w:rPr>
          <w:rFonts w:ascii="Times New Roman" w:hAnsi="Times New Roman" w:cs="Times New Roman"/>
          <w:sz w:val="24"/>
          <w:szCs w:val="24"/>
          <w:lang w:val="en-GB"/>
        </w:rPr>
        <w:t>), MACSUR-JPI-FACCE</w:t>
      </w:r>
      <w:r w:rsidR="00AA370E" w:rsidRPr="001F6AC9">
        <w:rPr>
          <w:rFonts w:ascii="Times New Roman" w:hAnsi="Times New Roman" w:cs="Times New Roman"/>
          <w:sz w:val="24"/>
          <w:szCs w:val="24"/>
          <w:lang w:val="en-GB"/>
        </w:rPr>
        <w:t xml:space="preserve"> (D</w:t>
      </w:r>
      <w:r w:rsidRPr="001F6AC9">
        <w:rPr>
          <w:rFonts w:ascii="Times New Roman" w:hAnsi="Times New Roman" w:cs="Times New Roman"/>
          <w:sz w:val="24"/>
          <w:szCs w:val="24"/>
          <w:lang w:val="en-GB"/>
        </w:rPr>
        <w:t>M 2</w:t>
      </w:r>
      <w:r w:rsidR="00BC7DF6" w:rsidRPr="001F6AC9">
        <w:rPr>
          <w:rFonts w:ascii="Times New Roman" w:hAnsi="Times New Roman" w:cs="Times New Roman"/>
          <w:sz w:val="24"/>
          <w:szCs w:val="24"/>
          <w:lang w:val="en-GB"/>
        </w:rPr>
        <w:t>660/</w:t>
      </w:r>
      <w:r w:rsidRPr="001F6AC9">
        <w:rPr>
          <w:rFonts w:ascii="Times New Roman" w:hAnsi="Times New Roman" w:cs="Times New Roman"/>
          <w:sz w:val="24"/>
          <w:szCs w:val="24"/>
          <w:lang w:val="en-GB"/>
        </w:rPr>
        <w:t>7303/2012</w:t>
      </w:r>
      <w:r w:rsidR="00BC7DF6"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w:t>
      </w:r>
      <w:hyperlink r:id="rId12" w:history="1">
        <w:r w:rsidRPr="001F6AC9">
          <w:rPr>
            <w:rStyle w:val="Collegamentoipertestuale"/>
            <w:rFonts w:ascii="Times New Roman" w:hAnsi="Times New Roman" w:cs="Times New Roman"/>
            <w:sz w:val="24"/>
            <w:szCs w:val="24"/>
            <w:lang w:val="en-GB"/>
          </w:rPr>
          <w:t>www.MACSUR.eu</w:t>
        </w:r>
      </w:hyperlink>
      <w:r w:rsidRPr="001F6AC9">
        <w:rPr>
          <w:rFonts w:ascii="Times New Roman" w:hAnsi="Times New Roman" w:cs="Times New Roman"/>
          <w:sz w:val="24"/>
          <w:szCs w:val="24"/>
          <w:lang w:val="en-GB"/>
        </w:rPr>
        <w:t>)</w:t>
      </w:r>
      <w:r w:rsidR="00AA370E"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w:t>
      </w:r>
      <w:r w:rsidR="00AA370E" w:rsidRPr="001F6AC9">
        <w:rPr>
          <w:rFonts w:ascii="Times New Roman" w:hAnsi="Times New Roman" w:cs="Times New Roman"/>
          <w:sz w:val="24"/>
          <w:szCs w:val="24"/>
          <w:lang w:val="en-GB"/>
        </w:rPr>
        <w:t xml:space="preserve">by the </w:t>
      </w:r>
      <w:r w:rsidRPr="001F6AC9">
        <w:rPr>
          <w:rFonts w:ascii="Times New Roman" w:hAnsi="Times New Roman" w:cs="Times New Roman"/>
          <w:sz w:val="24"/>
          <w:szCs w:val="24"/>
          <w:lang w:val="en-GB"/>
        </w:rPr>
        <w:t>Ministry of Agricult</w:t>
      </w:r>
      <w:r w:rsidR="00AA370E" w:rsidRPr="001F6AC9">
        <w:rPr>
          <w:rFonts w:ascii="Times New Roman" w:hAnsi="Times New Roman" w:cs="Times New Roman"/>
          <w:sz w:val="24"/>
          <w:szCs w:val="24"/>
          <w:lang w:val="en-GB"/>
        </w:rPr>
        <w:t>ural Policy</w:t>
      </w:r>
      <w:r w:rsidRPr="001F6AC9">
        <w:rPr>
          <w:rFonts w:ascii="Times New Roman" w:hAnsi="Times New Roman" w:cs="Times New Roman"/>
          <w:sz w:val="24"/>
          <w:szCs w:val="24"/>
          <w:lang w:val="en-GB"/>
        </w:rPr>
        <w:t xml:space="preserve"> (MiPAAF), and Department of Excellence, (Law 232/2016</w:t>
      </w:r>
      <w:r w:rsidR="00AA370E"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w:t>
      </w:r>
      <w:hyperlink r:id="rId13" w:history="1">
        <w:r w:rsidRPr="001F6AC9">
          <w:rPr>
            <w:rStyle w:val="Collegamentoipertestuale"/>
            <w:rFonts w:ascii="Times New Roman" w:hAnsi="Times New Roman" w:cs="Times New Roman"/>
            <w:sz w:val="24"/>
            <w:szCs w:val="24"/>
            <w:lang w:val="en-GB"/>
          </w:rPr>
          <w:t>http://www.unitus.it/it/dipartimento/dafne/eccellenza-nella-ricerca-e-nella-didattica/articolo/sintesi-del-progetto</w:t>
        </w:r>
      </w:hyperlink>
      <w:r w:rsidRPr="001F6AC9">
        <w:rPr>
          <w:rFonts w:ascii="Times New Roman" w:hAnsi="Times New Roman" w:cs="Times New Roman"/>
          <w:sz w:val="24"/>
          <w:szCs w:val="24"/>
          <w:lang w:val="en-GB"/>
        </w:rPr>
        <w:t>)</w:t>
      </w:r>
      <w:r w:rsidR="00AA370E"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 xml:space="preserve"> </w:t>
      </w:r>
      <w:r w:rsidR="00AA370E" w:rsidRPr="001F6AC9">
        <w:rPr>
          <w:rFonts w:ascii="Times New Roman" w:hAnsi="Times New Roman" w:cs="Times New Roman"/>
          <w:sz w:val="24"/>
          <w:szCs w:val="24"/>
          <w:lang w:val="en-GB"/>
        </w:rPr>
        <w:t>by the Minist</w:t>
      </w:r>
      <w:r w:rsidRPr="001F6AC9">
        <w:rPr>
          <w:rFonts w:ascii="Times New Roman" w:hAnsi="Times New Roman" w:cs="Times New Roman"/>
          <w:sz w:val="24"/>
          <w:szCs w:val="24"/>
          <w:lang w:val="en-GB"/>
        </w:rPr>
        <w:t>r</w:t>
      </w:r>
      <w:r w:rsidR="00AA370E" w:rsidRPr="001F6AC9">
        <w:rPr>
          <w:rFonts w:ascii="Times New Roman" w:hAnsi="Times New Roman" w:cs="Times New Roman"/>
          <w:sz w:val="24"/>
          <w:szCs w:val="24"/>
          <w:lang w:val="en-GB"/>
        </w:rPr>
        <w:t>y</w:t>
      </w:r>
      <w:r w:rsidRPr="001F6AC9">
        <w:rPr>
          <w:rFonts w:ascii="Times New Roman" w:hAnsi="Times New Roman" w:cs="Times New Roman"/>
          <w:sz w:val="24"/>
          <w:szCs w:val="24"/>
          <w:lang w:val="en-GB"/>
        </w:rPr>
        <w:t xml:space="preserve"> </w:t>
      </w:r>
      <w:r w:rsidR="00AA370E" w:rsidRPr="001F6AC9">
        <w:rPr>
          <w:rFonts w:ascii="Times New Roman" w:hAnsi="Times New Roman" w:cs="Times New Roman"/>
          <w:sz w:val="24"/>
          <w:szCs w:val="24"/>
          <w:lang w:val="en-GB"/>
        </w:rPr>
        <w:t>o</w:t>
      </w:r>
      <w:r w:rsidRPr="001F6AC9">
        <w:rPr>
          <w:rFonts w:ascii="Times New Roman" w:hAnsi="Times New Roman" w:cs="Times New Roman"/>
          <w:sz w:val="24"/>
          <w:szCs w:val="24"/>
          <w:lang w:val="en-GB"/>
        </w:rPr>
        <w:t xml:space="preserve">f Education, University and Research </w:t>
      </w:r>
      <w:r w:rsidR="00DF48C9" w:rsidRPr="001F6AC9">
        <w:rPr>
          <w:rFonts w:ascii="Times New Roman" w:hAnsi="Times New Roman" w:cs="Times New Roman"/>
          <w:sz w:val="24"/>
          <w:szCs w:val="24"/>
          <w:lang w:val="en-GB"/>
        </w:rPr>
        <w:t>(</w:t>
      </w:r>
      <w:r w:rsidRPr="001F6AC9">
        <w:rPr>
          <w:rFonts w:ascii="Times New Roman" w:hAnsi="Times New Roman" w:cs="Times New Roman"/>
          <w:sz w:val="24"/>
          <w:szCs w:val="24"/>
          <w:lang w:val="en-GB"/>
        </w:rPr>
        <w:t>MIUR</w:t>
      </w:r>
      <w:r w:rsidR="00DF48C9" w:rsidRPr="001F6AC9">
        <w:rPr>
          <w:rFonts w:ascii="Times New Roman" w:hAnsi="Times New Roman" w:cs="Times New Roman"/>
          <w:sz w:val="24"/>
          <w:szCs w:val="24"/>
          <w:lang w:val="en-GB"/>
        </w:rPr>
        <w:t>). The funder</w:t>
      </w:r>
      <w:r w:rsidRPr="001F6AC9">
        <w:rPr>
          <w:rFonts w:ascii="Times New Roman" w:hAnsi="Times New Roman" w:cs="Times New Roman"/>
          <w:sz w:val="24"/>
          <w:szCs w:val="24"/>
          <w:lang w:val="en-GB"/>
        </w:rPr>
        <w:t>s</w:t>
      </w:r>
      <w:r w:rsidR="00DF48C9" w:rsidRPr="001F6AC9">
        <w:rPr>
          <w:rFonts w:ascii="Times New Roman" w:hAnsi="Times New Roman" w:cs="Times New Roman"/>
          <w:sz w:val="24"/>
          <w:szCs w:val="24"/>
          <w:lang w:val="en-GB"/>
        </w:rPr>
        <w:t xml:space="preserve"> had no role in study design, data collection and analysis, decision to publish, or </w:t>
      </w:r>
      <w:r w:rsidR="001562F0" w:rsidRPr="001F6AC9">
        <w:rPr>
          <w:rFonts w:ascii="Times New Roman" w:hAnsi="Times New Roman" w:cs="Times New Roman"/>
          <w:sz w:val="24"/>
          <w:szCs w:val="24"/>
          <w:lang w:val="en-GB"/>
        </w:rPr>
        <w:t>manuscript preparation</w:t>
      </w:r>
      <w:r w:rsidR="00DF48C9" w:rsidRPr="001F6AC9">
        <w:rPr>
          <w:rFonts w:ascii="Times New Roman" w:hAnsi="Times New Roman" w:cs="Times New Roman"/>
          <w:sz w:val="24"/>
          <w:szCs w:val="24"/>
          <w:lang w:val="en-GB"/>
        </w:rPr>
        <w:t>.</w:t>
      </w:r>
    </w:p>
    <w:p w14:paraId="1CA0ACE0" w14:textId="77777777" w:rsidR="00A862E8" w:rsidRPr="001F6AC9" w:rsidRDefault="00A862E8" w:rsidP="001F6AC9">
      <w:pPr>
        <w:pStyle w:val="Nessunaspaziatura"/>
        <w:spacing w:line="480" w:lineRule="auto"/>
        <w:rPr>
          <w:rFonts w:ascii="Times New Roman" w:hAnsi="Times New Roman" w:cs="Times New Roman"/>
          <w:sz w:val="24"/>
          <w:szCs w:val="24"/>
          <w:lang w:val="en-GB"/>
        </w:rPr>
      </w:pPr>
    </w:p>
    <w:p w14:paraId="5B14D2E8" w14:textId="77777777" w:rsidR="00A862E8" w:rsidRPr="001F6AC9" w:rsidRDefault="00A862E8" w:rsidP="001F6AC9">
      <w:pPr>
        <w:pStyle w:val="Nessunaspaziatura"/>
        <w:spacing w:line="480" w:lineRule="auto"/>
        <w:rPr>
          <w:rFonts w:ascii="Times New Roman" w:hAnsi="Times New Roman" w:cs="Times New Roman"/>
          <w:b/>
          <w:sz w:val="24"/>
          <w:szCs w:val="24"/>
          <w:lang w:val="en-GB"/>
        </w:rPr>
      </w:pPr>
      <w:r w:rsidRPr="001F6AC9">
        <w:rPr>
          <w:rFonts w:ascii="Times New Roman" w:hAnsi="Times New Roman" w:cs="Times New Roman"/>
          <w:b/>
          <w:sz w:val="24"/>
          <w:szCs w:val="24"/>
          <w:lang w:val="en-GB"/>
        </w:rPr>
        <w:t>References</w:t>
      </w:r>
    </w:p>
    <w:p w14:paraId="48EBFDB3" w14:textId="77777777" w:rsidR="008E227D" w:rsidRPr="001F6AC9" w:rsidRDefault="008E227D"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Argilés, J.M. Accounting information and the prediction of farm non-viability. European Accounting Review, 2001, 10, 73–105. </w:t>
      </w:r>
    </w:p>
    <w:p w14:paraId="207099B1" w14:textId="77777777" w:rsidR="00A862E8" w:rsidRPr="001F6AC9" w:rsidRDefault="00A862E8" w:rsidP="001F6AC9">
      <w:pPr>
        <w:pStyle w:val="Nessunaspaziatura"/>
        <w:spacing w:line="480" w:lineRule="auto"/>
        <w:ind w:left="284" w:hanging="284"/>
        <w:rPr>
          <w:rFonts w:ascii="Times New Roman" w:hAnsi="Times New Roman" w:cs="Times New Roman"/>
          <w:sz w:val="24"/>
          <w:lang w:val="en-GB"/>
        </w:rPr>
      </w:pPr>
      <w:r w:rsidRPr="001F6AC9">
        <w:rPr>
          <w:rFonts w:ascii="Times New Roman" w:hAnsi="Times New Roman" w:cs="Times New Roman"/>
          <w:sz w:val="24"/>
          <w:szCs w:val="24"/>
          <w:lang w:val="en-GB"/>
        </w:rPr>
        <w:t>Averyt, K., Fisher, J., Huber-Lee, A., Lewis, A., Macknick, J., Madden, N., Rogers, J., Tellinghuisen, S. (2011). Freshwater use by U.S. power plants: electricity’s thirst for a precious resource. A report of the Energy and Water in a Warming World initiative. Union of Concerned Scientists, Cambridge, MA.</w:t>
      </w:r>
    </w:p>
    <w:p w14:paraId="1AC4D0BA"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Barron, O., Silberstein, R., Ali, R., Donohue, R., McFarlane, D.J., Davies, P. (2012). CC effects on waterdependent ecosystems in south-western Australia. April 2012, Journal of Hydrology 434:95-109. https://DOI:10.1016/j.jhydrol.2012.02.028</w:t>
      </w:r>
      <w:r w:rsidRPr="001F6AC9">
        <w:rPr>
          <w:rStyle w:val="Collegamentoipertestuale"/>
          <w:rFonts w:ascii="Times New Roman" w:hAnsi="Times New Roman" w:cs="Times New Roman"/>
          <w:color w:val="auto"/>
          <w:sz w:val="24"/>
          <w:szCs w:val="24"/>
          <w:u w:val="none"/>
          <w:lang w:val="en-GB"/>
        </w:rPr>
        <w:t>.</w:t>
      </w:r>
    </w:p>
    <w:p w14:paraId="0B88369B"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Berredjem, A.F., Hani, A. (2017). Modelling current and future supply and water demand in the northern region of the Seybouse Valley. Journal of Water and Land Development (2017), No. 33 (IV–VI): 31–38. https://doi.org/10.1515/jwld-2017-0016.</w:t>
      </w:r>
    </w:p>
    <w:p w14:paraId="03A39348"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Boutraa, T. (2010). Improvement of water use efficiency in irrigated agriculture: a review. Journal of Agronomy, 9(1), 1-8. https://doi.org/10.3923/ja.2010.1.8.</w:t>
      </w:r>
    </w:p>
    <w:p w14:paraId="3555E2C2"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Chebil, A., Frija, A., Makhlouf, M., Thabet, C., Jebari, S. (2019). Effects of Water Scarcity on the Performances of the Agricultural Sector and Adaptation Strategies in Tunisia. In Agricultural Economics-Current Issues. IntechOpen. https://doi.org/10.5772/intechopen.83568.</w:t>
      </w:r>
    </w:p>
    <w:p w14:paraId="3AE90FC2"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rPr>
        <w:t xml:space="preserve">Cortignani, R., Dell’Unto, D., Dono, G. (2018). </w:t>
      </w:r>
      <w:r w:rsidRPr="001F6AC9">
        <w:rPr>
          <w:rFonts w:ascii="Times New Roman" w:hAnsi="Times New Roman" w:cs="Times New Roman"/>
          <w:sz w:val="24"/>
          <w:szCs w:val="24"/>
          <w:lang w:val="en-GB"/>
        </w:rPr>
        <w:t>Recovering the costs of irrigation water with different pricing methods: Insights from a Mediterranean case study. Agricultural water management, 199, 148-156. https://doi.org/10.1016/j.agwat.2017.12.016.</w:t>
      </w:r>
    </w:p>
    <w:p w14:paraId="1A0E52CE"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Cortignani, R., Dono, G. (2018). Agricultural policy and climate change: An integrated assessment of the impacts on an agricultural area of Southern Italy. Environmental Science &amp; Policy, 81, 26-35. https://doi.org/10.1016/j.envsci.2017.12.003.</w:t>
      </w:r>
    </w:p>
    <w:p w14:paraId="328B6DB2"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rPr>
      </w:pPr>
      <w:r w:rsidRPr="001F6AC9">
        <w:rPr>
          <w:rFonts w:ascii="Times New Roman" w:hAnsi="Times New Roman" w:cs="Times New Roman"/>
          <w:sz w:val="24"/>
          <w:szCs w:val="24"/>
          <w:lang w:val="en-GB"/>
        </w:rPr>
        <w:t>Debaeke, P., Aboudrare, A. (2004). Adaptation of crop management to water-limited environments. </w:t>
      </w:r>
      <w:r w:rsidRPr="001F6AC9">
        <w:rPr>
          <w:rFonts w:ascii="Times New Roman" w:hAnsi="Times New Roman" w:cs="Times New Roman"/>
          <w:sz w:val="24"/>
          <w:szCs w:val="24"/>
        </w:rPr>
        <w:t xml:space="preserve">European Journal of Agronomy, 21(4), 433-446. </w:t>
      </w:r>
      <w:r w:rsidRPr="001F6AC9">
        <w:rPr>
          <w:rFonts w:ascii="Times New Roman" w:hAnsi="Times New Roman" w:cs="Times New Roman"/>
          <w:sz w:val="24"/>
          <w:szCs w:val="24"/>
        </w:rPr>
        <w:tab/>
        <w:t xml:space="preserve"> https://doi.org/10.1016/j.eja.2004.07.006.</w:t>
      </w:r>
    </w:p>
    <w:p w14:paraId="29FC1CBB"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rPr>
        <w:t xml:space="preserve">Dono, G., Cortignani, R., Dell'Unto, D., Deligios, P., Doro, L., Lacetera, N., Mula, L., Pasqui, M., Quaresima, S., Vitali, A., Roggero, PP. </w:t>
      </w:r>
      <w:r w:rsidRPr="001F6AC9">
        <w:rPr>
          <w:rFonts w:ascii="Times New Roman" w:hAnsi="Times New Roman" w:cs="Times New Roman"/>
          <w:sz w:val="24"/>
          <w:szCs w:val="24"/>
          <w:lang w:val="en-GB"/>
        </w:rPr>
        <w:t>(2016). Winners and losers from CC in agriculture: Insights from a case study in the Mediterranean basin. Agricultural Systems, 147 (2016) 65–75. https://doi.org/10.1016/j.agsy.2016.05.013.</w:t>
      </w:r>
    </w:p>
    <w:p w14:paraId="47E70E52" w14:textId="77777777" w:rsidR="00A862E8" w:rsidRPr="001F6AC9" w:rsidRDefault="0092451F" w:rsidP="001F6AC9">
      <w:pPr>
        <w:pStyle w:val="Nessunaspaziatura"/>
        <w:spacing w:line="480" w:lineRule="auto"/>
        <w:ind w:left="284" w:hanging="284"/>
        <w:rPr>
          <w:rFonts w:ascii="Times New Roman" w:hAnsi="Times New Roman" w:cs="Times New Roman"/>
          <w:sz w:val="24"/>
          <w:szCs w:val="24"/>
          <w:lang w:val="en-GB"/>
        </w:rPr>
      </w:pPr>
      <w:r w:rsidRPr="00BA35CF">
        <w:rPr>
          <w:rFonts w:ascii="Times New Roman" w:hAnsi="Times New Roman" w:cs="Times New Roman"/>
          <w:sz w:val="24"/>
          <w:szCs w:val="24"/>
          <w:lang w:val="en-GB"/>
        </w:rPr>
        <w:t xml:space="preserve">Dono, G., Severini, S., Dell’Unto, D., Cortignani, R. (2019). </w:t>
      </w:r>
      <w:r w:rsidR="00A862E8" w:rsidRPr="001F6AC9">
        <w:rPr>
          <w:rFonts w:ascii="Times New Roman" w:hAnsi="Times New Roman" w:cs="Times New Roman"/>
          <w:sz w:val="24"/>
          <w:szCs w:val="24"/>
          <w:lang w:val="en-GB"/>
        </w:rPr>
        <w:t xml:space="preserve">Italy, in: Molle F, Sanchis-Ibor C, Avellà-Reus L, Irrigation in the Mediterranean, Technologies, Institutions and Policies, Pages 151-183, Springer Nature Switzerland AG, 2019. </w:t>
      </w:r>
      <w:hyperlink r:id="rId14" w:history="1">
        <w:r w:rsidR="00A862E8" w:rsidRPr="001F6AC9">
          <w:rPr>
            <w:rFonts w:ascii="Times New Roman" w:hAnsi="Times New Roman" w:cs="Times New Roman"/>
            <w:sz w:val="24"/>
            <w:szCs w:val="24"/>
            <w:lang w:val="en-GB"/>
          </w:rPr>
          <w:t>https://doi.org/10.1007/978-3-030-03698-0</w:t>
        </w:r>
      </w:hyperlink>
      <w:r w:rsidR="00A862E8" w:rsidRPr="001F6AC9">
        <w:rPr>
          <w:rFonts w:ascii="Times New Roman" w:hAnsi="Times New Roman" w:cs="Times New Roman"/>
          <w:sz w:val="24"/>
          <w:szCs w:val="24"/>
          <w:lang w:val="en-GB"/>
        </w:rPr>
        <w:t>.</w:t>
      </w:r>
    </w:p>
    <w:p w14:paraId="061D3835"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Finger, J.M., Kreinin, M.E. (1979). Measure of Export Similarity and Its Possible Uses. Economic Journal, 89, 905-912. http://dx.doi.org/10.2307/2231506.</w:t>
      </w:r>
    </w:p>
    <w:p w14:paraId="2A02099E"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García-Garizábal, I., Causapé, J., Abrahao, R., Merchan, D. (2014). Impact of CC on Mediterranean irrigation demand: historical dynamics of climate and future projections. Water resources management, 28(5), 1449-1462. https://doi.org/10.1007/s11269-014-0565-7.</w:t>
      </w:r>
    </w:p>
    <w:p w14:paraId="2B37CD5D"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García-Ruiz, J.M., López-Moreno, J.I., Vicente-Serrano, S.M., Lasanta–Martínez, T., Beguería, S. (2011). Mediterranean water resources in a global change scenario. Earth-Science Reviews, 105 (2011), 121–139. https//doi:10.1016/j.earscirev.2011.01.006.</w:t>
      </w:r>
    </w:p>
    <w:p w14:paraId="16CE2FE5"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Giorgi, F., Lionello, P. (2008). CC projections for the Mediterranean region. Global and Planetary Change 63(2-3): 90–104. https://doi.org/10.1016/j.gloplacha.2007.09.005</w:t>
      </w:r>
      <w:r w:rsidRPr="001F6AC9">
        <w:rPr>
          <w:rStyle w:val="Collegamentoipertestuale"/>
          <w:rFonts w:ascii="Times New Roman" w:hAnsi="Times New Roman" w:cs="Times New Roman"/>
          <w:color w:val="auto"/>
          <w:sz w:val="24"/>
          <w:szCs w:val="24"/>
          <w:u w:val="none"/>
          <w:lang w:val="en-GB"/>
        </w:rPr>
        <w:t>.</w:t>
      </w:r>
    </w:p>
    <w:p w14:paraId="7F102620"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Gobiet, A., Kotlarski, S., Beniston, M., Heinrich, G., Rajczak, J., Stoffel, M. (2014). 21st century CC in the European Alps—A review. Science of the Total Environment 493 (2014) 1138–1151. https://doi.org/10.1016/j.scitotenv.2013.07.050.</w:t>
      </w:r>
    </w:p>
    <w:p w14:paraId="299393D6"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Hamdan, M.R., Salman, A. (2005). Impact of irrigation water scarcity on the socio-economics of agricultural sector and food security in Jordan. Food security under water scarcity in the Middle East: Problems and solutions. Bari: CIHEAM, 399-407.</w:t>
      </w:r>
    </w:p>
    <w:p w14:paraId="1D9B361C"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Harmanny, K.S., Malek, Ž. (2019). Adaptations in irrigated agriculture in the Mediterranean region: an overview and spatial analysis of implemented strategies. Regional environmental change, 19(5), 1401-1416. https://doi.org/10.1007/s10113-019-01494-8.</w:t>
      </w:r>
    </w:p>
    <w:p w14:paraId="6677A0F1" w14:textId="77777777" w:rsidR="008E227D" w:rsidRPr="00BA35CF" w:rsidRDefault="008E227D"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Hennessy, T., Shresthra, S., Farrell, M., Quantifying the viability of farming in Ireland: Can decoupling address the re-gional imbalances. </w:t>
      </w:r>
      <w:r w:rsidR="00E250EB" w:rsidRPr="00BA35CF">
        <w:rPr>
          <w:rFonts w:ascii="Times New Roman" w:hAnsi="Times New Roman" w:cs="Times New Roman"/>
          <w:sz w:val="24"/>
          <w:szCs w:val="24"/>
          <w:lang w:val="en-GB"/>
        </w:rPr>
        <w:t>Irish</w:t>
      </w:r>
      <w:r w:rsidRPr="00BA35CF">
        <w:rPr>
          <w:rFonts w:ascii="Times New Roman" w:hAnsi="Times New Roman" w:cs="Times New Roman"/>
          <w:sz w:val="24"/>
          <w:szCs w:val="24"/>
          <w:lang w:val="en-GB"/>
        </w:rPr>
        <w:t xml:space="preserve"> Geogr</w:t>
      </w:r>
      <w:r w:rsidR="00E250EB" w:rsidRPr="00BA35CF">
        <w:rPr>
          <w:rFonts w:ascii="Times New Roman" w:hAnsi="Times New Roman" w:cs="Times New Roman"/>
          <w:sz w:val="24"/>
          <w:szCs w:val="24"/>
          <w:lang w:val="en-GB"/>
        </w:rPr>
        <w:t>aphy,</w:t>
      </w:r>
      <w:r w:rsidRPr="00BA35CF">
        <w:rPr>
          <w:rFonts w:ascii="Times New Roman" w:hAnsi="Times New Roman" w:cs="Times New Roman"/>
          <w:sz w:val="24"/>
          <w:szCs w:val="24"/>
          <w:lang w:val="en-GB"/>
        </w:rPr>
        <w:t xml:space="preserve"> 2008, 41, 29–47.</w:t>
      </w:r>
    </w:p>
    <w:p w14:paraId="1666366A" w14:textId="77777777" w:rsidR="00F86ADA" w:rsidRPr="00BA35CF" w:rsidRDefault="0092451F" w:rsidP="001F6AC9">
      <w:pPr>
        <w:pStyle w:val="Nessunaspaziatura"/>
        <w:spacing w:line="480" w:lineRule="auto"/>
        <w:ind w:left="284" w:hanging="284"/>
        <w:rPr>
          <w:rFonts w:ascii="Times New Roman" w:hAnsi="Times New Roman" w:cs="Times New Roman"/>
          <w:sz w:val="24"/>
          <w:lang w:val="en-GB"/>
        </w:rPr>
      </w:pPr>
      <w:r w:rsidRPr="00BA35CF">
        <w:rPr>
          <w:rFonts w:ascii="Times New Roman" w:hAnsi="Times New Roman" w:cs="Times New Roman"/>
          <w:sz w:val="24"/>
          <w:lang w:val="en-GB"/>
        </w:rPr>
        <w:t>Hoogenboom, G., Jones, J.W., Wilkens, P.W., Porter, C.H., Boote, K.J., Hunt, L.A., Singh, U., Lizaso, J.L., White, J.W., Uryasev, O., Royce, F.S., Ogoshi, R., Gijsman, A.J., Tsuji, G.Y., Koo, J., 2012. Decision Support System for Agrotechnology Transfer (DSSAT) Version 4.5. University of Hawaii, Honolulu, Hawaii (CD-ROM).</w:t>
      </w:r>
    </w:p>
    <w:p w14:paraId="6A423375" w14:textId="77777777" w:rsidR="00A862E8" w:rsidRPr="001F6AC9" w:rsidRDefault="0092451F" w:rsidP="001F6AC9">
      <w:pPr>
        <w:pStyle w:val="Nessunaspaziatura"/>
        <w:spacing w:line="480" w:lineRule="auto"/>
        <w:ind w:left="284" w:hanging="284"/>
        <w:rPr>
          <w:rFonts w:ascii="Times New Roman" w:hAnsi="Times New Roman" w:cs="Times New Roman"/>
          <w:sz w:val="24"/>
          <w:szCs w:val="24"/>
          <w:lang w:val="en-GB"/>
        </w:rPr>
      </w:pPr>
      <w:r w:rsidRPr="00BA35CF">
        <w:rPr>
          <w:rFonts w:ascii="Times New Roman" w:hAnsi="Times New Roman" w:cs="Times New Roman"/>
          <w:sz w:val="24"/>
          <w:szCs w:val="24"/>
          <w:lang w:val="en-GB"/>
        </w:rPr>
        <w:t xml:space="preserve">INEA (2014). </w:t>
      </w:r>
      <w:r w:rsidR="00A862E8" w:rsidRPr="00BA35CF">
        <w:rPr>
          <w:rFonts w:ascii="Times New Roman" w:hAnsi="Times New Roman" w:cs="Times New Roman"/>
          <w:sz w:val="24"/>
          <w:szCs w:val="24"/>
          <w:lang w:val="en-GB"/>
        </w:rPr>
        <w:t xml:space="preserve">Atlas of Italian Irrigation Systems. </w:t>
      </w:r>
      <w:r w:rsidR="00A862E8" w:rsidRPr="001F6AC9">
        <w:rPr>
          <w:rFonts w:ascii="Times New Roman" w:hAnsi="Times New Roman" w:cs="Times New Roman"/>
          <w:sz w:val="24"/>
          <w:szCs w:val="24"/>
        </w:rPr>
        <w:t xml:space="preserve">Zucaro R, Corapi A (Eds) Istituto Nazionale di Economia Agraria, Roma. </w:t>
      </w:r>
      <w:r w:rsidR="00A862E8" w:rsidRPr="001F6AC9">
        <w:rPr>
          <w:rFonts w:ascii="Times New Roman" w:hAnsi="Times New Roman" w:cs="Times New Roman"/>
          <w:sz w:val="24"/>
          <w:szCs w:val="24"/>
          <w:lang w:val="en-GB"/>
        </w:rPr>
        <w:t xml:space="preserve">Available at: </w:t>
      </w:r>
      <w:hyperlink r:id="rId15" w:tgtFrame="_blank" w:history="1">
        <w:r w:rsidR="00A862E8" w:rsidRPr="001F6AC9">
          <w:rPr>
            <w:rFonts w:ascii="Times New Roman" w:hAnsi="Times New Roman" w:cs="Times New Roman"/>
            <w:sz w:val="24"/>
            <w:szCs w:val="24"/>
            <w:lang w:val="en-GB"/>
          </w:rPr>
          <w:t>www.inea.it</w:t>
        </w:r>
      </w:hyperlink>
      <w:r w:rsidR="00A862E8" w:rsidRPr="001F6AC9">
        <w:rPr>
          <w:rFonts w:ascii="Times New Roman" w:hAnsi="Times New Roman" w:cs="Times New Roman"/>
          <w:sz w:val="24"/>
          <w:szCs w:val="24"/>
          <w:lang w:val="en-GB"/>
        </w:rPr>
        <w:t>.</w:t>
      </w:r>
    </w:p>
    <w:p w14:paraId="08BCFD21" w14:textId="77777777" w:rsidR="00F86ADA" w:rsidRPr="00BA35CF" w:rsidRDefault="0092451F" w:rsidP="001F6AC9">
      <w:pPr>
        <w:pStyle w:val="Nessunaspaziatura"/>
        <w:spacing w:line="480" w:lineRule="auto"/>
        <w:ind w:left="284" w:hanging="284"/>
        <w:rPr>
          <w:rFonts w:ascii="Times New Roman" w:hAnsi="Times New Roman" w:cs="Times New Roman"/>
          <w:sz w:val="24"/>
          <w:lang w:val="en-GB"/>
        </w:rPr>
      </w:pPr>
      <w:r w:rsidRPr="00BA35CF">
        <w:rPr>
          <w:rFonts w:ascii="Times New Roman" w:hAnsi="Times New Roman" w:cs="Times New Roman"/>
          <w:sz w:val="24"/>
          <w:lang w:val="en-GB"/>
        </w:rPr>
        <w:t>Jones, J.W., Hoogenboom, G., Porter, C.H., Boote, K.J., Batchelor, W.D., Hunt, L.A., Wilkens, P.W., Singh, U., Gijsman, A.J., Ritchie, J.T., 2003. The DSSAT cropping system model. Eur. J. Agron. 18, 235–265.</w:t>
      </w:r>
    </w:p>
    <w:p w14:paraId="5547847F"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Judge, G.G., Carter Hill, R., Griffiths, W.E., Lutkepohl, H., Lee, T-C. (1988). Introduction to the Theory and Practice of Econometrics, second edition. John Wiley &amp; Sons, Inc., New York – Singapore.</w:t>
      </w:r>
    </w:p>
    <w:p w14:paraId="33B2EE1B" w14:textId="77777777" w:rsidR="00A862E8" w:rsidRPr="00C63C7F"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Kahil, M.T., Connor, J.D., Albiac, J. (2015). Efficient water management policies for irrigation adaptation to climate change in Southern Europe. </w:t>
      </w:r>
      <w:r w:rsidR="00F53E47" w:rsidRPr="00C63C7F">
        <w:rPr>
          <w:rFonts w:ascii="Times New Roman" w:hAnsi="Times New Roman" w:cs="Times New Roman"/>
          <w:i/>
          <w:sz w:val="24"/>
          <w:szCs w:val="24"/>
          <w:lang w:val="en-GB"/>
        </w:rPr>
        <w:t>Ecological Economics</w:t>
      </w:r>
      <w:r w:rsidR="00F53E47" w:rsidRPr="00C63C7F">
        <w:rPr>
          <w:rFonts w:ascii="Times New Roman" w:hAnsi="Times New Roman" w:cs="Times New Roman"/>
          <w:sz w:val="24"/>
          <w:szCs w:val="24"/>
          <w:lang w:val="en-GB"/>
        </w:rPr>
        <w:t xml:space="preserve">, 120, 226-233. https://doi.org/10.1016/j.ecolecon.2015.11.004. </w:t>
      </w:r>
    </w:p>
    <w:p w14:paraId="72653FD9" w14:textId="77777777" w:rsidR="00A862E8" w:rsidRPr="00BA35CF" w:rsidRDefault="00F53E47" w:rsidP="001F6AC9">
      <w:pPr>
        <w:pStyle w:val="Nessunaspaziatura"/>
        <w:spacing w:line="480" w:lineRule="auto"/>
        <w:ind w:left="284" w:hanging="284"/>
        <w:rPr>
          <w:rFonts w:ascii="Times New Roman" w:hAnsi="Times New Roman" w:cs="Times New Roman"/>
          <w:sz w:val="24"/>
          <w:szCs w:val="24"/>
          <w:lang w:val="nl-NL"/>
        </w:rPr>
      </w:pPr>
      <w:r w:rsidRPr="00C63C7F">
        <w:rPr>
          <w:rFonts w:ascii="Times New Roman" w:hAnsi="Times New Roman" w:cs="Times New Roman"/>
          <w:sz w:val="24"/>
          <w:szCs w:val="24"/>
          <w:lang w:val="en-GB"/>
        </w:rPr>
        <w:t xml:space="preserve">Karamouz, M., Zahmatkesh, Z., Nazif, S. (2011). </w:t>
      </w:r>
      <w:r w:rsidR="00A862E8" w:rsidRPr="001F6AC9">
        <w:rPr>
          <w:rFonts w:ascii="Times New Roman" w:hAnsi="Times New Roman" w:cs="Times New Roman"/>
          <w:sz w:val="24"/>
          <w:szCs w:val="24"/>
          <w:lang w:val="en-GB"/>
        </w:rPr>
        <w:t>Selecting a domestic water demand prediction model for climate change studies. Paper presented at the World Environmental and Water Resources Congress 2011: bearing knowledge for sustainability—proceedings of the 2011 World Environmental and Water Resources Congress, 1338–1346.</w:t>
      </w:r>
      <w:r w:rsidR="00A862E8" w:rsidRPr="001F6AC9">
        <w:rPr>
          <w:rFonts w:ascii="Times New Roman" w:hAnsi="Times New Roman" w:cs="Times New Roman"/>
          <w:sz w:val="24"/>
          <w:szCs w:val="24"/>
          <w:lang w:val="en-GB"/>
        </w:rPr>
        <w:tab/>
        <w:t xml:space="preserve"> </w:t>
      </w:r>
      <w:r w:rsidR="0092451F" w:rsidRPr="00BA35CF">
        <w:rPr>
          <w:rFonts w:ascii="Times New Roman" w:hAnsi="Times New Roman" w:cs="Times New Roman"/>
          <w:sz w:val="24"/>
          <w:szCs w:val="24"/>
          <w:lang w:val="nl-NL"/>
        </w:rPr>
        <w:t xml:space="preserve">https://doi.org/10.1061/41173(414)139. </w:t>
      </w:r>
    </w:p>
    <w:p w14:paraId="314F50F5" w14:textId="77777777" w:rsidR="00A862E8" w:rsidRPr="001F6AC9" w:rsidRDefault="0092451F" w:rsidP="001F6AC9">
      <w:pPr>
        <w:pStyle w:val="Nessunaspaziatura"/>
        <w:spacing w:line="480" w:lineRule="auto"/>
        <w:ind w:left="284" w:hanging="284"/>
        <w:rPr>
          <w:rFonts w:ascii="Times New Roman" w:hAnsi="Times New Roman" w:cs="Times New Roman"/>
          <w:sz w:val="24"/>
          <w:szCs w:val="24"/>
          <w:lang w:val="en-GB"/>
        </w:rPr>
      </w:pPr>
      <w:r w:rsidRPr="00BA35CF">
        <w:rPr>
          <w:rFonts w:ascii="Times New Roman" w:hAnsi="Times New Roman" w:cs="Times New Roman"/>
          <w:sz w:val="24"/>
          <w:szCs w:val="24"/>
          <w:lang w:val="nl-NL"/>
        </w:rPr>
        <w:t xml:space="preserve">Kenney, D.S., Goemans, C., Klein, R., Lowrey, J., Reidy, K. (2008). </w:t>
      </w:r>
      <w:r w:rsidR="00A862E8" w:rsidRPr="001F6AC9">
        <w:rPr>
          <w:rFonts w:ascii="Times New Roman" w:hAnsi="Times New Roman" w:cs="Times New Roman"/>
          <w:sz w:val="24"/>
          <w:szCs w:val="24"/>
          <w:lang w:val="en-GB"/>
        </w:rPr>
        <w:t>Residential water demand management: lessons from Aurora, Colorado. J Am Water Resour Ass 44(1):192–207. https://doi.org/10.1111/j.1752-1688.2007.00147.x.</w:t>
      </w:r>
    </w:p>
    <w:p w14:paraId="4AE19AD9"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Khatri, K.B., Strong, C., Kochanski, A.K., Burian, S., Miller, C., Hasenyager, C. (2018). Water Resources Criticality Due to Future CC and Population Growth: Case of River Basins in Utah, USA. </w:t>
      </w:r>
      <w:r w:rsidRPr="001F6AC9">
        <w:rPr>
          <w:rFonts w:ascii="Times New Roman" w:hAnsi="Times New Roman" w:cs="Times New Roman"/>
          <w:iCs/>
          <w:sz w:val="24"/>
          <w:szCs w:val="24"/>
          <w:lang w:val="en-GB"/>
        </w:rPr>
        <w:t>Journal of Water Resources Planning and Management</w:t>
      </w:r>
      <w:r w:rsidRPr="001F6AC9">
        <w:rPr>
          <w:rFonts w:ascii="Times New Roman" w:hAnsi="Times New Roman" w:cs="Times New Roman"/>
          <w:sz w:val="24"/>
          <w:szCs w:val="24"/>
          <w:lang w:val="en-GB"/>
        </w:rPr>
        <w:t xml:space="preserve">, 2018, 144(8). </w:t>
      </w:r>
      <w:r w:rsidRPr="001F6AC9">
        <w:rPr>
          <w:rStyle w:val="Collegamentoipertestuale"/>
          <w:rFonts w:ascii="Times New Roman" w:hAnsi="Times New Roman" w:cs="Times New Roman"/>
          <w:color w:val="auto"/>
          <w:sz w:val="24"/>
          <w:szCs w:val="24"/>
          <w:u w:val="none"/>
          <w:lang w:val="en-GB"/>
        </w:rPr>
        <w:t>https://doi: 10.1061/(ASCE)WR.1943-5452.0000959.</w:t>
      </w:r>
    </w:p>
    <w:p w14:paraId="4BFE5A7C" w14:textId="77777777" w:rsidR="00A862E8" w:rsidRPr="001F6AC9" w:rsidRDefault="0092451F" w:rsidP="001F6AC9">
      <w:pPr>
        <w:pStyle w:val="Nessunaspaziatura"/>
        <w:spacing w:line="480" w:lineRule="auto"/>
        <w:ind w:left="284" w:hanging="284"/>
        <w:rPr>
          <w:rFonts w:ascii="Times New Roman" w:hAnsi="Times New Roman" w:cs="Times New Roman"/>
          <w:sz w:val="24"/>
          <w:szCs w:val="24"/>
          <w:lang w:val="en-GB"/>
        </w:rPr>
      </w:pPr>
      <w:r w:rsidRPr="00BA35CF">
        <w:rPr>
          <w:rFonts w:ascii="Times New Roman" w:hAnsi="Times New Roman" w:cs="Times New Roman"/>
          <w:sz w:val="24"/>
          <w:szCs w:val="24"/>
          <w:lang w:val="de-DE"/>
        </w:rPr>
        <w:t xml:space="preserve">Köberl, J., Prettenthaler, F., Bird, D.N. (2016). </w:t>
      </w:r>
      <w:r w:rsidR="00A862E8" w:rsidRPr="001F6AC9">
        <w:rPr>
          <w:rFonts w:ascii="Times New Roman" w:hAnsi="Times New Roman" w:cs="Times New Roman"/>
          <w:sz w:val="24"/>
          <w:szCs w:val="24"/>
          <w:lang w:val="en-GB"/>
        </w:rPr>
        <w:t>Modelling CC impacts on tourism demand: A comparative study from Sardinia (Italy) and Cap Bon (Tunisia). Science of the Total Environment 543 (2016) 1039–1053. https://doi.org/10.1016/j.scitotenv.2015.03.099.</w:t>
      </w:r>
    </w:p>
    <w:p w14:paraId="77E23736"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Lionello, P., Scarascia, L. (2018). The relation between CC in the Mediterranean region and global warming. Regional Environmental Change, 18 (5), 1481-1493. https://doi.org/10.1007/s10113-018-1290-1.</w:t>
      </w:r>
    </w:p>
    <w:p w14:paraId="3C6D0F99" w14:textId="77777777" w:rsidR="00A862E8" w:rsidRPr="001F6AC9" w:rsidRDefault="00A862E8" w:rsidP="001F6AC9">
      <w:pPr>
        <w:pStyle w:val="Nessunaspaziatura"/>
        <w:spacing w:line="480" w:lineRule="auto"/>
        <w:ind w:left="284" w:hanging="142"/>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Lott, C., Tchigriaeva, E., Rollins, K. (2013). The effects of CC on residential municipal water demand in Nevada. A technical report for the Nevada EPSCoR Project: vulnerability and </w:t>
      </w:r>
      <w:r w:rsidRPr="001F6AC9">
        <w:rPr>
          <w:rFonts w:ascii="Times New Roman" w:hAnsi="Times New Roman" w:cs="Times New Roman"/>
          <w:sz w:val="24"/>
          <w:szCs w:val="24"/>
          <w:lang w:val="en-GB"/>
        </w:rPr>
        <w:lastRenderedPageBreak/>
        <w:t>resilience of urban water systems under a changing climate.</w:t>
      </w:r>
      <w:r w:rsidRPr="001F6AC9">
        <w:rPr>
          <w:rFonts w:ascii="Times New Roman" w:hAnsi="Times New Roman" w:cs="Times New Roman"/>
          <w:sz w:val="24"/>
          <w:szCs w:val="24"/>
          <w:lang w:val="en-GB"/>
        </w:rPr>
        <w:tab/>
        <w:t xml:space="preserve"> http://epscorspo.nevada.edu/nsf/climate1/awards.html.</w:t>
      </w:r>
    </w:p>
    <w:p w14:paraId="3EFC3986"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McMillan, H., Montanari, A., Cudennec, C., Savenije, H., Kreibich, H., Krueger, T., Liu, J., Mejia, A., Van Loon, A., Aksoy, H., Di Baldassarre, G., Huang, Y., Mazvimavi, D., Rogger, M., Sivakumar, B., Bibikova, T., Castellarin, A., Chen, Y., Finger, D., Gelfan, A., Hannah, D.M., Hoekstra, A.Y., Li, H., Maskey, S., Mathevet, T., Mijic, A., Pedrozo Acuña, A., Polo, M.J., Rosales, V., Smith, P., Viglione, A., Srinivasan, V., Toth, E., van Nooyen, R., Xia, J. (2016). Panta Rhei 2013–2015: global perspectives on hydrology, society and change. Hydrological Sciences Journal (2016) 61 (7), 1174–1191. https://doi.org/10.1080/02626667.2016.1159308.</w:t>
      </w:r>
    </w:p>
    <w:p w14:paraId="6D379475"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shd w:val="clear" w:color="auto" w:fill="FFFFFF"/>
          <w:lang w:val="en-GB"/>
        </w:rPr>
      </w:pPr>
      <w:r w:rsidRPr="001F6AC9">
        <w:rPr>
          <w:rFonts w:ascii="Times New Roman" w:hAnsi="Times New Roman" w:cs="Times New Roman"/>
          <w:sz w:val="24"/>
          <w:szCs w:val="24"/>
          <w:shd w:val="clear" w:color="auto" w:fill="FFFFFF"/>
          <w:lang w:val="en-GB"/>
        </w:rPr>
        <w:t>Ouda, S. A., Noreldin, T., El-Latif, K. A. (2015). Water requirements for wheat and maize under CC in North Nile Delta. </w:t>
      </w:r>
      <w:r w:rsidRPr="001F6AC9">
        <w:rPr>
          <w:rFonts w:ascii="Times New Roman" w:hAnsi="Times New Roman" w:cs="Times New Roman"/>
          <w:i/>
          <w:iCs/>
          <w:sz w:val="24"/>
          <w:szCs w:val="24"/>
          <w:shd w:val="clear" w:color="auto" w:fill="FFFFFF"/>
          <w:lang w:val="en-GB"/>
        </w:rPr>
        <w:t>Spanish Journal of Agricultural Research</w:t>
      </w:r>
      <w:r w:rsidRPr="001F6AC9">
        <w:rPr>
          <w:rFonts w:ascii="Times New Roman" w:hAnsi="Times New Roman" w:cs="Times New Roman"/>
          <w:sz w:val="24"/>
          <w:szCs w:val="24"/>
          <w:shd w:val="clear" w:color="auto" w:fill="FFFFFF"/>
          <w:lang w:val="en-GB"/>
        </w:rPr>
        <w:t>, </w:t>
      </w:r>
      <w:r w:rsidRPr="001F6AC9">
        <w:rPr>
          <w:rFonts w:ascii="Times New Roman" w:hAnsi="Times New Roman" w:cs="Times New Roman"/>
          <w:i/>
          <w:iCs/>
          <w:sz w:val="24"/>
          <w:szCs w:val="24"/>
          <w:shd w:val="clear" w:color="auto" w:fill="FFFFFF"/>
          <w:lang w:val="en-GB"/>
        </w:rPr>
        <w:t>13</w:t>
      </w:r>
      <w:r w:rsidRPr="001F6AC9">
        <w:rPr>
          <w:rFonts w:ascii="Times New Roman" w:hAnsi="Times New Roman" w:cs="Times New Roman"/>
          <w:sz w:val="24"/>
          <w:szCs w:val="24"/>
          <w:shd w:val="clear" w:color="auto" w:fill="FFFFFF"/>
          <w:lang w:val="en-GB"/>
        </w:rPr>
        <w:t>(1), 301. http://dx.doi.org/10.5424/sjar/2015131-6412.</w:t>
      </w:r>
    </w:p>
    <w:p w14:paraId="084730FD"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Parandvash, H., Chang, H. (2016). Analysis of long-term CC on per capita water demand in urban versus suburban areas in the Portland metropolitan area, USA. G. Journal of Hydrology 538 (2016) 574–586. https://doi.org/10.1016/j.jhydrol.2016.04.035.</w:t>
      </w:r>
    </w:p>
    <w:p w14:paraId="2E2EFD5A"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Piniewski, M., Laize, C.L.R., Acreman, M.C., Okruszko, T., Schneider, C. (2014). Effect of CC on Environmental Flow Indicators in the Narew Basin, Poland. Journal of Environmental Quality Jan;43(1):155-67 https://doi:10.2135/jeq2011.0386.</w:t>
      </w:r>
    </w:p>
    <w:p w14:paraId="5BBA3C50"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Polebitski, A.S., Palmer, R.N., Waddell, P. (2011). Evaluating Water Demands under CC and Transitions in the Urban Environment. Journal of Water Resources Planning and Management, 2011, 137: 249-257. https://doi.org/10.1061/(ASCE)WR.1943-5452.0000112.</w:t>
      </w:r>
    </w:p>
    <w:p w14:paraId="12A8A201"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rPr>
        <w:t xml:space="preserve">Purola, T., Lehtonen, H., Liu, X., Tao, F., Palosuo, T. (2018). </w:t>
      </w:r>
      <w:r w:rsidRPr="001F6AC9">
        <w:rPr>
          <w:rFonts w:ascii="Times New Roman" w:hAnsi="Times New Roman" w:cs="Times New Roman"/>
          <w:sz w:val="24"/>
          <w:szCs w:val="24"/>
          <w:lang w:val="en-GB"/>
        </w:rPr>
        <w:t>Production of cereals in northern marginal areas: An integrated assessment of climate change impacts at the farm level. Agricultural systems, 162, 191-204. https://doi.org/10.1016/j.agsy.2018.01.018.</w:t>
      </w:r>
    </w:p>
    <w:p w14:paraId="6A5BCB24"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lastRenderedPageBreak/>
        <w:t>Reidsma, P., Ewert, F., Lansink, A.O., Leemans, R. (2010). Adaptation to climate change and climate variability in European agriculture: the importance of farm level responses. European journal of agronomy, 32(1), 91-102. https://doi.org/10.1016/j.eja.2009.06.003.</w:t>
      </w:r>
    </w:p>
    <w:p w14:paraId="5E8D088E" w14:textId="77777777" w:rsidR="00A862E8" w:rsidRPr="00C63C7F" w:rsidRDefault="00A862E8" w:rsidP="001F6AC9">
      <w:pPr>
        <w:pStyle w:val="Nessunaspaziatura"/>
        <w:spacing w:line="480" w:lineRule="auto"/>
        <w:ind w:left="284" w:hanging="284"/>
        <w:rPr>
          <w:rFonts w:ascii="Times New Roman" w:hAnsi="Times New Roman" w:cs="Times New Roman"/>
          <w:sz w:val="24"/>
          <w:szCs w:val="24"/>
        </w:rPr>
      </w:pPr>
      <w:r w:rsidRPr="001F6AC9">
        <w:rPr>
          <w:rFonts w:ascii="Times New Roman" w:hAnsi="Times New Roman" w:cs="Times New Roman"/>
          <w:sz w:val="24"/>
          <w:szCs w:val="24"/>
          <w:lang w:val="en-GB"/>
        </w:rPr>
        <w:t xml:space="preserve">Rochdane S., Reichert, B., Messouli, M., Babqiqi, A., Khebiza, M.Y. (2012). CC Impacts on Water Supply and Demand in Rheraya Watershed (Morocco), with Potential Adaptation Strategies. </w:t>
      </w:r>
      <w:r w:rsidR="00F53E47" w:rsidRPr="00C63C7F">
        <w:rPr>
          <w:rFonts w:ascii="Times New Roman" w:hAnsi="Times New Roman" w:cs="Times New Roman"/>
          <w:sz w:val="24"/>
          <w:szCs w:val="24"/>
        </w:rPr>
        <w:t>Water 2012, 4, 28-44. https://doi.org/10.3390/w4010028.</w:t>
      </w:r>
    </w:p>
    <w:p w14:paraId="638E1FAD" w14:textId="77777777" w:rsidR="00A862E8" w:rsidRPr="001F6AC9" w:rsidRDefault="00F53E47" w:rsidP="001F6AC9">
      <w:pPr>
        <w:pStyle w:val="Nessunaspaziatura"/>
        <w:spacing w:line="480" w:lineRule="auto"/>
        <w:ind w:left="284" w:hanging="284"/>
        <w:rPr>
          <w:rFonts w:ascii="Times New Roman" w:hAnsi="Times New Roman" w:cs="Times New Roman"/>
          <w:sz w:val="24"/>
          <w:szCs w:val="24"/>
          <w:lang w:val="en-GB"/>
        </w:rPr>
      </w:pPr>
      <w:r w:rsidRPr="00C63C7F">
        <w:rPr>
          <w:rFonts w:ascii="Times New Roman" w:hAnsi="Times New Roman" w:cs="Times New Roman"/>
          <w:sz w:val="24"/>
          <w:szCs w:val="24"/>
        </w:rPr>
        <w:t xml:space="preserve">Saadi, S., Todorovic, M., Tanasijevic, L., Pereira, L.S., Pizzigalli, C., Lionello, P. (2015). </w:t>
      </w:r>
      <w:r w:rsidR="00A862E8" w:rsidRPr="001F6AC9">
        <w:rPr>
          <w:rFonts w:ascii="Times New Roman" w:hAnsi="Times New Roman" w:cs="Times New Roman"/>
          <w:sz w:val="24"/>
          <w:szCs w:val="24"/>
          <w:lang w:val="en-GB"/>
        </w:rPr>
        <w:t>CC and Mediterranean agriculture: impacts on winter wheat and tomato crop evapotranspiration, irrigation requirements and yield. Agricultural Water Management, 147, 103-115. https://doi.org/10.1016/j.agwat.2014.05.008.</w:t>
      </w:r>
    </w:p>
    <w:p w14:paraId="5E6225DC"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Schönhart, M., Mitter, H., Schmid, E., Heinrich, G., Gobiet, A. (2014). Integrated analysis of climate change impacts and adaptation measures in Austrian agriculture. German Journal of Agricultural Economics, 63(670-2016-45987), 156-176.</w:t>
      </w:r>
      <w:r w:rsidRPr="001F6AC9">
        <w:rPr>
          <w:rFonts w:ascii="Times New Roman" w:hAnsi="Times New Roman" w:cs="Times New Roman"/>
          <w:sz w:val="24"/>
          <w:szCs w:val="24"/>
          <w:lang w:val="en-GB"/>
        </w:rPr>
        <w:tab/>
        <w:t xml:space="preserve"> https://doi.org/10.22004/ag.econ.253157.</w:t>
      </w:r>
    </w:p>
    <w:p w14:paraId="765345FB"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rPr>
        <w:t xml:space="preserve">Soto-García, M., Martínez-Alvarez, V., García-Bastida, P.A., Alcon, F., Martin-Gorriz, B. (2013). </w:t>
      </w:r>
      <w:r w:rsidRPr="001F6AC9">
        <w:rPr>
          <w:rFonts w:ascii="Times New Roman" w:hAnsi="Times New Roman" w:cs="Times New Roman"/>
          <w:sz w:val="24"/>
          <w:szCs w:val="24"/>
          <w:lang w:val="en-GB"/>
        </w:rPr>
        <w:t>Effect of water scarcity and modernisation on the performance of irrigation districts in south-eastern Spain. Agricultural water management, 124, 11-19.</w:t>
      </w:r>
      <w:r w:rsidRPr="001F6AC9">
        <w:rPr>
          <w:rFonts w:ascii="Times New Roman" w:hAnsi="Times New Roman" w:cs="Times New Roman"/>
          <w:sz w:val="24"/>
          <w:szCs w:val="24"/>
          <w:lang w:val="en-GB"/>
        </w:rPr>
        <w:tab/>
        <w:t xml:space="preserve"> https://doi.org/10.1016/j.agwat.2013.03.019.</w:t>
      </w:r>
    </w:p>
    <w:p w14:paraId="73B09EF3" w14:textId="77777777" w:rsidR="008E227D" w:rsidRPr="001F6AC9" w:rsidRDefault="008E227D"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Smedzik-Ambrozy K., M. Guth, S. Stepien, A. Brelik, The Influence of the European Union’s Common Agricultural Policy on the Socio-Economic Sustainability of Farms (the Case of Poland). Sustainability, 2019, 11(24), 7173 </w:t>
      </w:r>
    </w:p>
    <w:p w14:paraId="59CEB85A"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Spears, M., Harrison, A., Sankovich, V., Gangopadhyay, S. (2013). Literature synthesis on climate change implications for water and environmental resources. US Department of the Interior Bureau of Reclamation, Technical Memorandum, 86-68210.</w:t>
      </w:r>
    </w:p>
    <w:p w14:paraId="6A833A12" w14:textId="77777777" w:rsidR="00A862E8" w:rsidRPr="00BA35CF" w:rsidRDefault="00A862E8" w:rsidP="001F6AC9">
      <w:pPr>
        <w:pStyle w:val="Nessunaspaziatura"/>
        <w:spacing w:line="480" w:lineRule="auto"/>
        <w:ind w:left="284" w:hanging="284"/>
        <w:rPr>
          <w:rFonts w:ascii="Times New Roman" w:hAnsi="Times New Roman" w:cs="Times New Roman"/>
          <w:sz w:val="24"/>
          <w:szCs w:val="24"/>
          <w:shd w:val="clear" w:color="auto" w:fill="FFFFFF"/>
          <w:lang w:val="nl-NL"/>
        </w:rPr>
      </w:pPr>
      <w:r w:rsidRPr="001F6AC9">
        <w:rPr>
          <w:rFonts w:ascii="Times New Roman" w:hAnsi="Times New Roman" w:cs="Times New Roman"/>
          <w:sz w:val="24"/>
          <w:szCs w:val="24"/>
          <w:shd w:val="clear" w:color="auto" w:fill="FFFFFF"/>
        </w:rPr>
        <w:lastRenderedPageBreak/>
        <w:t xml:space="preserve">Valverde, P., Serralheiro, R., de Carvalho, M., Maia, R., Oliveira, B., Ramos, V. (2015). </w:t>
      </w:r>
      <w:r w:rsidRPr="001F6AC9">
        <w:rPr>
          <w:rFonts w:ascii="Times New Roman" w:hAnsi="Times New Roman" w:cs="Times New Roman"/>
          <w:sz w:val="24"/>
          <w:szCs w:val="24"/>
          <w:shd w:val="clear" w:color="auto" w:fill="FFFFFF"/>
          <w:lang w:val="en-GB"/>
        </w:rPr>
        <w:t>CC impacts on irrigated agriculture in the Guadiana river basin (Portugal). </w:t>
      </w:r>
      <w:r w:rsidR="0092451F" w:rsidRPr="00BA35CF">
        <w:rPr>
          <w:rFonts w:ascii="Times New Roman" w:hAnsi="Times New Roman" w:cs="Times New Roman"/>
          <w:i/>
          <w:iCs/>
          <w:sz w:val="24"/>
          <w:szCs w:val="24"/>
          <w:shd w:val="clear" w:color="auto" w:fill="FFFFFF"/>
          <w:lang w:val="nl-NL"/>
        </w:rPr>
        <w:t>Agricultural Water Management</w:t>
      </w:r>
      <w:r w:rsidR="0092451F" w:rsidRPr="00BA35CF">
        <w:rPr>
          <w:rFonts w:ascii="Times New Roman" w:hAnsi="Times New Roman" w:cs="Times New Roman"/>
          <w:sz w:val="24"/>
          <w:szCs w:val="24"/>
          <w:shd w:val="clear" w:color="auto" w:fill="FFFFFF"/>
          <w:lang w:val="nl-NL"/>
        </w:rPr>
        <w:t>, </w:t>
      </w:r>
      <w:r w:rsidR="0092451F" w:rsidRPr="00BA35CF">
        <w:rPr>
          <w:rFonts w:ascii="Times New Roman" w:hAnsi="Times New Roman" w:cs="Times New Roman"/>
          <w:i/>
          <w:iCs/>
          <w:sz w:val="24"/>
          <w:szCs w:val="24"/>
          <w:shd w:val="clear" w:color="auto" w:fill="FFFFFF"/>
          <w:lang w:val="nl-NL"/>
        </w:rPr>
        <w:t>152</w:t>
      </w:r>
      <w:r w:rsidR="0092451F" w:rsidRPr="00BA35CF">
        <w:rPr>
          <w:rFonts w:ascii="Times New Roman" w:hAnsi="Times New Roman" w:cs="Times New Roman"/>
          <w:sz w:val="24"/>
          <w:szCs w:val="24"/>
          <w:shd w:val="clear" w:color="auto" w:fill="FFFFFF"/>
          <w:lang w:val="nl-NL"/>
        </w:rPr>
        <w:t>, 17-30. https://doi.org/10.1016/j.agwat.2014.12.012.</w:t>
      </w:r>
    </w:p>
    <w:p w14:paraId="4757BB86" w14:textId="77777777" w:rsidR="00A862E8" w:rsidRPr="001F6AC9" w:rsidRDefault="0092451F" w:rsidP="001F6AC9">
      <w:pPr>
        <w:pStyle w:val="Nessunaspaziatura"/>
        <w:spacing w:line="480" w:lineRule="auto"/>
        <w:ind w:left="284" w:hanging="284"/>
        <w:rPr>
          <w:rFonts w:ascii="Times New Roman" w:hAnsi="Times New Roman" w:cs="Times New Roman"/>
          <w:sz w:val="24"/>
          <w:szCs w:val="24"/>
          <w:lang w:val="en-GB"/>
        </w:rPr>
      </w:pPr>
      <w:r w:rsidRPr="00BA35CF">
        <w:rPr>
          <w:rFonts w:ascii="Times New Roman" w:hAnsi="Times New Roman" w:cs="Times New Roman"/>
          <w:sz w:val="24"/>
          <w:szCs w:val="24"/>
          <w:lang w:val="nl-NL"/>
        </w:rPr>
        <w:t xml:space="preserve">van Vliet, J.A., Schut, A.G., Reidsma, P., Descheemaeker, K., Slingerland, M., van de Ven, G.W., Giller, K.E. (2015). </w:t>
      </w:r>
      <w:r w:rsidR="00A862E8" w:rsidRPr="001F6AC9">
        <w:rPr>
          <w:rFonts w:ascii="Times New Roman" w:hAnsi="Times New Roman" w:cs="Times New Roman"/>
          <w:sz w:val="24"/>
          <w:szCs w:val="24"/>
          <w:lang w:val="en-GB"/>
        </w:rPr>
        <w:t>De-mystifying family farming: Features, diversity and trends across the globe. Global food security, 5, 11-18. https://doi.org/10.1016/j.gfs.2015.03.001.</w:t>
      </w:r>
    </w:p>
    <w:p w14:paraId="0BC1EE9B"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Varela-Ortega, C., Blanco-Gutiérrez, I., Swartz, C. H., Downing, T.E. (2011). Balancing groundwater conservation and rural livelihoods under water and climate uncertainties: An integrated hydro-economic modeling framework. Global Environmental Change, 21(2), 604-619. https://doi.org/10.1016/j.gloenvcha.2010.12.001.</w:t>
      </w:r>
    </w:p>
    <w:p w14:paraId="29EB6B81"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Wang, J., Mendelsohn, R., Dinar, A., Huang, J., Rozelle, S., Zhang, L. (2009). The impact of climate change on China's agriculture. Agricultural Economics, 40(3), 323-337. https://doi.org/10.1111/j.1574-0862.2009.00379.x.</w:t>
      </w:r>
    </w:p>
    <w:p w14:paraId="4787FA5F"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Wang, X.J., Zhang, J.Y., Shahid, S., Xie, Y.X., Zhang, X. (2018). Forecasting domestic water demand in the Haihe river basin under changing environment. Proceedings of the International Association of Hydrological Sciences, 376, 51-55. https://doi.org/10.5194/piahs-376-51-2018.</w:t>
      </w:r>
    </w:p>
    <w:p w14:paraId="469CE56E"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Wang, X.J., Zhang, J.Y., Shahid, S., Guan, E.H., Wu, Y.X., Gao, J., He, R.M. (2016). Adaptation to climate change impacts on water demand. Mitigation and Adaptation Strategies for Global Change, 21(1), 81-99. https://doi.org/10.1007/s11027-014-9571-6.</w:t>
      </w:r>
    </w:p>
    <w:p w14:paraId="0C1A7B6A" w14:textId="77777777" w:rsidR="00A862E8" w:rsidRPr="001F6AC9" w:rsidRDefault="00A862E8" w:rsidP="001F6AC9">
      <w:pPr>
        <w:pStyle w:val="Nessunaspaziatura"/>
        <w:spacing w:line="480" w:lineRule="auto"/>
        <w:ind w:left="284" w:hanging="284"/>
        <w:rPr>
          <w:rFonts w:ascii="Times New Roman" w:hAnsi="Times New Roman" w:cs="Times New Roman"/>
          <w:sz w:val="24"/>
          <w:szCs w:val="24"/>
          <w:lang w:val="en-GB"/>
        </w:rPr>
      </w:pPr>
      <w:r w:rsidRPr="001F6AC9">
        <w:rPr>
          <w:rFonts w:ascii="Times New Roman" w:hAnsi="Times New Roman" w:cs="Times New Roman"/>
          <w:sz w:val="24"/>
          <w:szCs w:val="24"/>
          <w:lang w:val="en-GB"/>
        </w:rPr>
        <w:t>Wang, X.J., Zhang, J.Y., Shamsuddin, S., Oyang, R.L., Guan, T.S., Xue, J.G., Zhang, X. (2017). Impacts of climate variability and changes on domestic water use in the Yellow River Basin of China. Mitigation and adaptation strategies for global change, 22(4), 595-608. https://doi.org/10.1007/s11027-015-9689-1.</w:t>
      </w:r>
    </w:p>
    <w:p w14:paraId="6EFD4BCD" w14:textId="77777777" w:rsidR="0003324F" w:rsidRPr="00BA35CF" w:rsidRDefault="0092451F" w:rsidP="001F6AC9">
      <w:pPr>
        <w:pStyle w:val="Nessunaspaziatura"/>
        <w:spacing w:line="480" w:lineRule="auto"/>
        <w:ind w:left="284" w:hanging="284"/>
        <w:rPr>
          <w:rFonts w:ascii="Times New Roman" w:hAnsi="Times New Roman" w:cs="Times New Roman"/>
          <w:sz w:val="24"/>
          <w:lang w:val="en-GB"/>
        </w:rPr>
      </w:pPr>
      <w:r w:rsidRPr="00BA35CF">
        <w:rPr>
          <w:rFonts w:ascii="Times New Roman" w:hAnsi="Times New Roman" w:cs="Times New Roman"/>
          <w:sz w:val="24"/>
          <w:lang w:val="en-GB"/>
        </w:rPr>
        <w:t>Williams, J.R., 1995. The EPIC model, 1995. In: Singh, V.P. (Ed.), Computer Models of Watershed Hydrology. Water Resources Publications, Highlands Ranch, pp. 909–1000</w:t>
      </w:r>
    </w:p>
    <w:p w14:paraId="0651DD74" w14:textId="77777777" w:rsidR="00A862E8" w:rsidRPr="00BA35CF" w:rsidRDefault="00A862E8" w:rsidP="001F6AC9">
      <w:pPr>
        <w:pStyle w:val="Nessunaspaziatura"/>
        <w:spacing w:line="480" w:lineRule="auto"/>
        <w:ind w:left="284" w:hanging="284"/>
        <w:rPr>
          <w:rFonts w:ascii="Times New Roman" w:hAnsi="Times New Roman" w:cs="Times New Roman"/>
          <w:sz w:val="24"/>
          <w:szCs w:val="24"/>
          <w:lang w:val="de-DE"/>
        </w:rPr>
      </w:pPr>
      <w:r w:rsidRPr="001F6AC9">
        <w:rPr>
          <w:rFonts w:ascii="Times New Roman" w:hAnsi="Times New Roman" w:cs="Times New Roman"/>
          <w:sz w:val="24"/>
          <w:szCs w:val="24"/>
          <w:lang w:val="en-GB"/>
        </w:rPr>
        <w:lastRenderedPageBreak/>
        <w:t xml:space="preserve">Zachariadis, T. (2010). Residential Water Scarcity in Cyprus: Impact of CC and Policy Options. </w:t>
      </w:r>
      <w:r w:rsidR="0092451F" w:rsidRPr="00BA35CF">
        <w:rPr>
          <w:rFonts w:ascii="Times New Roman" w:hAnsi="Times New Roman" w:cs="Times New Roman"/>
          <w:sz w:val="24"/>
          <w:szCs w:val="24"/>
          <w:lang w:val="de-DE"/>
        </w:rPr>
        <w:t>Water 2010, 2, 788-814; http://doi:10.3390/w2040788.</w:t>
      </w:r>
    </w:p>
    <w:p w14:paraId="0DA966DD" w14:textId="77777777" w:rsidR="00A862E8" w:rsidRPr="001F6AC9" w:rsidRDefault="0092451F" w:rsidP="001F6AC9">
      <w:pPr>
        <w:pStyle w:val="Nessunaspaziatura"/>
        <w:spacing w:line="480" w:lineRule="auto"/>
        <w:ind w:left="284" w:hanging="284"/>
        <w:rPr>
          <w:rFonts w:ascii="Times New Roman" w:hAnsi="Times New Roman" w:cs="Times New Roman"/>
          <w:sz w:val="24"/>
          <w:szCs w:val="24"/>
          <w:lang w:val="en-GB"/>
        </w:rPr>
      </w:pPr>
      <w:r w:rsidRPr="00BA35CF">
        <w:rPr>
          <w:rFonts w:ascii="Times New Roman" w:hAnsi="Times New Roman" w:cs="Times New Roman"/>
          <w:sz w:val="24"/>
          <w:szCs w:val="24"/>
          <w:shd w:val="clear" w:color="auto" w:fill="FFFFFF"/>
          <w:lang w:val="de-DE"/>
        </w:rPr>
        <w:t xml:space="preserve">Zhao, G., Webber, H., Hoffmann, H., Wolf, J., Siebert, S., Ewert, F. (2015). </w:t>
      </w:r>
      <w:r w:rsidR="00A862E8" w:rsidRPr="001F6AC9">
        <w:rPr>
          <w:rFonts w:ascii="Times New Roman" w:hAnsi="Times New Roman" w:cs="Times New Roman"/>
          <w:sz w:val="24"/>
          <w:szCs w:val="24"/>
          <w:shd w:val="clear" w:color="auto" w:fill="FFFFFF"/>
          <w:lang w:val="en-GB"/>
        </w:rPr>
        <w:t>The implication of irrigation in CC impact assessment: a European-wide study. </w:t>
      </w:r>
      <w:r w:rsidR="00A862E8" w:rsidRPr="001F6AC9">
        <w:rPr>
          <w:rFonts w:ascii="Times New Roman" w:hAnsi="Times New Roman" w:cs="Times New Roman"/>
          <w:i/>
          <w:iCs/>
          <w:sz w:val="24"/>
          <w:szCs w:val="24"/>
          <w:shd w:val="clear" w:color="auto" w:fill="FFFFFF"/>
          <w:lang w:val="en-GB"/>
        </w:rPr>
        <w:t>Global change biology</w:t>
      </w:r>
      <w:r w:rsidR="00A862E8" w:rsidRPr="001F6AC9">
        <w:rPr>
          <w:rFonts w:ascii="Times New Roman" w:hAnsi="Times New Roman" w:cs="Times New Roman"/>
          <w:sz w:val="24"/>
          <w:szCs w:val="24"/>
          <w:shd w:val="clear" w:color="auto" w:fill="FFFFFF"/>
          <w:lang w:val="en-GB"/>
        </w:rPr>
        <w:t>, </w:t>
      </w:r>
      <w:r w:rsidR="00A862E8" w:rsidRPr="001F6AC9">
        <w:rPr>
          <w:rFonts w:ascii="Times New Roman" w:hAnsi="Times New Roman" w:cs="Times New Roman"/>
          <w:i/>
          <w:iCs/>
          <w:sz w:val="24"/>
          <w:szCs w:val="24"/>
          <w:shd w:val="clear" w:color="auto" w:fill="FFFFFF"/>
          <w:lang w:val="en-GB"/>
        </w:rPr>
        <w:t>21</w:t>
      </w:r>
      <w:r w:rsidR="00A862E8" w:rsidRPr="001F6AC9">
        <w:rPr>
          <w:rFonts w:ascii="Times New Roman" w:hAnsi="Times New Roman" w:cs="Times New Roman"/>
          <w:sz w:val="24"/>
          <w:szCs w:val="24"/>
          <w:shd w:val="clear" w:color="auto" w:fill="FFFFFF"/>
          <w:lang w:val="en-GB"/>
        </w:rPr>
        <w:t>(11), 4031-4048. https://doi.org/10.1111/gcb.13008.</w:t>
      </w:r>
    </w:p>
    <w:p w14:paraId="36DBD6D8" w14:textId="77777777" w:rsidR="00267E5B" w:rsidRPr="001F6AC9" w:rsidRDefault="00267E5B" w:rsidP="001F6AC9">
      <w:pPr>
        <w:pStyle w:val="Nessunaspaziatura"/>
        <w:spacing w:line="480" w:lineRule="auto"/>
        <w:rPr>
          <w:rFonts w:ascii="Times New Roman" w:hAnsi="Times New Roman" w:cs="Times New Roman"/>
          <w:sz w:val="24"/>
          <w:szCs w:val="24"/>
          <w:lang w:val="en-GB"/>
        </w:rPr>
      </w:pPr>
    </w:p>
    <w:p w14:paraId="2ACDFCE7" w14:textId="77777777" w:rsidR="00734F2E" w:rsidRPr="001F6AC9" w:rsidRDefault="00210739" w:rsidP="001F6AC9">
      <w:pPr>
        <w:pStyle w:val="Nessunaspaziatura"/>
        <w:spacing w:line="480" w:lineRule="auto"/>
        <w:rPr>
          <w:rFonts w:ascii="Times New Roman" w:hAnsi="Times New Roman" w:cs="Times New Roman"/>
          <w:b/>
          <w:caps/>
          <w:sz w:val="24"/>
          <w:szCs w:val="24"/>
          <w:lang w:val="en-GB"/>
        </w:rPr>
      </w:pPr>
      <w:r w:rsidRPr="001F6AC9">
        <w:rPr>
          <w:rFonts w:ascii="Times New Roman" w:hAnsi="Times New Roman" w:cs="Times New Roman"/>
          <w:b/>
          <w:sz w:val="24"/>
          <w:szCs w:val="24"/>
          <w:lang w:val="en-GB"/>
        </w:rPr>
        <w:t>Appendix</w:t>
      </w:r>
      <w:r w:rsidRPr="001F6AC9">
        <w:rPr>
          <w:rFonts w:ascii="Times New Roman" w:hAnsi="Times New Roman" w:cs="Times New Roman"/>
          <w:b/>
          <w:caps/>
          <w:sz w:val="24"/>
          <w:szCs w:val="24"/>
          <w:lang w:val="en-GB"/>
        </w:rPr>
        <w:t xml:space="preserve"> </w:t>
      </w:r>
      <w:r w:rsidR="009A0859">
        <w:rPr>
          <w:rFonts w:ascii="Times New Roman" w:hAnsi="Times New Roman" w:cs="Times New Roman"/>
          <w:b/>
          <w:caps/>
          <w:sz w:val="24"/>
          <w:szCs w:val="24"/>
          <w:lang w:val="en-GB"/>
        </w:rPr>
        <w:t>A</w:t>
      </w:r>
      <w:r w:rsidR="00734F2E" w:rsidRPr="001F6AC9">
        <w:rPr>
          <w:rFonts w:ascii="Times New Roman" w:hAnsi="Times New Roman" w:cs="Times New Roman"/>
          <w:b/>
          <w:caps/>
          <w:sz w:val="24"/>
          <w:szCs w:val="24"/>
          <w:lang w:val="en-GB"/>
        </w:rPr>
        <w:t xml:space="preserve">: </w:t>
      </w:r>
      <w:r w:rsidR="00734F2E" w:rsidRPr="001F6AC9">
        <w:rPr>
          <w:rFonts w:ascii="Times New Roman" w:hAnsi="Times New Roman" w:cs="Times New Roman"/>
          <w:b/>
          <w:sz w:val="24"/>
          <w:szCs w:val="24"/>
          <w:lang w:val="en-GB"/>
        </w:rPr>
        <w:t>The DSP models</w:t>
      </w:r>
    </w:p>
    <w:p w14:paraId="3B6BFAFE" w14:textId="77777777" w:rsidR="00734F2E" w:rsidRPr="001F6AC9" w:rsidRDefault="00734F2E"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Three DSP models simulated the short-term adaptation possibilities of the three areas' farms with respect to the impact of those productive changes, given: (a) land endowment and other structural characteristics of each farm type, such as family labour availability and farm private wells; (b) current productive methods, along with water needs and productivity of many crops, which the CC modifies; (c) current availability of water and non-farm labor resources; (d) current inputs and outputs prices and (e) agricultural policies.</w:t>
      </w:r>
    </w:p>
    <w:p w14:paraId="3888AA48" w14:textId="77777777" w:rsidR="00734F2E" w:rsidRPr="001F6AC9" w:rsidRDefault="00734F2E"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 xml:space="preserve">The general formulation of the DSP models is as follows: </w:t>
      </w:r>
    </w:p>
    <w:p w14:paraId="6DF954FC" w14:textId="77777777" w:rsidR="009B511A" w:rsidRPr="001F6AC9" w:rsidRDefault="009B511A" w:rsidP="001F6AC9">
      <w:pPr>
        <w:pStyle w:val="Nessunaspaziatura"/>
        <w:spacing w:line="480" w:lineRule="auto"/>
        <w:rPr>
          <w:rFonts w:ascii="Times New Roman" w:hAnsi="Times New Roman" w:cs="Times New Roman"/>
          <w:sz w:val="24"/>
          <w:szCs w:val="24"/>
          <w:lang w:val="en-GB"/>
        </w:rPr>
      </w:pPr>
    </w:p>
    <w:p w14:paraId="113E36AB" w14:textId="77777777" w:rsidR="00734F2E" w:rsidRPr="001F6AC9" w:rsidRDefault="00000000" w:rsidP="001F6AC9">
      <w:pPr>
        <w:pStyle w:val="Nessunaspaziatura"/>
        <w:spacing w:line="480" w:lineRule="auto"/>
        <w:rPr>
          <w:rFonts w:ascii="Times New Roman" w:hAnsi="Times New Roman" w:cs="Times New Roman"/>
          <w:sz w:val="24"/>
          <w:szCs w:val="24"/>
        </w:rPr>
      </w:pPr>
      <m:oMathPara>
        <m:oMathParaPr>
          <m:jc m:val="left"/>
        </m:oMathParaP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lang w:val="en-GB"/>
                    </w:rPr>
                    <m:t>max</m:t>
                  </m:r>
                </m:e>
                <m:lim>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lang w:val="en-GB"/>
                    </w:rPr>
                    <m:t>,</m:t>
                  </m:r>
                  <m:sSub>
                    <m:sSubPr>
                      <m:ctrlPr>
                        <w:rPr>
                          <w:rFonts w:ascii="Cambria Math" w:hAnsi="Cambria Math" w:cs="Times New Roman"/>
                          <w:i/>
                          <w:sz w:val="24"/>
                          <w:szCs w:val="24"/>
                        </w:rPr>
                      </m:ctrlPr>
                    </m:sSubPr>
                    <m:e>
                      <m:r>
                        <w:rPr>
                          <w:rFonts w:ascii="Cambria Math" w:hAnsi="Cambria Math" w:cs="Times New Roman"/>
                          <w:sz w:val="24"/>
                          <w:szCs w:val="24"/>
                        </w:rPr>
                        <m:t>cr</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lang w:val="en-GB"/>
                    </w:rPr>
                    <m:t>,</m:t>
                  </m:r>
                  <m:sSub>
                    <m:sSubPr>
                      <m:ctrlPr>
                        <w:rPr>
                          <w:rFonts w:ascii="Cambria Math" w:hAnsi="Cambria Math" w:cs="Times New Roman"/>
                          <w:i/>
                          <w:sz w:val="24"/>
                          <w:szCs w:val="24"/>
                        </w:rPr>
                      </m:ctrlPr>
                    </m:sSubPr>
                    <m:e>
                      <m:r>
                        <w:rPr>
                          <w:rFonts w:ascii="Cambria Math" w:hAnsi="Cambria Math" w:cs="Times New Roman"/>
                          <w:sz w:val="24"/>
                          <w:szCs w:val="24"/>
                        </w:rPr>
                        <m:t>ca</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lim>
              </m:limLow>
            </m:fName>
            <m:e>
              <m:r>
                <w:rPr>
                  <w:rFonts w:ascii="Cambria Math" w:hAnsi="Cambria Math" w:cs="Times New Roman"/>
                  <w:sz w:val="24"/>
                  <w:szCs w:val="24"/>
                </w:rPr>
                <m:t xml:space="preserve">z= </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s</m:t>
                  </m:r>
                </m:sub>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(GI</m:t>
                      </m:r>
                    </m:e>
                    <m:sub>
                      <m:r>
                        <w:rPr>
                          <w:rFonts w:ascii="Cambria Math" w:hAnsi="Cambria Math" w:cs="Times New Roman"/>
                          <w:sz w:val="24"/>
                          <w:szCs w:val="24"/>
                        </w:rPr>
                        <m:t xml:space="preserve">s </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cr</m:t>
                      </m:r>
                    </m:sub>
                  </m:sSub>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cr</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ca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ca</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 Pm* Qm         (A.1)</m:t>
              </m:r>
            </m:e>
          </m:func>
        </m:oMath>
      </m:oMathPara>
    </w:p>
    <w:p w14:paraId="1AC3FFFC" w14:textId="77777777" w:rsidR="00734F2E" w:rsidRPr="001F6AC9" w:rsidRDefault="00734F2E" w:rsidP="001F6AC9">
      <w:pPr>
        <w:pStyle w:val="Nessunaspaziatura"/>
        <w:spacing w:line="480" w:lineRule="auto"/>
        <w:rPr>
          <w:rFonts w:ascii="Times New Roman" w:hAnsi="Times New Roman" w:cs="Times New Roman"/>
          <w:sz w:val="24"/>
          <w:szCs w:val="24"/>
        </w:rPr>
      </w:pPr>
      <w:r w:rsidRPr="001F6AC9">
        <w:rPr>
          <w:rFonts w:ascii="Times New Roman" w:hAnsi="Times New Roman" w:cs="Times New Roman"/>
          <w:sz w:val="24"/>
          <w:szCs w:val="24"/>
        </w:rPr>
        <w:t>subject to</w:t>
      </w:r>
    </w:p>
    <w:p w14:paraId="6C40336C" w14:textId="77777777" w:rsidR="00734F2E" w:rsidRPr="001F6AC9" w:rsidRDefault="00000000" w:rsidP="001F6AC9">
      <w:pPr>
        <w:pStyle w:val="Nessunaspaziatura"/>
        <w:spacing w:line="48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s</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cr</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 xml:space="preserve">                                    ∀ s                                                                       </m:t>
          </m:r>
          <m:d>
            <m:dPr>
              <m:ctrlPr>
                <w:rPr>
                  <w:rFonts w:ascii="Cambria Math" w:hAnsi="Cambria Math" w:cs="Times New Roman"/>
                  <w:i/>
                  <w:sz w:val="24"/>
                  <w:szCs w:val="24"/>
                </w:rPr>
              </m:ctrlPr>
            </m:dPr>
            <m:e>
              <m:r>
                <w:rPr>
                  <w:rFonts w:ascii="Cambria Math" w:hAnsi="Cambria Math" w:cs="Times New Roman"/>
                  <w:sz w:val="24"/>
                  <w:szCs w:val="24"/>
                </w:rPr>
                <m:t>A.2</m:t>
              </m:r>
            </m:e>
          </m:d>
        </m:oMath>
      </m:oMathPara>
    </w:p>
    <w:p w14:paraId="76019E02" w14:textId="77777777" w:rsidR="00734F2E" w:rsidRPr="001F6AC9" w:rsidRDefault="00000000" w:rsidP="001F6AC9">
      <w:pPr>
        <w:pStyle w:val="Nessunaspaziatura"/>
        <w:spacing w:line="48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n+1</m:t>
                  </m:r>
                </m:e>
                <m:sub>
                  <m:r>
                    <w:rPr>
                      <w:rFonts w:ascii="Cambria Math" w:hAnsi="Cambria Math" w:cs="Times New Roman"/>
                      <w:sz w:val="24"/>
                      <w:szCs w:val="24"/>
                    </w:rPr>
                    <m:t>s</m:t>
                  </m:r>
                </m:sub>
              </m:sSub>
            </m:sub>
          </m:sSub>
          <m:r>
            <w:rPr>
              <w:rFonts w:ascii="Cambria Math" w:hAnsi="Cambria Math" w:cs="Times New Roman"/>
              <w:sz w:val="24"/>
              <w:szCs w:val="24"/>
            </w:rPr>
            <m:t xml:space="preserve">                                                     ∀ s                                                                      (A.3)</m:t>
          </m:r>
        </m:oMath>
      </m:oMathPara>
    </w:p>
    <w:p w14:paraId="3717A298" w14:textId="77777777" w:rsidR="00734F2E" w:rsidRPr="001F6AC9" w:rsidRDefault="00000000" w:rsidP="001F6AC9">
      <w:pPr>
        <w:pStyle w:val="Nessunaspaziatura"/>
        <w:spacing w:line="48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ca</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r>
            <w:rPr>
              <w:rFonts w:ascii="Cambria Math" w:hAnsi="Cambria Math" w:cs="Times New Roman"/>
              <w:sz w:val="24"/>
              <w:szCs w:val="24"/>
            </w:rPr>
            <m:t xml:space="preserve">                          ∀ s                                                                      (A.4)</m:t>
          </m:r>
        </m:oMath>
      </m:oMathPara>
    </w:p>
    <w:p w14:paraId="20C58267" w14:textId="77777777" w:rsidR="00734F2E" w:rsidRPr="001F6AC9" w:rsidRDefault="00000000" w:rsidP="001F6AC9">
      <w:pPr>
        <w:pStyle w:val="Nessunaspaziatura"/>
        <w:spacing w:line="48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≥0,</m:t>
          </m:r>
          <m:sSub>
            <m:sSubPr>
              <m:ctrlPr>
                <w:rPr>
                  <w:rFonts w:ascii="Cambria Math" w:hAnsi="Cambria Math" w:cs="Times New Roman"/>
                  <w:i/>
                  <w:sz w:val="24"/>
                  <w:szCs w:val="24"/>
                </w:rPr>
              </m:ctrlPr>
            </m:sSubPr>
            <m:e>
              <m:r>
                <w:rPr>
                  <w:rFonts w:ascii="Cambria Math" w:hAnsi="Cambria Math" w:cs="Times New Roman"/>
                  <w:sz w:val="24"/>
                  <w:szCs w:val="24"/>
                </w:rPr>
                <m:t>cr</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 xml:space="preserve">≥0 and </m:t>
          </m:r>
          <m:sSub>
            <m:sSubPr>
              <m:ctrlPr>
                <w:rPr>
                  <w:rFonts w:ascii="Cambria Math" w:hAnsi="Cambria Math" w:cs="Times New Roman"/>
                  <w:i/>
                  <w:sz w:val="24"/>
                  <w:szCs w:val="24"/>
                </w:rPr>
              </m:ctrlPr>
            </m:sSubPr>
            <m:e>
              <m:r>
                <w:rPr>
                  <w:rFonts w:ascii="Cambria Math" w:hAnsi="Cambria Math" w:cs="Times New Roman"/>
                  <w:sz w:val="24"/>
                  <w:szCs w:val="24"/>
                </w:rPr>
                <m:t>ca</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sub>
          </m:sSub>
          <m:r>
            <w:rPr>
              <w:rFonts w:ascii="Cambria Math" w:hAnsi="Cambria Math" w:cs="Times New Roman"/>
              <w:sz w:val="24"/>
              <w:szCs w:val="24"/>
            </w:rPr>
            <m:t>≥0                 ∀ s                                                                      (A.5)</m:t>
          </m:r>
        </m:oMath>
      </m:oMathPara>
    </w:p>
    <w:p w14:paraId="54287372" w14:textId="77777777" w:rsidR="009B511A" w:rsidRPr="001F6AC9" w:rsidRDefault="009B511A" w:rsidP="001F6AC9">
      <w:pPr>
        <w:pStyle w:val="Nessunaspaziatura"/>
        <w:spacing w:line="480" w:lineRule="auto"/>
        <w:rPr>
          <w:rFonts w:ascii="Times New Roman" w:eastAsiaTheme="minorEastAsia" w:hAnsi="Times New Roman" w:cs="Times New Roman"/>
          <w:sz w:val="24"/>
          <w:szCs w:val="24"/>
        </w:rPr>
      </w:pPr>
    </w:p>
    <w:p w14:paraId="2EE1C7F0" w14:textId="77777777" w:rsidR="00734F2E" w:rsidRPr="001F6AC9" w:rsidRDefault="00734F2E" w:rsidP="001F6AC9">
      <w:pPr>
        <w:pStyle w:val="Nessunaspaziatura"/>
        <w:spacing w:line="480" w:lineRule="auto"/>
        <w:rPr>
          <w:rFonts w:ascii="Times New Roman" w:hAnsi="Times New Roman" w:cs="Times New Roman"/>
          <w:sz w:val="24"/>
          <w:szCs w:val="24"/>
          <w:lang w:val="en-US"/>
        </w:rPr>
      </w:pPr>
      <w:r w:rsidRPr="001F6AC9">
        <w:rPr>
          <w:rFonts w:ascii="Times New Roman" w:hAnsi="Times New Roman" w:cs="Times New Roman"/>
          <w:sz w:val="24"/>
          <w:szCs w:val="24"/>
          <w:lang w:val="en-US"/>
        </w:rPr>
        <w:t xml:space="preserve">The decision-making is modeled in (n) </w:t>
      </w:r>
      <w:r w:rsidRPr="001F6AC9">
        <w:rPr>
          <w:rFonts w:ascii="Times New Roman" w:hAnsi="Times New Roman" w:cs="Times New Roman"/>
          <w:i/>
          <w:sz w:val="24"/>
          <w:szCs w:val="24"/>
          <w:lang w:val="en-US"/>
        </w:rPr>
        <w:t>stages</w:t>
      </w:r>
      <w:r w:rsidRPr="001F6AC9">
        <w:rPr>
          <w:rFonts w:ascii="Times New Roman" w:hAnsi="Times New Roman" w:cs="Times New Roman"/>
          <w:sz w:val="24"/>
          <w:szCs w:val="24"/>
          <w:lang w:val="en-US"/>
        </w:rPr>
        <w:t xml:space="preserve">, with (s) </w:t>
      </w:r>
      <w:r w:rsidRPr="001F6AC9">
        <w:rPr>
          <w:rFonts w:ascii="Times New Roman" w:hAnsi="Times New Roman" w:cs="Times New Roman"/>
          <w:i/>
          <w:sz w:val="24"/>
          <w:szCs w:val="24"/>
          <w:lang w:val="en-US"/>
        </w:rPr>
        <w:t>states of nature</w:t>
      </w:r>
      <w:r w:rsidRPr="001F6AC9">
        <w:rPr>
          <w:rFonts w:ascii="Times New Roman" w:hAnsi="Times New Roman" w:cs="Times New Roman"/>
          <w:sz w:val="24"/>
          <w:szCs w:val="24"/>
          <w:lang w:val="en-US"/>
        </w:rPr>
        <w:t xml:space="preserve"> for uncertain variables. The variables relate to land allocation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and possible corrective actions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cr</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ca</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Equation (</w:t>
      </w:r>
      <w:r w:rsidR="009A0859">
        <w:rPr>
          <w:rFonts w:ascii="Times New Roman" w:hAnsi="Times New Roman" w:cs="Times New Roman"/>
          <w:sz w:val="24"/>
          <w:szCs w:val="24"/>
          <w:lang w:val="en-US"/>
        </w:rPr>
        <w:t>A.</w:t>
      </w:r>
      <w:r w:rsidRPr="001F6AC9">
        <w:rPr>
          <w:rFonts w:ascii="Times New Roman" w:hAnsi="Times New Roman" w:cs="Times New Roman"/>
          <w:sz w:val="24"/>
          <w:szCs w:val="24"/>
          <w:lang w:val="en-US"/>
        </w:rPr>
        <w:t>1) is the objective function, with expected gross income (</w:t>
      </w:r>
      <w:r w:rsidRPr="001F6AC9">
        <w:rPr>
          <w:rFonts w:ascii="Times New Roman" w:hAnsi="Times New Roman" w:cs="Times New Roman"/>
          <w:i/>
          <w:iCs/>
          <w:sz w:val="24"/>
          <w:szCs w:val="24"/>
          <w:lang w:val="en-US"/>
        </w:rPr>
        <w:t>z</w:t>
      </w:r>
      <w:r w:rsidRPr="001F6AC9">
        <w:rPr>
          <w:rFonts w:ascii="Times New Roman" w:hAnsi="Times New Roman" w:cs="Times New Roman"/>
          <w:sz w:val="24"/>
          <w:szCs w:val="24"/>
          <w:lang w:val="en-US"/>
        </w:rPr>
        <w:t xml:space="preserve">) that weights values </w:t>
      </w:r>
      <w:r w:rsidR="00820FAF" w:rsidRPr="001F6AC9">
        <w:rPr>
          <w:rFonts w:ascii="Times New Roman" w:hAnsi="Times New Roman" w:cs="Times New Roman"/>
          <w:sz w:val="24"/>
          <w:szCs w:val="24"/>
          <w:lang w:val="en-US"/>
        </w:rPr>
        <w:t>and probabilities (</w:t>
      </w:r>
      <w:r w:rsidR="00820FAF" w:rsidRPr="001F6AC9">
        <w:rPr>
          <w:rFonts w:ascii="Times New Roman" w:hAnsi="Times New Roman" w:cs="Times New Roman"/>
          <w:i/>
          <w:iCs/>
          <w:sz w:val="24"/>
          <w:szCs w:val="24"/>
          <w:lang w:val="en-US"/>
        </w:rPr>
        <w:t>P</w:t>
      </w:r>
      <w:r w:rsidR="00820FAF" w:rsidRPr="001F6AC9">
        <w:rPr>
          <w:rFonts w:ascii="Times New Roman" w:hAnsi="Times New Roman" w:cs="Times New Roman"/>
          <w:i/>
          <w:iCs/>
          <w:sz w:val="24"/>
          <w:szCs w:val="24"/>
          <w:vertAlign w:val="subscript"/>
          <w:lang w:val="en-US"/>
        </w:rPr>
        <w:t>s</w:t>
      </w:r>
      <w:r w:rsidR="00820FAF" w:rsidRPr="001F6AC9">
        <w:rPr>
          <w:rFonts w:ascii="Times New Roman" w:hAnsi="Times New Roman" w:cs="Times New Roman"/>
          <w:sz w:val="24"/>
          <w:szCs w:val="24"/>
          <w:lang w:val="en-US"/>
        </w:rPr>
        <w:t xml:space="preserve">) </w:t>
      </w:r>
      <w:r w:rsidR="00820FAF" w:rsidRPr="001F6AC9">
        <w:rPr>
          <w:rFonts w:ascii="Times New Roman" w:hAnsi="Times New Roman" w:cs="Times New Roman"/>
          <w:sz w:val="24"/>
          <w:szCs w:val="24"/>
          <w:lang w:val="en-US"/>
        </w:rPr>
        <w:lastRenderedPageBreak/>
        <w:t>of</w:t>
      </w:r>
      <w:r w:rsidRPr="001F6AC9">
        <w:rPr>
          <w:rFonts w:ascii="Times New Roman" w:hAnsi="Times New Roman" w:cs="Times New Roman"/>
          <w:sz w:val="24"/>
          <w:szCs w:val="24"/>
          <w:lang w:val="en-US"/>
        </w:rPr>
        <w:t xml:space="preserve"> the </w:t>
      </w:r>
      <w:r w:rsidRPr="001F6AC9">
        <w:rPr>
          <w:rFonts w:ascii="Times New Roman" w:hAnsi="Times New Roman" w:cs="Times New Roman"/>
          <w:i/>
          <w:sz w:val="24"/>
          <w:szCs w:val="24"/>
          <w:lang w:val="en-US"/>
        </w:rPr>
        <w:t>states of nature</w:t>
      </w:r>
      <w:r w:rsidRPr="001F6AC9">
        <w:rPr>
          <w:rFonts w:ascii="Times New Roman" w:hAnsi="Times New Roman" w:cs="Times New Roman"/>
          <w:sz w:val="24"/>
          <w:szCs w:val="24"/>
          <w:lang w:val="en-US"/>
        </w:rPr>
        <w:t>. Uncertainty involves gross margins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GI</m:t>
            </m:r>
          </m:e>
          <m:sub>
            <m:r>
              <w:rPr>
                <w:rFonts w:ascii="Cambria Math" w:hAnsi="Cambria Math" w:cs="Times New Roman"/>
                <w:sz w:val="24"/>
                <w:szCs w:val="24"/>
                <w:lang w:val="en-US"/>
              </w:rPr>
              <m:t>s</m:t>
            </m:r>
          </m:sub>
        </m:sSub>
      </m:oMath>
      <w:r w:rsidRPr="001F6AC9">
        <w:rPr>
          <w:rFonts w:ascii="Times New Roman" w:hAnsi="Times New Roman" w:cs="Times New Roman"/>
          <w:sz w:val="24"/>
          <w:szCs w:val="24"/>
          <w:lang w:val="en-US"/>
        </w:rPr>
        <w:t>), allocation of land among crops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and corrective actions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cr</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ca</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xml:space="preserve">). </w:t>
      </w:r>
      <m:oMath>
        <m:r>
          <w:rPr>
            <w:rFonts w:ascii="Cambria Math" w:eastAsia="Arial Unicode MS" w:hAnsi="Cambria Math" w:cs="Times New Roman"/>
            <w:sz w:val="24"/>
            <w:szCs w:val="24"/>
            <w:u w:color="000000"/>
            <w:lang w:val="en-US"/>
          </w:rPr>
          <m:t>Pm</m:t>
        </m:r>
        <m:r>
          <w:rPr>
            <w:rFonts w:ascii="Cambria Math" w:hAnsi="Cambria Math" w:cs="Times New Roman"/>
            <w:sz w:val="24"/>
            <w:szCs w:val="24"/>
            <w:lang w:val="en-US"/>
          </w:rPr>
          <m:t xml:space="preserve"> </m:t>
        </m:r>
      </m:oMath>
      <w:r w:rsidRPr="001F6AC9">
        <w:rPr>
          <w:rFonts w:ascii="Times New Roman" w:hAnsi="Times New Roman" w:cs="Times New Roman"/>
          <w:sz w:val="24"/>
          <w:szCs w:val="24"/>
          <w:u w:color="000000"/>
          <w:lang w:val="en-US"/>
        </w:rPr>
        <w:t xml:space="preserve">and </w:t>
      </w:r>
      <m:oMath>
        <m:r>
          <w:rPr>
            <w:rFonts w:ascii="Cambria Math" w:eastAsia="Arial Unicode MS" w:hAnsi="Cambria Math" w:cs="Times New Roman"/>
            <w:sz w:val="24"/>
            <w:szCs w:val="24"/>
            <w:u w:color="000000"/>
            <w:lang w:val="en-US"/>
          </w:rPr>
          <m:t>Qm</m:t>
        </m:r>
        <m:r>
          <w:rPr>
            <w:rFonts w:ascii="Cambria Math" w:hAnsi="Cambria Math" w:cs="Times New Roman"/>
            <w:sz w:val="24"/>
            <w:szCs w:val="24"/>
            <w:lang w:val="en-US"/>
          </w:rPr>
          <m:t xml:space="preserve"> </m:t>
        </m:r>
      </m:oMath>
      <w:r w:rsidRPr="001F6AC9">
        <w:rPr>
          <w:rFonts w:ascii="Times New Roman" w:hAnsi="Times New Roman" w:cs="Times New Roman"/>
          <w:sz w:val="24"/>
          <w:szCs w:val="24"/>
          <w:u w:color="000000"/>
          <w:lang w:val="en-US"/>
        </w:rPr>
        <w:t xml:space="preserve">are the price and quantity of the milk. </w:t>
      </w:r>
      <w:r w:rsidRPr="001F6AC9">
        <w:rPr>
          <w:rFonts w:ascii="Times New Roman" w:hAnsi="Times New Roman" w:cs="Times New Roman"/>
          <w:sz w:val="24"/>
          <w:szCs w:val="24"/>
          <w:lang w:val="en-US"/>
        </w:rPr>
        <w:t>Constraint (</w:t>
      </w:r>
      <w:r w:rsidR="009A0859">
        <w:rPr>
          <w:rFonts w:ascii="Times New Roman" w:hAnsi="Times New Roman" w:cs="Times New Roman"/>
          <w:sz w:val="24"/>
          <w:szCs w:val="24"/>
          <w:lang w:val="en-US"/>
        </w:rPr>
        <w:t>A.</w:t>
      </w:r>
      <w:r w:rsidRPr="001F6AC9">
        <w:rPr>
          <w:rFonts w:ascii="Times New Roman" w:hAnsi="Times New Roman" w:cs="Times New Roman"/>
          <w:sz w:val="24"/>
          <w:szCs w:val="24"/>
          <w:lang w:val="en-US"/>
        </w:rPr>
        <w:t xml:space="preserve">2) shows that uncertainty can affect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s</m:t>
            </m:r>
          </m:sub>
        </m:sSub>
      </m:oMath>
      <w:r w:rsidRPr="001F6AC9">
        <w:rPr>
          <w:rFonts w:ascii="Times New Roman" w:hAnsi="Times New Roman" w:cs="Times New Roman"/>
          <w:sz w:val="24"/>
          <w:szCs w:val="24"/>
          <w:lang w:val="en-US"/>
        </w:rPr>
        <w:t xml:space="preserve"> and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m:t>
            </m:r>
          </m:sub>
        </m:sSub>
      </m:oMath>
      <w:r w:rsidRPr="001F6AC9">
        <w:rPr>
          <w:rFonts w:ascii="Times New Roman" w:hAnsi="Times New Roman" w:cs="Times New Roman"/>
          <w:sz w:val="24"/>
          <w:szCs w:val="24"/>
          <w:lang w:val="en-US"/>
        </w:rPr>
        <w:t xml:space="preserve">, ie matrix of technology and availability of resources (water and labour), and that choices can involve land allocation,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xml:space="preserve">, and corrective actions,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cr</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xml:space="preserve">, in </w:t>
      </w:r>
      <w:r w:rsidRPr="001F6AC9">
        <w:rPr>
          <w:rFonts w:ascii="Times New Roman" w:hAnsi="Times New Roman" w:cs="Times New Roman"/>
          <w:i/>
          <w:sz w:val="24"/>
          <w:szCs w:val="24"/>
          <w:lang w:val="en-US"/>
        </w:rPr>
        <w:t>stages</w:t>
      </w:r>
      <w:r w:rsidRPr="001F6AC9">
        <w:rPr>
          <w:rFonts w:ascii="Times New Roman" w:hAnsi="Times New Roman" w:cs="Times New Roman"/>
          <w:sz w:val="24"/>
          <w:szCs w:val="24"/>
          <w:lang w:val="en-US"/>
        </w:rPr>
        <w:t xml:space="preserve"> (</w:t>
      </w:r>
      <w:r w:rsidRPr="001F6AC9">
        <w:rPr>
          <w:rFonts w:ascii="Times New Roman" w:hAnsi="Times New Roman" w:cs="Times New Roman"/>
          <w:i/>
          <w:sz w:val="24"/>
          <w:szCs w:val="24"/>
          <w:lang w:val="en-US"/>
        </w:rPr>
        <w:t>n</w:t>
      </w:r>
      <w:r w:rsidRPr="001F6AC9">
        <w:rPr>
          <w:rFonts w:ascii="Times New Roman" w:hAnsi="Times New Roman" w:cs="Times New Roman"/>
          <w:sz w:val="24"/>
          <w:szCs w:val="24"/>
          <w:lang w:val="en-US"/>
        </w:rPr>
        <w:t xml:space="preserve">) and </w:t>
      </w:r>
      <w:r w:rsidRPr="001F6AC9">
        <w:rPr>
          <w:rFonts w:ascii="Times New Roman" w:hAnsi="Times New Roman" w:cs="Times New Roman"/>
          <w:i/>
          <w:sz w:val="24"/>
          <w:szCs w:val="24"/>
          <w:lang w:val="en-US"/>
        </w:rPr>
        <w:t>states</w:t>
      </w:r>
      <w:r w:rsidRPr="001F6AC9">
        <w:rPr>
          <w:rFonts w:ascii="Times New Roman" w:hAnsi="Times New Roman" w:cs="Times New Roman"/>
          <w:sz w:val="24"/>
          <w:szCs w:val="24"/>
          <w:lang w:val="en-US"/>
        </w:rPr>
        <w:t xml:space="preserve"> (s). Constraint (</w:t>
      </w:r>
      <w:r w:rsidR="009A0859">
        <w:rPr>
          <w:rFonts w:ascii="Times New Roman" w:hAnsi="Times New Roman" w:cs="Times New Roman"/>
          <w:sz w:val="24"/>
          <w:szCs w:val="24"/>
          <w:lang w:val="en-US"/>
        </w:rPr>
        <w:t>A.</w:t>
      </w:r>
      <w:r w:rsidRPr="001F6AC9">
        <w:rPr>
          <w:rFonts w:ascii="Times New Roman" w:hAnsi="Times New Roman" w:cs="Times New Roman"/>
          <w:sz w:val="24"/>
          <w:szCs w:val="24"/>
          <w:lang w:val="en-US"/>
        </w:rPr>
        <w:t>3) ensures that choices of previous stages affect subsequent. Constraint (</w:t>
      </w:r>
      <w:r w:rsidR="009A0859">
        <w:rPr>
          <w:rFonts w:ascii="Times New Roman" w:hAnsi="Times New Roman" w:cs="Times New Roman"/>
          <w:sz w:val="24"/>
          <w:szCs w:val="24"/>
          <w:lang w:val="en-US"/>
        </w:rPr>
        <w:t>A.</w:t>
      </w:r>
      <w:r w:rsidRPr="001F6AC9">
        <w:rPr>
          <w:rFonts w:ascii="Times New Roman" w:hAnsi="Times New Roman" w:cs="Times New Roman"/>
          <w:sz w:val="24"/>
          <w:szCs w:val="24"/>
          <w:lang w:val="en-US"/>
        </w:rPr>
        <w:t xml:space="preserve">4) affects animal feeding: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oMath>
      <w:r w:rsidRPr="001F6AC9">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s</m:t>
            </m:r>
          </m:sub>
        </m:sSub>
      </m:oMath>
      <w:r w:rsidRPr="001F6AC9">
        <w:rPr>
          <w:rFonts w:ascii="Times New Roman" w:hAnsi="Times New Roman" w:cs="Times New Roman"/>
          <w:sz w:val="24"/>
          <w:szCs w:val="24"/>
          <w:lang w:val="en-US"/>
        </w:rPr>
        <w:t xml:space="preserve"> 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s</m:t>
            </m:r>
          </m:sub>
        </m:sSub>
      </m:oMath>
      <w:r w:rsidRPr="001F6AC9">
        <w:rPr>
          <w:rFonts w:ascii="Times New Roman" w:hAnsi="Times New Roman" w:cs="Times New Roman"/>
          <w:sz w:val="24"/>
          <w:szCs w:val="24"/>
          <w:lang w:val="en-US"/>
        </w:rPr>
        <w:t xml:space="preserve"> are the unitary contributions of nutritional elements, crop yields, and nutritional needs of cattle categories. Corrective actions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ca</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s</m:t>
                </m:r>
              </m:sub>
            </m:sSub>
          </m:sub>
        </m:sSub>
      </m:oMath>
      <w:r w:rsidRPr="001F6AC9">
        <w:rPr>
          <w:rFonts w:ascii="Times New Roman" w:hAnsi="Times New Roman" w:cs="Times New Roman"/>
          <w:sz w:val="24"/>
          <w:szCs w:val="24"/>
          <w:lang w:val="en-US"/>
        </w:rPr>
        <w:t xml:space="preserve"> can be done at </w:t>
      </w:r>
      <w:r w:rsidRPr="001F6AC9">
        <w:rPr>
          <w:rFonts w:ascii="Times New Roman" w:hAnsi="Times New Roman" w:cs="Times New Roman"/>
          <w:i/>
          <w:sz w:val="24"/>
          <w:szCs w:val="24"/>
          <w:lang w:val="en-US"/>
        </w:rPr>
        <w:t>stage</w:t>
      </w:r>
      <w:r w:rsidRPr="001F6AC9">
        <w:rPr>
          <w:rFonts w:ascii="Times New Roman" w:hAnsi="Times New Roman" w:cs="Times New Roman"/>
          <w:sz w:val="24"/>
          <w:szCs w:val="24"/>
          <w:lang w:val="en-US"/>
        </w:rPr>
        <w:t xml:space="preserve"> (</w:t>
      </w:r>
      <w:r w:rsidRPr="001F6AC9">
        <w:rPr>
          <w:rFonts w:ascii="Times New Roman" w:hAnsi="Times New Roman" w:cs="Times New Roman"/>
          <w:i/>
          <w:iCs/>
          <w:sz w:val="24"/>
          <w:szCs w:val="24"/>
          <w:lang w:val="en-US"/>
        </w:rPr>
        <w:t>n</w:t>
      </w:r>
      <w:r w:rsidRPr="001F6AC9">
        <w:rPr>
          <w:rFonts w:ascii="Times New Roman" w:hAnsi="Times New Roman" w:cs="Times New Roman"/>
          <w:sz w:val="24"/>
          <w:szCs w:val="24"/>
          <w:lang w:val="en-US"/>
        </w:rPr>
        <w:t xml:space="preserve">) for </w:t>
      </w:r>
      <w:r w:rsidRPr="001F6AC9">
        <w:rPr>
          <w:rFonts w:ascii="Times New Roman" w:hAnsi="Times New Roman" w:cs="Times New Roman"/>
          <w:i/>
          <w:sz w:val="24"/>
          <w:szCs w:val="24"/>
          <w:lang w:val="en-US"/>
        </w:rPr>
        <w:t>state</w:t>
      </w:r>
      <w:r w:rsidRPr="001F6AC9">
        <w:rPr>
          <w:rFonts w:ascii="Times New Roman" w:hAnsi="Times New Roman" w:cs="Times New Roman"/>
          <w:sz w:val="24"/>
          <w:szCs w:val="24"/>
          <w:lang w:val="en-US"/>
        </w:rPr>
        <w:t xml:space="preserve"> (</w:t>
      </w:r>
      <w:r w:rsidRPr="001F6AC9">
        <w:rPr>
          <w:rFonts w:ascii="Times New Roman" w:hAnsi="Times New Roman" w:cs="Times New Roman"/>
          <w:i/>
          <w:iCs/>
          <w:sz w:val="24"/>
          <w:szCs w:val="24"/>
          <w:lang w:val="en-US"/>
        </w:rPr>
        <w:t>s</w:t>
      </w:r>
      <w:r w:rsidRPr="001F6AC9">
        <w:rPr>
          <w:rFonts w:ascii="Times New Roman" w:hAnsi="Times New Roman" w:cs="Times New Roman"/>
          <w:sz w:val="24"/>
          <w:szCs w:val="24"/>
          <w:lang w:val="en-US"/>
        </w:rPr>
        <w:t xml:space="preserve">). The number of </w:t>
      </w:r>
      <w:r w:rsidRPr="001F6AC9">
        <w:rPr>
          <w:rFonts w:ascii="Times New Roman" w:hAnsi="Times New Roman" w:cs="Times New Roman"/>
          <w:i/>
          <w:sz w:val="24"/>
          <w:szCs w:val="24"/>
          <w:lang w:val="en-US"/>
        </w:rPr>
        <w:t>stages</w:t>
      </w:r>
      <w:r w:rsidRPr="001F6AC9">
        <w:rPr>
          <w:rFonts w:ascii="Times New Roman" w:hAnsi="Times New Roman" w:cs="Times New Roman"/>
          <w:sz w:val="24"/>
          <w:szCs w:val="24"/>
          <w:lang w:val="en-US"/>
        </w:rPr>
        <w:t xml:space="preserve">, parameters and variables depends on the case study. The models are static (annual choices) and consider short-term adjustments and impacts. In other words, the productive activities (annual crops, perennial crops, and livestock activities) are limited by structural constraints, such as land and </w:t>
      </w:r>
      <w:r w:rsidR="00820FAF" w:rsidRPr="001F6AC9">
        <w:rPr>
          <w:rFonts w:ascii="Times New Roman" w:hAnsi="Times New Roman" w:cs="Times New Roman"/>
          <w:sz w:val="24"/>
          <w:szCs w:val="24"/>
          <w:lang w:val="en-US"/>
        </w:rPr>
        <w:t>labor</w:t>
      </w:r>
      <w:r w:rsidRPr="001F6AC9">
        <w:rPr>
          <w:rFonts w:ascii="Times New Roman" w:hAnsi="Times New Roman" w:cs="Times New Roman"/>
          <w:sz w:val="24"/>
          <w:szCs w:val="24"/>
          <w:lang w:val="en-US"/>
        </w:rPr>
        <w:t xml:space="preserve"> (Dono </w:t>
      </w:r>
      <w:r w:rsidR="00201DD4" w:rsidRPr="001F6AC9">
        <w:rPr>
          <w:rFonts w:ascii="Times New Roman" w:hAnsi="Times New Roman" w:cs="Times New Roman"/>
          <w:sz w:val="24"/>
          <w:szCs w:val="24"/>
          <w:lang w:val="en-US"/>
        </w:rPr>
        <w:t xml:space="preserve">et </w:t>
      </w:r>
      <w:r w:rsidR="008A0CB1" w:rsidRPr="001F6AC9">
        <w:rPr>
          <w:rFonts w:ascii="Times New Roman" w:hAnsi="Times New Roman" w:cs="Times New Roman"/>
          <w:sz w:val="24"/>
          <w:szCs w:val="24"/>
          <w:lang w:val="en-US"/>
        </w:rPr>
        <w:t>al</w:t>
      </w:r>
      <w:r w:rsidRPr="001F6AC9">
        <w:rPr>
          <w:rFonts w:ascii="Times New Roman" w:hAnsi="Times New Roman" w:cs="Times New Roman"/>
          <w:sz w:val="24"/>
          <w:szCs w:val="24"/>
          <w:lang w:val="en-US"/>
        </w:rPr>
        <w:t xml:space="preserve">, 2016; Cortignani and </w:t>
      </w:r>
      <w:r w:rsidRPr="001F6AC9">
        <w:rPr>
          <w:rFonts w:ascii="Times New Roman" w:hAnsi="Times New Roman" w:cs="Times New Roman"/>
          <w:sz w:val="24"/>
          <w:szCs w:val="24"/>
          <w:lang w:val="en-GB"/>
        </w:rPr>
        <w:t>Dono</w:t>
      </w:r>
      <w:r w:rsidRPr="001F6AC9">
        <w:rPr>
          <w:rFonts w:ascii="Times New Roman" w:hAnsi="Times New Roman" w:cs="Times New Roman"/>
          <w:sz w:val="24"/>
          <w:szCs w:val="24"/>
          <w:lang w:val="en-US"/>
        </w:rPr>
        <w:t>, 2018).</w:t>
      </w:r>
    </w:p>
    <w:p w14:paraId="26C00EC4" w14:textId="77777777" w:rsidR="00CA4A30" w:rsidRPr="001F6AC9" w:rsidRDefault="00CA4A30" w:rsidP="001F6AC9">
      <w:pPr>
        <w:pStyle w:val="Nessunaspaziatura"/>
        <w:spacing w:line="480" w:lineRule="auto"/>
        <w:rPr>
          <w:rFonts w:ascii="Times New Roman" w:hAnsi="Times New Roman" w:cs="Times New Roman"/>
          <w:caps/>
          <w:sz w:val="24"/>
          <w:szCs w:val="24"/>
          <w:lang w:val="en-US"/>
        </w:rPr>
      </w:pPr>
    </w:p>
    <w:p w14:paraId="3103411B" w14:textId="77777777" w:rsidR="008002EF" w:rsidRPr="001F6AC9" w:rsidRDefault="008002EF" w:rsidP="001F6AC9">
      <w:pPr>
        <w:pStyle w:val="Nessunaspaziatura"/>
        <w:spacing w:line="480" w:lineRule="auto"/>
        <w:rPr>
          <w:rFonts w:ascii="Times New Roman" w:hAnsi="Times New Roman" w:cs="Times New Roman"/>
          <w:b/>
          <w:sz w:val="24"/>
          <w:szCs w:val="24"/>
          <w:lang w:val="en-GB"/>
        </w:rPr>
      </w:pPr>
      <w:r w:rsidRPr="001F6AC9">
        <w:rPr>
          <w:rFonts w:ascii="Times New Roman" w:hAnsi="Times New Roman" w:cs="Times New Roman"/>
          <w:b/>
          <w:sz w:val="24"/>
          <w:szCs w:val="24"/>
          <w:lang w:val="en-GB"/>
        </w:rPr>
        <w:t xml:space="preserve">Appendix </w:t>
      </w:r>
      <w:r w:rsidR="009A0859">
        <w:rPr>
          <w:rFonts w:ascii="Times New Roman" w:hAnsi="Times New Roman" w:cs="Times New Roman"/>
          <w:b/>
          <w:sz w:val="24"/>
          <w:szCs w:val="24"/>
          <w:lang w:val="en-GB"/>
        </w:rPr>
        <w:t>B</w:t>
      </w:r>
      <w:r w:rsidRPr="001F6AC9">
        <w:rPr>
          <w:rFonts w:ascii="Times New Roman" w:hAnsi="Times New Roman" w:cs="Times New Roman"/>
          <w:b/>
          <w:sz w:val="24"/>
          <w:szCs w:val="24"/>
          <w:lang w:val="en-GB"/>
        </w:rPr>
        <w:t>: Regression analysis</w:t>
      </w:r>
    </w:p>
    <w:p w14:paraId="64E582B8" w14:textId="77777777" w:rsidR="008002EF" w:rsidRPr="001F6AC9" w:rsidRDefault="008002EF"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A quadratic regression estimates the relationships between LHR and the regressors CSH, CSW, FEH and FPH using pooled data of all single farms in the study areas and scenarios. The regression allows capturing the possible differences in the intercept coefficient, as well as in the slopes coefficients, by using variables dummy (</w:t>
      </w:r>
      <m:oMath>
        <m:r>
          <m:rPr>
            <m:sty m:val="bi"/>
          </m:rP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m:t>
        </m:r>
      </m:oMath>
      <w:r w:rsidRPr="001F6AC9">
        <w:rPr>
          <w:rFonts w:ascii="Times New Roman" w:hAnsi="Times New Roman" w:cs="Times New Roman"/>
          <w:sz w:val="24"/>
          <w:szCs w:val="24"/>
          <w:lang w:val="en-US"/>
        </w:rPr>
        <w:t xml:space="preserve">. </w:t>
      </w:r>
      <w:r w:rsidRPr="001F6AC9">
        <w:rPr>
          <w:rFonts w:ascii="Times New Roman" w:hAnsi="Times New Roman" w:cs="Times New Roman"/>
          <w:sz w:val="24"/>
          <w:szCs w:val="24"/>
          <w:lang w:val="en-GB"/>
        </w:rPr>
        <w:t>The regression model expressed in matrix presentation is the following:</w:t>
      </w:r>
    </w:p>
    <w:p w14:paraId="53D4CBD9" w14:textId="77777777" w:rsidR="008002EF" w:rsidRPr="001F6AC9" w:rsidRDefault="008002EF" w:rsidP="001F6AC9">
      <w:pPr>
        <w:pStyle w:val="Nessunaspaziatura"/>
        <w:spacing w:before="240" w:after="240" w:line="480" w:lineRule="auto"/>
        <w:rPr>
          <w:rFonts w:ascii="Times New Roman" w:eastAsiaTheme="minorEastAsia" w:hAnsi="Times New Roman" w:cs="Times New Roman"/>
          <w:sz w:val="24"/>
          <w:szCs w:val="24"/>
          <w:lang w:val="en-GB"/>
        </w:rPr>
      </w:pPr>
      <m:oMathPara>
        <m:oMathParaPr>
          <m:jc m:val="center"/>
        </m:oMathParaPr>
        <m:oMath>
          <m:r>
            <m:rPr>
              <m:sty m:val="bi"/>
            </m:rPr>
            <w:rPr>
              <w:rFonts w:ascii="Cambria Math" w:eastAsiaTheme="minorEastAsia" w:hAnsi="Cambria Math" w:cs="Times New Roman"/>
              <w:sz w:val="24"/>
              <w:szCs w:val="24"/>
            </w:rPr>
            <m:t>y</m:t>
          </m:r>
          <m:r>
            <w:rPr>
              <w:rFonts w:ascii="Cambria Math" w:eastAsiaTheme="minorEastAsia" w:hAnsi="Cambria Math" w:cs="Times New Roman"/>
              <w:sz w:val="24"/>
              <w:szCs w:val="24"/>
              <w:lang w:val="en-GB"/>
            </w:rPr>
            <m:t>=</m:t>
          </m:r>
          <m:d>
            <m:dPr>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Xβ</m:t>
              </m:r>
              <m:r>
                <w:rPr>
                  <w:rFonts w:ascii="Cambria Math" w:eastAsiaTheme="minorEastAsia" w:hAnsi="Cambria Math" w:cs="Times New Roman"/>
                  <w:sz w:val="24"/>
                  <w:szCs w:val="24"/>
                  <w:lang w:val="en-GB"/>
                </w:rPr>
                <m:t>+</m:t>
              </m:r>
              <m:r>
                <m:rPr>
                  <m:sty m:val="bi"/>
                </m:rPr>
                <w:rPr>
                  <w:rFonts w:ascii="Cambria Math" w:eastAsiaTheme="minorEastAsia" w:hAnsi="Cambria Math" w:cs="Times New Roman"/>
                  <w:sz w:val="24"/>
                  <w:szCs w:val="24"/>
                </w:rPr>
                <m:t>DXδ</m:t>
              </m:r>
            </m:e>
          </m:d>
          <m:r>
            <w:rPr>
              <w:rFonts w:ascii="Cambria Math" w:eastAsiaTheme="minorEastAsia" w:hAnsi="Cambria Math" w:cs="Times New Roman"/>
              <w:sz w:val="24"/>
              <w:szCs w:val="24"/>
              <w:lang w:val="en-GB"/>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m:rPr>
                      <m:sty m:val="bi"/>
                    </m:rPr>
                    <w:rPr>
                      <w:rFonts w:ascii="Cambria Math" w:eastAsiaTheme="minorEastAsia" w:hAnsi="Cambria Math" w:cs="Times New Roman"/>
                      <w:sz w:val="24"/>
                      <w:szCs w:val="24"/>
                    </w:rPr>
                    <m:t>X</m:t>
                  </m:r>
                </m:e>
                <m:sup>
                  <m:r>
                    <m:rPr>
                      <m:sty m:val="bi"/>
                    </m:rPr>
                    <w:rPr>
                      <w:rFonts w:ascii="Cambria Math" w:eastAsiaTheme="minorEastAsia" w:hAnsi="Cambria Math" w:cs="Times New Roman"/>
                      <w:sz w:val="24"/>
                      <w:szCs w:val="24"/>
                    </w:rPr>
                    <m:t>2</m:t>
                  </m:r>
                </m:sup>
              </m:sSup>
              <m:r>
                <m:rPr>
                  <m:sty m:val="bi"/>
                </m:rPr>
                <w:rPr>
                  <w:rFonts w:ascii="Cambria Math" w:eastAsiaTheme="minorEastAsia" w:hAnsi="Cambria Math" w:cs="Times New Roman"/>
                  <w:sz w:val="24"/>
                  <w:szCs w:val="24"/>
                </w:rPr>
                <m:t>γ</m:t>
              </m:r>
              <m:r>
                <w:rPr>
                  <w:rFonts w:ascii="Cambria Math" w:eastAsiaTheme="minorEastAsia" w:hAnsi="Cambria Math" w:cs="Times New Roman"/>
                  <w:sz w:val="24"/>
                  <w:szCs w:val="24"/>
                  <w:lang w:val="en-GB"/>
                </w:rPr>
                <m:t>+</m:t>
              </m:r>
              <m:r>
                <m:rPr>
                  <m:sty m:val="bi"/>
                </m:rP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m:rPr>
                      <m:sty m:val="bi"/>
                    </m:rPr>
                    <w:rPr>
                      <w:rFonts w:ascii="Cambria Math" w:eastAsiaTheme="minorEastAsia" w:hAnsi="Cambria Math" w:cs="Times New Roman"/>
                      <w:sz w:val="24"/>
                      <w:szCs w:val="24"/>
                    </w:rPr>
                    <m:t>X</m:t>
                  </m:r>
                </m:e>
                <m:sup>
                  <m:r>
                    <m:rPr>
                      <m:sty m:val="bi"/>
                    </m:rPr>
                    <w:rPr>
                      <w:rFonts w:ascii="Cambria Math" w:eastAsiaTheme="minorEastAsia" w:hAnsi="Cambria Math" w:cs="Times New Roman"/>
                      <w:sz w:val="24"/>
                      <w:szCs w:val="24"/>
                    </w:rPr>
                    <m:t>2</m:t>
                  </m:r>
                </m:sup>
              </m:sSup>
              <m:r>
                <m:rPr>
                  <m:sty m:val="bi"/>
                </m:rPr>
                <w:rPr>
                  <w:rFonts w:ascii="Cambria Math" w:eastAsiaTheme="minorEastAsia" w:hAnsi="Cambria Math" w:cs="Times New Roman"/>
                  <w:sz w:val="24"/>
                  <w:szCs w:val="24"/>
                </w:rPr>
                <m:t>θ</m:t>
              </m:r>
            </m:e>
          </m:d>
          <m:r>
            <w:rPr>
              <w:rFonts w:ascii="Cambria Math" w:eastAsiaTheme="minorEastAsia" w:hAnsi="Cambria Math" w:cs="Times New Roman"/>
              <w:sz w:val="24"/>
              <w:szCs w:val="24"/>
              <w:lang w:val="en-GB"/>
            </w:rPr>
            <m:t>+</m:t>
          </m:r>
          <m:r>
            <m:rPr>
              <m:sty m:val="bi"/>
            </m:rPr>
            <w:rPr>
              <w:rFonts w:ascii="Cambria Math" w:eastAsiaTheme="minorEastAsia" w:hAnsi="Cambria Math" w:cs="Times New Roman"/>
              <w:sz w:val="24"/>
              <w:szCs w:val="24"/>
            </w:rPr>
            <m:t>ε</m:t>
          </m:r>
          <m:r>
            <w:rPr>
              <w:rFonts w:ascii="Cambria Math" w:eastAsiaTheme="minorEastAsia" w:hAnsi="Cambria Math" w:cs="Times New Roman"/>
              <w:sz w:val="24"/>
              <w:szCs w:val="24"/>
              <w:lang w:val="en-GB"/>
            </w:rPr>
            <m:t xml:space="preserve">                                      (B.1)</m:t>
          </m:r>
        </m:oMath>
      </m:oMathPara>
    </w:p>
    <w:p w14:paraId="259D191A" w14:textId="77777777" w:rsidR="008002EF" w:rsidRPr="001F6AC9" w:rsidRDefault="008002EF" w:rsidP="001F6AC9">
      <w:pPr>
        <w:pStyle w:val="Nessunaspaziatura"/>
        <w:spacing w:line="480" w:lineRule="auto"/>
        <w:rPr>
          <w:rFonts w:ascii="Times New Roman" w:eastAsiaTheme="minorEastAsia" w:hAnsi="Times New Roman" w:cs="Times New Roman"/>
          <w:sz w:val="24"/>
          <w:szCs w:val="24"/>
          <w:lang w:val="en-US"/>
        </w:rPr>
      </w:pPr>
      <w:r w:rsidRPr="001F6AC9">
        <w:rPr>
          <w:rFonts w:ascii="Times New Roman" w:hAnsi="Times New Roman" w:cs="Times New Roman"/>
          <w:sz w:val="24"/>
          <w:szCs w:val="24"/>
          <w:lang w:val="en-GB"/>
        </w:rPr>
        <w:t xml:space="preserve">where </w:t>
      </w:r>
      <m:oMath>
        <m:r>
          <m:rPr>
            <m:sty m:val="bi"/>
          </m:rPr>
          <w:rPr>
            <w:rFonts w:ascii="Cambria Math" w:eastAsiaTheme="minorEastAsia" w:hAnsi="Cambria Math" w:cs="Times New Roman"/>
            <w:sz w:val="24"/>
            <w:szCs w:val="24"/>
          </w:rPr>
          <m:t>y</m:t>
        </m:r>
      </m:oMath>
      <w:r w:rsidRPr="001F6AC9">
        <w:rPr>
          <w:rFonts w:ascii="Times New Roman" w:hAnsi="Times New Roman" w:cs="Times New Roman"/>
          <w:sz w:val="24"/>
          <w:szCs w:val="24"/>
          <w:lang w:val="en-GB"/>
        </w:rPr>
        <w:t xml:space="preserve"> is a (nx1) vector with n=258 observations (6 simulated scenarios for each of the 43 farms), </w:t>
      </w:r>
      <m:oMath>
        <m:r>
          <m:rPr>
            <m:sty m:val="bi"/>
          </m:rPr>
          <w:rPr>
            <w:rFonts w:ascii="Cambria Math" w:eastAsiaTheme="minorEastAsia" w:hAnsi="Cambria Math" w:cs="Times New Roman"/>
            <w:sz w:val="24"/>
            <w:szCs w:val="24"/>
          </w:rPr>
          <m:t>X</m:t>
        </m:r>
      </m:oMath>
      <w:r w:rsidRPr="001F6AC9">
        <w:rPr>
          <w:rFonts w:ascii="Times New Roman" w:eastAsiaTheme="minorEastAsia" w:hAnsi="Times New Roman" w:cs="Times New Roman"/>
          <w:sz w:val="24"/>
          <w:szCs w:val="24"/>
          <w:lang w:val="en-US"/>
        </w:rPr>
        <w:t xml:space="preserve"> is a (nxk) matrix with k=4 (number of regressors).</w:t>
      </w:r>
    </w:p>
    <w:p w14:paraId="16D8C90C" w14:textId="77777777" w:rsidR="008002EF" w:rsidRPr="001F6AC9" w:rsidRDefault="008002EF" w:rsidP="001F6AC9">
      <w:pPr>
        <w:pStyle w:val="Nessunaspaziatura"/>
        <w:spacing w:line="480" w:lineRule="auto"/>
        <w:rPr>
          <w:rFonts w:ascii="Times New Roman" w:hAnsi="Times New Roman" w:cs="Times New Roman"/>
          <w:sz w:val="24"/>
          <w:szCs w:val="24"/>
          <w:lang w:val="en-GB"/>
        </w:rPr>
      </w:pPr>
      <w:r w:rsidRPr="001F6AC9">
        <w:rPr>
          <w:rFonts w:ascii="Times New Roman" w:eastAsiaTheme="minorEastAsia" w:hAnsi="Times New Roman" w:cs="Times New Roman"/>
          <w:sz w:val="24"/>
          <w:szCs w:val="24"/>
          <w:lang w:val="en-US"/>
        </w:rPr>
        <w:t xml:space="preserve">The model considers four (kx1) parameters. </w:t>
      </w:r>
      <m:oMath>
        <m:r>
          <m:rPr>
            <m:sty m:val="bi"/>
          </m:rPr>
          <w:rPr>
            <w:rFonts w:ascii="Cambria Math" w:eastAsiaTheme="minorEastAsia" w:hAnsi="Cambria Math" w:cs="Times New Roman"/>
            <w:sz w:val="24"/>
            <w:szCs w:val="24"/>
          </w:rPr>
          <m:t>β</m:t>
        </m:r>
      </m:oMath>
      <w:r w:rsidRPr="001F6AC9">
        <w:rPr>
          <w:rFonts w:ascii="Times New Roman" w:eastAsiaTheme="minorEastAsia" w:hAnsi="Times New Roman" w:cs="Times New Roman"/>
          <w:sz w:val="24"/>
          <w:szCs w:val="24"/>
          <w:lang w:val="en-US"/>
        </w:rPr>
        <w:t xml:space="preserve"> refers to the linear terms of the function (intercept and slope) and </w:t>
      </w:r>
      <m:oMath>
        <m:r>
          <m:rPr>
            <m:sty m:val="bi"/>
          </m:rPr>
          <w:rPr>
            <w:rFonts w:ascii="Cambria Math" w:eastAsiaTheme="minorEastAsia" w:hAnsi="Cambria Math" w:cs="Times New Roman"/>
            <w:sz w:val="24"/>
            <w:szCs w:val="24"/>
          </w:rPr>
          <m:t>δ</m:t>
        </m:r>
      </m:oMath>
      <w:r w:rsidRPr="001F6AC9">
        <w:rPr>
          <w:rFonts w:ascii="Times New Roman" w:eastAsiaTheme="minorEastAsia" w:hAnsi="Times New Roman" w:cs="Times New Roman"/>
          <w:sz w:val="24"/>
          <w:szCs w:val="24"/>
          <w:lang w:val="en-US"/>
        </w:rPr>
        <w:t xml:space="preserve"> captures the possible differences </w:t>
      </w:r>
      <w:r w:rsidRPr="001F6AC9">
        <w:rPr>
          <w:rFonts w:ascii="Times New Roman" w:hAnsi="Times New Roman" w:cs="Times New Roman"/>
          <w:sz w:val="24"/>
          <w:szCs w:val="24"/>
          <w:lang w:val="en-GB"/>
        </w:rPr>
        <w:t xml:space="preserve">of the farms typologies in the intercept and in the </w:t>
      </w:r>
      <w:r w:rsidRPr="001F6AC9">
        <w:rPr>
          <w:rFonts w:ascii="Times New Roman" w:hAnsi="Times New Roman" w:cs="Times New Roman"/>
          <w:sz w:val="24"/>
          <w:szCs w:val="24"/>
          <w:lang w:val="en-GB"/>
        </w:rPr>
        <w:lastRenderedPageBreak/>
        <w:t xml:space="preserve">slopes coefficients. </w:t>
      </w:r>
      <m:oMath>
        <m:r>
          <m:rPr>
            <m:sty m:val="bi"/>
          </m:rPr>
          <w:rPr>
            <w:rFonts w:ascii="Cambria Math" w:eastAsiaTheme="minorEastAsia" w:hAnsi="Cambria Math" w:cs="Times New Roman"/>
            <w:sz w:val="24"/>
            <w:szCs w:val="24"/>
          </w:rPr>
          <m:t>γ</m:t>
        </m:r>
      </m:oMath>
      <w:r w:rsidRPr="001F6AC9">
        <w:rPr>
          <w:rFonts w:ascii="Times New Roman" w:eastAsiaTheme="minorEastAsia" w:hAnsi="Times New Roman" w:cs="Times New Roman"/>
          <w:sz w:val="24"/>
          <w:szCs w:val="24"/>
          <w:lang w:val="en-US"/>
        </w:rPr>
        <w:t xml:space="preserve"> refers to the quadratic term of the function (slope) and </w:t>
      </w:r>
      <m:oMath>
        <m:r>
          <m:rPr>
            <m:sty m:val="bi"/>
          </m:rPr>
          <w:rPr>
            <w:rFonts w:ascii="Cambria Math" w:eastAsiaTheme="minorEastAsia" w:hAnsi="Cambria Math" w:cs="Times New Roman"/>
            <w:sz w:val="24"/>
            <w:szCs w:val="24"/>
          </w:rPr>
          <m:t>θ</m:t>
        </m:r>
      </m:oMath>
      <w:r w:rsidRPr="001F6AC9">
        <w:rPr>
          <w:rFonts w:ascii="Times New Roman" w:eastAsiaTheme="minorEastAsia" w:hAnsi="Times New Roman" w:cs="Times New Roman"/>
          <w:sz w:val="24"/>
          <w:szCs w:val="24"/>
          <w:lang w:val="en-US"/>
        </w:rPr>
        <w:t xml:space="preserve"> captures the possible differences </w:t>
      </w:r>
      <w:r w:rsidRPr="001F6AC9">
        <w:rPr>
          <w:rFonts w:ascii="Times New Roman" w:hAnsi="Times New Roman" w:cs="Times New Roman"/>
          <w:sz w:val="24"/>
          <w:szCs w:val="24"/>
          <w:lang w:val="en-GB"/>
        </w:rPr>
        <w:t xml:space="preserve">of the farms typologies in the quadratic slope coefficients. </w:t>
      </w:r>
      <w:r w:rsidRPr="001F6AC9">
        <w:rPr>
          <w:rFonts w:ascii="Times New Roman" w:eastAsiaTheme="minorEastAsia" w:hAnsi="Times New Roman" w:cs="Times New Roman"/>
          <w:sz w:val="24"/>
          <w:szCs w:val="24"/>
          <w:lang w:val="en-GB"/>
        </w:rPr>
        <w:t xml:space="preserve">Finally, </w:t>
      </w:r>
      <m:oMath>
        <m:r>
          <m:rPr>
            <m:sty m:val="bi"/>
          </m:rPr>
          <w:rPr>
            <w:rFonts w:ascii="Cambria Math" w:eastAsiaTheme="minorEastAsia" w:hAnsi="Cambria Math" w:cs="Times New Roman"/>
            <w:sz w:val="24"/>
            <w:szCs w:val="24"/>
          </w:rPr>
          <m:t>ε</m:t>
        </m:r>
      </m:oMath>
      <w:r w:rsidRPr="001F6AC9">
        <w:rPr>
          <w:rFonts w:ascii="Times New Roman" w:eastAsiaTheme="minorEastAsia" w:hAnsi="Times New Roman" w:cs="Times New Roman"/>
          <w:sz w:val="24"/>
          <w:szCs w:val="24"/>
          <w:lang w:val="en-US"/>
        </w:rPr>
        <w:t xml:space="preserve"> is the </w:t>
      </w:r>
      <w:r w:rsidRPr="001F6AC9">
        <w:rPr>
          <w:rFonts w:ascii="Times New Roman" w:hAnsi="Times New Roman" w:cs="Times New Roman"/>
          <w:sz w:val="24"/>
          <w:szCs w:val="24"/>
          <w:lang w:val="en-GB"/>
        </w:rPr>
        <w:t>(nx1) vector that represents the error term of the regression function.</w:t>
      </w:r>
    </w:p>
    <w:p w14:paraId="15A59998" w14:textId="77777777" w:rsidR="008002EF" w:rsidRPr="001F6AC9" w:rsidRDefault="008002EF"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The regression was performed using the software IHS EViews® ver. 7. Data fitting was performed with the Ordinary Least Squares method. The low level of autocorrelation among the variables was checked trough a Spearman’s rank correlation test and reinforced the conditions for the regression analysis.</w:t>
      </w:r>
    </w:p>
    <w:p w14:paraId="0D021398" w14:textId="77777777" w:rsidR="00CA4A30" w:rsidRPr="001F6AC9" w:rsidRDefault="008002EF" w:rsidP="001F6AC9">
      <w:pPr>
        <w:pStyle w:val="Nessunaspaziatura"/>
        <w:spacing w:line="480" w:lineRule="auto"/>
        <w:rPr>
          <w:rFonts w:ascii="Times New Roman" w:hAnsi="Times New Roman" w:cs="Times New Roman"/>
          <w:sz w:val="24"/>
          <w:szCs w:val="24"/>
          <w:lang w:val="en-GB"/>
        </w:rPr>
      </w:pPr>
      <w:r w:rsidRPr="001F6AC9">
        <w:rPr>
          <w:rFonts w:ascii="Times New Roman" w:hAnsi="Times New Roman" w:cs="Times New Roman"/>
          <w:sz w:val="24"/>
          <w:szCs w:val="24"/>
          <w:lang w:val="en-GB"/>
        </w:rPr>
        <w:t>As mentioned in the paragraph</w:t>
      </w:r>
      <w:r w:rsidR="00D945C7" w:rsidRPr="001F6AC9">
        <w:rPr>
          <w:rFonts w:ascii="Times New Roman" w:hAnsi="Times New Roman" w:cs="Times New Roman"/>
          <w:sz w:val="24"/>
          <w:szCs w:val="24"/>
          <w:lang w:val="en-GB"/>
        </w:rPr>
        <w:t xml:space="preserve"> 4.3</w:t>
      </w:r>
      <w:r w:rsidRPr="001F6AC9">
        <w:rPr>
          <w:rFonts w:ascii="Times New Roman" w:hAnsi="Times New Roman" w:cs="Times New Roman"/>
          <w:sz w:val="24"/>
          <w:szCs w:val="24"/>
          <w:lang w:val="en-GB"/>
        </w:rPr>
        <w:t xml:space="preserve">, the regression analysis was developed by estimating coefficients for farms groupings, </w:t>
      </w:r>
      <w:r w:rsidRPr="001F6AC9">
        <w:rPr>
          <w:rFonts w:ascii="Times New Roman" w:hAnsi="Times New Roman" w:cs="Times New Roman"/>
          <w:i/>
          <w:sz w:val="24"/>
          <w:szCs w:val="24"/>
          <w:lang w:val="en-GB"/>
        </w:rPr>
        <w:t>a priori</w:t>
      </w:r>
      <w:r w:rsidRPr="001F6AC9">
        <w:rPr>
          <w:rFonts w:ascii="Times New Roman" w:hAnsi="Times New Roman" w:cs="Times New Roman"/>
          <w:sz w:val="24"/>
          <w:szCs w:val="24"/>
          <w:lang w:val="en-GB"/>
        </w:rPr>
        <w:t xml:space="preserve"> set up based on structural features that influence adaptation to the simulated changes. </w:t>
      </w:r>
      <w:r w:rsidR="00FE16AA" w:rsidRPr="001F6AC9">
        <w:rPr>
          <w:rFonts w:ascii="Times New Roman" w:hAnsi="Times New Roman" w:cs="Times New Roman"/>
          <w:sz w:val="24"/>
          <w:szCs w:val="24"/>
          <w:lang w:val="en-GB"/>
        </w:rPr>
        <w:t>T</w:t>
      </w:r>
      <w:r w:rsidRPr="001F6AC9">
        <w:rPr>
          <w:rFonts w:ascii="Times New Roman" w:hAnsi="Times New Roman" w:cs="Times New Roman"/>
          <w:sz w:val="24"/>
          <w:szCs w:val="24"/>
          <w:lang w:val="en-GB"/>
        </w:rPr>
        <w:t xml:space="preserve">he dummy variable system was immediately configured to have 8 groupings among the 43 individual farms, </w:t>
      </w:r>
      <w:r w:rsidR="00FE16AA" w:rsidRPr="001F6AC9">
        <w:rPr>
          <w:rFonts w:ascii="Times New Roman" w:hAnsi="Times New Roman" w:cs="Times New Roman"/>
          <w:sz w:val="24"/>
          <w:szCs w:val="24"/>
          <w:lang w:val="en-GB"/>
        </w:rPr>
        <w:t>based on</w:t>
      </w:r>
      <w:r w:rsidRPr="001F6AC9">
        <w:rPr>
          <w:rFonts w:ascii="Times New Roman" w:hAnsi="Times New Roman" w:cs="Times New Roman"/>
          <w:sz w:val="24"/>
          <w:szCs w:val="24"/>
          <w:lang w:val="en-GB"/>
        </w:rPr>
        <w:t xml:space="preserve"> their productive and structural </w:t>
      </w:r>
      <w:r w:rsidR="00FE16AA" w:rsidRPr="001F6AC9">
        <w:rPr>
          <w:rFonts w:ascii="Times New Roman" w:hAnsi="Times New Roman" w:cs="Times New Roman"/>
          <w:sz w:val="24"/>
          <w:szCs w:val="24"/>
          <w:lang w:val="en-GB"/>
        </w:rPr>
        <w:t>features</w:t>
      </w:r>
      <w:r w:rsidRPr="001F6AC9">
        <w:rPr>
          <w:rFonts w:ascii="Times New Roman" w:hAnsi="Times New Roman" w:cs="Times New Roman"/>
          <w:sz w:val="24"/>
          <w:szCs w:val="24"/>
          <w:lang w:val="en-GB"/>
        </w:rPr>
        <w:t xml:space="preserve">. </w:t>
      </w:r>
      <w:r w:rsidR="00FE16AA" w:rsidRPr="001F6AC9">
        <w:rPr>
          <w:rFonts w:ascii="Times New Roman" w:hAnsi="Times New Roman" w:cs="Times New Roman"/>
          <w:sz w:val="24"/>
          <w:szCs w:val="24"/>
          <w:lang w:val="en-GB"/>
        </w:rPr>
        <w:t>F</w:t>
      </w:r>
      <w:r w:rsidRPr="001F6AC9">
        <w:rPr>
          <w:rFonts w:ascii="Times New Roman" w:hAnsi="Times New Roman" w:cs="Times New Roman"/>
          <w:sz w:val="24"/>
          <w:szCs w:val="24"/>
          <w:lang w:val="en-GB"/>
        </w:rPr>
        <w:t xml:space="preserve">or these groupings the statistical significance of the difference between the coefficients of the respective intercepts and slopes was evaluated. This allowed generating a restricted form of the regression model in which various groupings were further aggregated to present the same estimate value of the intercept and slope coefficients. The dummy analysis and the aggregation of various coefficients was carried out based on the t-test and on the P values of the single coefficients, and using the F-test statistic as developed by Judge </w:t>
      </w:r>
      <w:r w:rsidR="00201DD4" w:rsidRPr="001F6AC9">
        <w:rPr>
          <w:rFonts w:ascii="Times New Roman" w:hAnsi="Times New Roman" w:cs="Times New Roman"/>
          <w:sz w:val="24"/>
          <w:szCs w:val="24"/>
          <w:lang w:val="en-GB"/>
        </w:rPr>
        <w:t xml:space="preserve">et </w:t>
      </w:r>
      <w:r w:rsidR="008A0CB1" w:rsidRPr="001F6AC9">
        <w:rPr>
          <w:rFonts w:ascii="Times New Roman" w:hAnsi="Times New Roman" w:cs="Times New Roman"/>
          <w:sz w:val="24"/>
          <w:szCs w:val="24"/>
          <w:lang w:val="en-GB"/>
        </w:rPr>
        <w:t>al</w:t>
      </w:r>
      <w:r w:rsidRPr="001F6AC9">
        <w:rPr>
          <w:rFonts w:ascii="Times New Roman" w:hAnsi="Times New Roman" w:cs="Times New Roman"/>
          <w:sz w:val="24"/>
          <w:szCs w:val="24"/>
          <w:lang w:val="en-GB"/>
        </w:rPr>
        <w:t xml:space="preserve"> (1988). The regression estimates and the relative statistics obtained with aggregation process are reported in the following table</w:t>
      </w:r>
      <w:r w:rsidR="001A137B" w:rsidRPr="001F6AC9">
        <w:rPr>
          <w:rFonts w:ascii="Times New Roman" w:hAnsi="Times New Roman" w:cs="Times New Roman"/>
          <w:sz w:val="24"/>
          <w:szCs w:val="24"/>
          <w:lang w:val="en-GB"/>
        </w:rPr>
        <w:t xml:space="preserve"> </w:t>
      </w:r>
      <w:r w:rsidR="009A0859">
        <w:rPr>
          <w:rFonts w:ascii="Times New Roman" w:hAnsi="Times New Roman" w:cs="Times New Roman"/>
          <w:sz w:val="24"/>
          <w:szCs w:val="24"/>
          <w:lang w:val="en-GB"/>
        </w:rPr>
        <w:t>B.1</w:t>
      </w:r>
      <w:r w:rsidRPr="001F6AC9">
        <w:rPr>
          <w:rFonts w:ascii="Times New Roman" w:hAnsi="Times New Roman" w:cs="Times New Roman"/>
          <w:sz w:val="24"/>
          <w:szCs w:val="24"/>
          <w:lang w:val="en-GB"/>
        </w:rPr>
        <w:t xml:space="preserve">, which shows how well the quadratic function fitted the data. The significance of squared terms for all regressors confirms previous statements from Wang </w:t>
      </w:r>
      <w:r w:rsidR="00201DD4" w:rsidRPr="001F6AC9">
        <w:rPr>
          <w:rFonts w:ascii="Times New Roman" w:hAnsi="Times New Roman" w:cs="Times New Roman"/>
          <w:sz w:val="24"/>
          <w:szCs w:val="24"/>
          <w:lang w:val="en-GB"/>
        </w:rPr>
        <w:t xml:space="preserve">et </w:t>
      </w:r>
      <w:r w:rsidR="008A0CB1" w:rsidRPr="001F6AC9">
        <w:rPr>
          <w:rFonts w:ascii="Times New Roman" w:hAnsi="Times New Roman" w:cs="Times New Roman"/>
          <w:sz w:val="24"/>
          <w:szCs w:val="24"/>
          <w:lang w:val="en-GB"/>
        </w:rPr>
        <w:t>al</w:t>
      </w:r>
      <w:r w:rsidRPr="001F6AC9">
        <w:rPr>
          <w:rFonts w:ascii="Times New Roman" w:hAnsi="Times New Roman" w:cs="Times New Roman"/>
          <w:sz w:val="24"/>
          <w:szCs w:val="24"/>
          <w:lang w:val="en-GB"/>
        </w:rPr>
        <w:t xml:space="preserve"> (2009) who find the quadratic form necessary when dealing with climate-related e</w:t>
      </w:r>
      <w:r w:rsidR="001A137B" w:rsidRPr="001F6AC9">
        <w:rPr>
          <w:rFonts w:ascii="Times New Roman" w:hAnsi="Times New Roman" w:cs="Times New Roman"/>
          <w:sz w:val="24"/>
          <w:szCs w:val="24"/>
          <w:lang w:val="en-GB"/>
        </w:rPr>
        <w:t>ffects.</w:t>
      </w:r>
    </w:p>
    <w:p w14:paraId="23B66A9D" w14:textId="77777777" w:rsidR="00F752A3" w:rsidRPr="001F6AC9" w:rsidRDefault="001352DB" w:rsidP="001F6AC9">
      <w:pPr>
        <w:rPr>
          <w:rFonts w:ascii="Times New Roman" w:hAnsi="Times New Roman" w:cs="Times New Roman"/>
          <w:lang w:val="en-GB"/>
        </w:rPr>
      </w:pPr>
      <w:r w:rsidRPr="001F6AC9">
        <w:rPr>
          <w:rFonts w:ascii="Times New Roman" w:hAnsi="Times New Roman" w:cs="Times New Roman"/>
          <w:lang w:val="en-GB"/>
        </w:rPr>
        <w:t xml:space="preserve"> </w:t>
      </w:r>
      <w:r w:rsidR="00F752A3" w:rsidRPr="001F6AC9">
        <w:rPr>
          <w:rFonts w:ascii="Times New Roman" w:hAnsi="Times New Roman" w:cs="Times New Roman"/>
          <w:lang w:val="en-GB"/>
        </w:rPr>
        <w:br w:type="page"/>
      </w:r>
    </w:p>
    <w:p w14:paraId="2824CBF3" w14:textId="77777777" w:rsidR="001352DB" w:rsidRPr="001F6AC9" w:rsidRDefault="001352DB" w:rsidP="001F6AC9">
      <w:pPr>
        <w:spacing w:after="120"/>
        <w:rPr>
          <w:rFonts w:ascii="Times New Roman" w:hAnsi="Times New Roman" w:cs="Times New Roman"/>
          <w:lang w:val="en-GB"/>
        </w:rPr>
      </w:pPr>
    </w:p>
    <w:p w14:paraId="1DF15CB7" w14:textId="77777777" w:rsidR="001352DB" w:rsidRDefault="001352DB" w:rsidP="001F6AC9">
      <w:pPr>
        <w:pStyle w:val="Nessunaspaziatura"/>
        <w:spacing w:line="480" w:lineRule="auto"/>
        <w:rPr>
          <w:rFonts w:ascii="Times New Roman" w:hAnsi="Times New Roman" w:cs="Times New Roman"/>
          <w:sz w:val="24"/>
          <w:szCs w:val="24"/>
          <w:lang w:val="en-GB"/>
        </w:rPr>
      </w:pPr>
    </w:p>
    <w:p w14:paraId="4F7E8BE1" w14:textId="77777777" w:rsidR="00E75F97" w:rsidRDefault="00E75F97" w:rsidP="001F6AC9">
      <w:pPr>
        <w:pStyle w:val="Nessunaspaziatura"/>
        <w:spacing w:line="480" w:lineRule="auto"/>
        <w:rPr>
          <w:rFonts w:ascii="Times New Roman" w:hAnsi="Times New Roman" w:cs="Times New Roman"/>
          <w:sz w:val="24"/>
          <w:szCs w:val="24"/>
          <w:lang w:val="en-GB"/>
        </w:rPr>
      </w:pPr>
    </w:p>
    <w:tbl>
      <w:tblPr>
        <w:tblW w:w="9550" w:type="dxa"/>
        <w:jc w:val="center"/>
        <w:tblCellMar>
          <w:left w:w="70" w:type="dxa"/>
          <w:right w:w="70" w:type="dxa"/>
        </w:tblCellMar>
        <w:tblLook w:val="04A0" w:firstRow="1" w:lastRow="0" w:firstColumn="1" w:lastColumn="0" w:noHBand="0" w:noVBand="1"/>
      </w:tblPr>
      <w:tblGrid>
        <w:gridCol w:w="5292"/>
        <w:gridCol w:w="1110"/>
        <w:gridCol w:w="1433"/>
        <w:gridCol w:w="857"/>
        <w:gridCol w:w="117"/>
        <w:gridCol w:w="741"/>
      </w:tblGrid>
      <w:tr w:rsidR="00E75F97" w:rsidRPr="00196687" w14:paraId="7408E758" w14:textId="77777777" w:rsidTr="00E75F97">
        <w:trPr>
          <w:trHeight w:val="300"/>
          <w:jc w:val="center"/>
        </w:trPr>
        <w:tc>
          <w:tcPr>
            <w:tcW w:w="9550" w:type="dxa"/>
            <w:gridSpan w:val="6"/>
            <w:tcBorders>
              <w:top w:val="nil"/>
              <w:left w:val="nil"/>
              <w:bottom w:val="single" w:sz="4" w:space="0" w:color="auto"/>
              <w:right w:val="nil"/>
            </w:tcBorders>
            <w:shd w:val="clear" w:color="auto" w:fill="auto"/>
            <w:noWrap/>
            <w:vAlign w:val="center"/>
          </w:tcPr>
          <w:p w14:paraId="44C927C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val="en-GB" w:eastAsia="it-IT"/>
              </w:rPr>
            </w:pPr>
            <w:r w:rsidRPr="001F6AC9">
              <w:rPr>
                <w:rFonts w:ascii="Times New Roman" w:eastAsia="Times New Roman" w:hAnsi="Times New Roman" w:cs="Times New Roman"/>
                <w:b/>
                <w:bCs/>
                <w:i/>
                <w:iCs/>
                <w:sz w:val="18"/>
                <w:lang w:val="en-GB" w:eastAsia="it-IT"/>
              </w:rPr>
              <w:t xml:space="preserve">Table </w:t>
            </w:r>
            <w:r>
              <w:rPr>
                <w:rFonts w:ascii="Times New Roman" w:eastAsia="Times New Roman" w:hAnsi="Times New Roman" w:cs="Times New Roman"/>
                <w:b/>
                <w:bCs/>
                <w:i/>
                <w:iCs/>
                <w:sz w:val="18"/>
                <w:lang w:val="en-GB" w:eastAsia="it-IT"/>
              </w:rPr>
              <w:t>B.1</w:t>
            </w:r>
            <w:r w:rsidRPr="001F6AC9">
              <w:rPr>
                <w:rFonts w:ascii="Times New Roman" w:eastAsia="Times New Roman" w:hAnsi="Times New Roman" w:cs="Times New Roman"/>
                <w:b/>
                <w:bCs/>
                <w:i/>
                <w:iCs/>
                <w:sz w:val="18"/>
                <w:lang w:val="en-GB" w:eastAsia="it-IT"/>
              </w:rPr>
              <w:t>: Regression estimates and statistics resulting from the aggregation process.</w:t>
            </w:r>
          </w:p>
        </w:tc>
      </w:tr>
      <w:tr w:rsidR="00E75F97" w:rsidRPr="005752D5" w14:paraId="5B734D6C" w14:textId="77777777" w:rsidTr="00E75F97">
        <w:trPr>
          <w:trHeight w:val="300"/>
          <w:jc w:val="center"/>
        </w:trPr>
        <w:tc>
          <w:tcPr>
            <w:tcW w:w="9550" w:type="dxa"/>
            <w:gridSpan w:val="6"/>
            <w:tcBorders>
              <w:top w:val="single" w:sz="4" w:space="0" w:color="auto"/>
              <w:left w:val="nil"/>
              <w:bottom w:val="nil"/>
              <w:right w:val="nil"/>
            </w:tcBorders>
            <w:shd w:val="clear" w:color="auto" w:fill="auto"/>
            <w:noWrap/>
            <w:vAlign w:val="center"/>
            <w:hideMark/>
          </w:tcPr>
          <w:p w14:paraId="14A00F2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val="en-GB" w:eastAsia="it-IT"/>
              </w:rPr>
            </w:pPr>
            <w:r w:rsidRPr="005752D5">
              <w:rPr>
                <w:rFonts w:ascii="Times New Roman" w:eastAsia="Times New Roman" w:hAnsi="Times New Roman" w:cs="Times New Roman"/>
                <w:color w:val="000000"/>
                <w:sz w:val="20"/>
                <w:lang w:val="en-GB" w:eastAsia="it-IT"/>
              </w:rPr>
              <w:t>Dependent Variable: LHR. Method: Least Squares. Date: 11/11/19   Time: 12:21</w:t>
            </w:r>
          </w:p>
        </w:tc>
      </w:tr>
      <w:tr w:rsidR="00E75F97" w:rsidRPr="005752D5" w14:paraId="26606CE9" w14:textId="77777777" w:rsidTr="00E75F97">
        <w:trPr>
          <w:trHeight w:val="300"/>
          <w:jc w:val="center"/>
        </w:trPr>
        <w:tc>
          <w:tcPr>
            <w:tcW w:w="9550" w:type="dxa"/>
            <w:gridSpan w:val="6"/>
            <w:tcBorders>
              <w:top w:val="nil"/>
              <w:left w:val="nil"/>
              <w:bottom w:val="nil"/>
              <w:right w:val="nil"/>
            </w:tcBorders>
            <w:shd w:val="clear" w:color="auto" w:fill="auto"/>
            <w:noWrap/>
            <w:vAlign w:val="center"/>
            <w:hideMark/>
          </w:tcPr>
          <w:p w14:paraId="716E0FC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val="en-GB" w:eastAsia="it-IT"/>
              </w:rPr>
            </w:pPr>
            <w:r w:rsidRPr="005752D5">
              <w:rPr>
                <w:rFonts w:ascii="Times New Roman" w:eastAsia="Times New Roman" w:hAnsi="Times New Roman" w:cs="Times New Roman"/>
                <w:color w:val="000000"/>
                <w:sz w:val="20"/>
                <w:lang w:val="en-GB" w:eastAsia="it-IT"/>
              </w:rPr>
              <w:t>Sample: 1 258. Included observations: 258</w:t>
            </w:r>
          </w:p>
        </w:tc>
      </w:tr>
      <w:tr w:rsidR="00E75F97" w:rsidRPr="005752D5" w14:paraId="0DFB7FB1" w14:textId="77777777" w:rsidTr="00E75F97">
        <w:trPr>
          <w:trHeight w:val="300"/>
          <w:jc w:val="center"/>
        </w:trPr>
        <w:tc>
          <w:tcPr>
            <w:tcW w:w="5292" w:type="dxa"/>
            <w:tcBorders>
              <w:top w:val="single" w:sz="4" w:space="0" w:color="auto"/>
              <w:left w:val="nil"/>
              <w:bottom w:val="single" w:sz="4" w:space="0" w:color="auto"/>
              <w:right w:val="nil"/>
            </w:tcBorders>
            <w:shd w:val="clear" w:color="auto" w:fill="auto"/>
            <w:noWrap/>
            <w:vAlign w:val="center"/>
            <w:hideMark/>
          </w:tcPr>
          <w:p w14:paraId="5C3EE6DB"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val="en-GB" w:eastAsia="it-IT"/>
              </w:rPr>
            </w:pPr>
            <w:r w:rsidRPr="005752D5">
              <w:rPr>
                <w:rFonts w:ascii="Times New Roman" w:eastAsia="Times New Roman" w:hAnsi="Times New Roman" w:cs="Times New Roman"/>
                <w:b/>
                <w:color w:val="000000"/>
                <w:sz w:val="20"/>
                <w:lang w:val="en-GB" w:eastAsia="it-IT"/>
              </w:rPr>
              <w:t>Variable</w:t>
            </w:r>
          </w:p>
        </w:tc>
        <w:tc>
          <w:tcPr>
            <w:tcW w:w="1110" w:type="dxa"/>
            <w:tcBorders>
              <w:top w:val="single" w:sz="4" w:space="0" w:color="auto"/>
              <w:left w:val="nil"/>
              <w:bottom w:val="single" w:sz="4" w:space="0" w:color="auto"/>
              <w:right w:val="nil"/>
            </w:tcBorders>
            <w:shd w:val="clear" w:color="auto" w:fill="auto"/>
            <w:noWrap/>
            <w:vAlign w:val="center"/>
            <w:hideMark/>
          </w:tcPr>
          <w:p w14:paraId="742B52F2"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val="en-GB" w:eastAsia="it-IT"/>
              </w:rPr>
            </w:pPr>
            <w:r w:rsidRPr="005752D5">
              <w:rPr>
                <w:rFonts w:ascii="Times New Roman" w:eastAsia="Times New Roman" w:hAnsi="Times New Roman" w:cs="Times New Roman"/>
                <w:b/>
                <w:color w:val="000000"/>
                <w:sz w:val="20"/>
                <w:lang w:val="en-GB" w:eastAsia="it-IT"/>
              </w:rPr>
              <w:t>Coefficient</w:t>
            </w:r>
          </w:p>
        </w:tc>
        <w:tc>
          <w:tcPr>
            <w:tcW w:w="1433" w:type="dxa"/>
            <w:tcBorders>
              <w:top w:val="single" w:sz="4" w:space="0" w:color="auto"/>
              <w:left w:val="nil"/>
              <w:bottom w:val="single" w:sz="4" w:space="0" w:color="auto"/>
              <w:right w:val="nil"/>
            </w:tcBorders>
            <w:shd w:val="clear" w:color="auto" w:fill="auto"/>
            <w:noWrap/>
            <w:vAlign w:val="center"/>
            <w:hideMark/>
          </w:tcPr>
          <w:p w14:paraId="3D1A03A0"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val="en-GB" w:eastAsia="it-IT"/>
              </w:rPr>
            </w:pPr>
            <w:r w:rsidRPr="005752D5">
              <w:rPr>
                <w:rFonts w:ascii="Times New Roman" w:eastAsia="Times New Roman" w:hAnsi="Times New Roman" w:cs="Times New Roman"/>
                <w:b/>
                <w:color w:val="000000"/>
                <w:sz w:val="20"/>
                <w:lang w:val="en-GB" w:eastAsia="it-IT"/>
              </w:rPr>
              <w:t>Std. Error</w:t>
            </w:r>
          </w:p>
        </w:tc>
        <w:tc>
          <w:tcPr>
            <w:tcW w:w="974" w:type="dxa"/>
            <w:gridSpan w:val="2"/>
            <w:tcBorders>
              <w:top w:val="single" w:sz="4" w:space="0" w:color="auto"/>
              <w:left w:val="nil"/>
              <w:bottom w:val="single" w:sz="4" w:space="0" w:color="auto"/>
              <w:right w:val="nil"/>
            </w:tcBorders>
            <w:shd w:val="clear" w:color="auto" w:fill="auto"/>
            <w:noWrap/>
            <w:vAlign w:val="center"/>
            <w:hideMark/>
          </w:tcPr>
          <w:p w14:paraId="2A09F8C1"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val="en-GB" w:eastAsia="it-IT"/>
              </w:rPr>
            </w:pPr>
            <w:r w:rsidRPr="005752D5">
              <w:rPr>
                <w:rFonts w:ascii="Times New Roman" w:eastAsia="Times New Roman" w:hAnsi="Times New Roman" w:cs="Times New Roman"/>
                <w:b/>
                <w:color w:val="000000"/>
                <w:sz w:val="20"/>
                <w:lang w:val="en-GB" w:eastAsia="it-IT"/>
              </w:rPr>
              <w:t>t-Statistic</w:t>
            </w:r>
          </w:p>
        </w:tc>
        <w:tc>
          <w:tcPr>
            <w:tcW w:w="741" w:type="dxa"/>
            <w:tcBorders>
              <w:top w:val="single" w:sz="4" w:space="0" w:color="auto"/>
              <w:left w:val="nil"/>
              <w:bottom w:val="single" w:sz="4" w:space="0" w:color="auto"/>
              <w:right w:val="nil"/>
            </w:tcBorders>
            <w:shd w:val="clear" w:color="auto" w:fill="auto"/>
            <w:noWrap/>
            <w:vAlign w:val="center"/>
            <w:hideMark/>
          </w:tcPr>
          <w:p w14:paraId="5B98BF9B"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val="en-GB" w:eastAsia="it-IT"/>
              </w:rPr>
            </w:pPr>
            <w:r w:rsidRPr="005752D5">
              <w:rPr>
                <w:rFonts w:ascii="Times New Roman" w:eastAsia="Times New Roman" w:hAnsi="Times New Roman" w:cs="Times New Roman"/>
                <w:b/>
                <w:color w:val="000000"/>
                <w:sz w:val="20"/>
                <w:lang w:val="en-GB" w:eastAsia="it-IT"/>
              </w:rPr>
              <w:t>Prob.</w:t>
            </w:r>
          </w:p>
        </w:tc>
      </w:tr>
      <w:tr w:rsidR="00E75F97" w:rsidRPr="005752D5" w14:paraId="582C1C90" w14:textId="77777777" w:rsidTr="00E75F97">
        <w:trPr>
          <w:trHeight w:val="300"/>
          <w:jc w:val="center"/>
        </w:trPr>
        <w:tc>
          <w:tcPr>
            <w:tcW w:w="5292" w:type="dxa"/>
            <w:tcBorders>
              <w:top w:val="single" w:sz="4" w:space="0" w:color="auto"/>
              <w:left w:val="nil"/>
              <w:bottom w:val="nil"/>
              <w:right w:val="nil"/>
            </w:tcBorders>
            <w:shd w:val="clear" w:color="auto" w:fill="auto"/>
            <w:noWrap/>
            <w:vAlign w:val="center"/>
            <w:hideMark/>
          </w:tcPr>
          <w:p w14:paraId="045E6FBD"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val="en-GB" w:eastAsia="it-IT"/>
              </w:rPr>
            </w:pPr>
            <w:r w:rsidRPr="005752D5">
              <w:rPr>
                <w:rFonts w:ascii="Times New Roman" w:eastAsia="Times New Roman" w:hAnsi="Times New Roman" w:cs="Times New Roman"/>
                <w:color w:val="000000"/>
                <w:sz w:val="20"/>
                <w:lang w:val="en-GB" w:eastAsia="it-IT"/>
              </w:rPr>
              <w:t>FPH*(DCR+DPC+SOR+DORB)</w:t>
            </w:r>
          </w:p>
        </w:tc>
        <w:tc>
          <w:tcPr>
            <w:tcW w:w="1110" w:type="dxa"/>
            <w:tcBorders>
              <w:top w:val="single" w:sz="4" w:space="0" w:color="auto"/>
              <w:left w:val="nil"/>
              <w:bottom w:val="nil"/>
              <w:right w:val="nil"/>
            </w:tcBorders>
            <w:shd w:val="clear" w:color="auto" w:fill="auto"/>
            <w:noWrap/>
            <w:vAlign w:val="center"/>
            <w:hideMark/>
          </w:tcPr>
          <w:p w14:paraId="35F14F3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val="en-GB" w:eastAsia="it-IT"/>
              </w:rPr>
              <w:t>0</w:t>
            </w:r>
            <w:r w:rsidRPr="005752D5">
              <w:rPr>
                <w:rFonts w:ascii="Times New Roman" w:eastAsia="Times New Roman" w:hAnsi="Times New Roman" w:cs="Times New Roman"/>
                <w:color w:val="000000"/>
                <w:sz w:val="20"/>
                <w:lang w:eastAsia="it-IT"/>
              </w:rPr>
              <w:t>.1641</w:t>
            </w:r>
          </w:p>
        </w:tc>
        <w:tc>
          <w:tcPr>
            <w:tcW w:w="1433" w:type="dxa"/>
            <w:tcBorders>
              <w:top w:val="single" w:sz="4" w:space="0" w:color="auto"/>
              <w:left w:val="nil"/>
              <w:bottom w:val="nil"/>
              <w:right w:val="nil"/>
            </w:tcBorders>
            <w:shd w:val="clear" w:color="auto" w:fill="auto"/>
            <w:noWrap/>
            <w:vAlign w:val="center"/>
            <w:hideMark/>
          </w:tcPr>
          <w:p w14:paraId="0579F676"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0.0249</w:t>
            </w:r>
          </w:p>
        </w:tc>
        <w:tc>
          <w:tcPr>
            <w:tcW w:w="974" w:type="dxa"/>
            <w:gridSpan w:val="2"/>
            <w:tcBorders>
              <w:top w:val="single" w:sz="4" w:space="0" w:color="auto"/>
              <w:left w:val="nil"/>
              <w:bottom w:val="nil"/>
              <w:right w:val="nil"/>
            </w:tcBorders>
            <w:shd w:val="clear" w:color="auto" w:fill="auto"/>
            <w:noWrap/>
            <w:vAlign w:val="center"/>
            <w:hideMark/>
          </w:tcPr>
          <w:p w14:paraId="32F0C6C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6.5826</w:t>
            </w:r>
          </w:p>
        </w:tc>
        <w:tc>
          <w:tcPr>
            <w:tcW w:w="741" w:type="dxa"/>
            <w:tcBorders>
              <w:top w:val="single" w:sz="4" w:space="0" w:color="auto"/>
              <w:left w:val="nil"/>
              <w:bottom w:val="nil"/>
              <w:right w:val="nil"/>
            </w:tcBorders>
            <w:shd w:val="clear" w:color="auto" w:fill="auto"/>
            <w:noWrap/>
            <w:vAlign w:val="center"/>
            <w:hideMark/>
          </w:tcPr>
          <w:p w14:paraId="5A06F684"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4F8B2E61"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2F50AEC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FPH^2*(DCR+DORB+SOR)</w:t>
            </w:r>
          </w:p>
        </w:tc>
        <w:tc>
          <w:tcPr>
            <w:tcW w:w="1110" w:type="dxa"/>
            <w:tcBorders>
              <w:top w:val="nil"/>
              <w:left w:val="nil"/>
              <w:bottom w:val="nil"/>
              <w:right w:val="nil"/>
            </w:tcBorders>
            <w:shd w:val="clear" w:color="auto" w:fill="auto"/>
            <w:noWrap/>
            <w:vAlign w:val="center"/>
            <w:hideMark/>
          </w:tcPr>
          <w:p w14:paraId="454D1846"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-0.0058</w:t>
            </w:r>
          </w:p>
        </w:tc>
        <w:tc>
          <w:tcPr>
            <w:tcW w:w="1433" w:type="dxa"/>
            <w:tcBorders>
              <w:top w:val="nil"/>
              <w:left w:val="nil"/>
              <w:bottom w:val="nil"/>
              <w:right w:val="nil"/>
            </w:tcBorders>
            <w:shd w:val="clear" w:color="auto" w:fill="auto"/>
            <w:noWrap/>
            <w:vAlign w:val="center"/>
            <w:hideMark/>
          </w:tcPr>
          <w:p w14:paraId="39A9206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0.0010</w:t>
            </w:r>
          </w:p>
        </w:tc>
        <w:tc>
          <w:tcPr>
            <w:tcW w:w="974" w:type="dxa"/>
            <w:gridSpan w:val="2"/>
            <w:tcBorders>
              <w:top w:val="nil"/>
              <w:left w:val="nil"/>
              <w:bottom w:val="nil"/>
              <w:right w:val="nil"/>
            </w:tcBorders>
            <w:shd w:val="clear" w:color="auto" w:fill="auto"/>
            <w:noWrap/>
            <w:vAlign w:val="center"/>
            <w:hideMark/>
          </w:tcPr>
          <w:p w14:paraId="284DDE20"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-5.5268</w:t>
            </w:r>
          </w:p>
        </w:tc>
        <w:tc>
          <w:tcPr>
            <w:tcW w:w="741" w:type="dxa"/>
            <w:tcBorders>
              <w:top w:val="nil"/>
              <w:left w:val="nil"/>
              <w:bottom w:val="nil"/>
              <w:right w:val="nil"/>
            </w:tcBorders>
            <w:shd w:val="clear" w:color="auto" w:fill="auto"/>
            <w:noWrap/>
            <w:vAlign w:val="center"/>
            <w:hideMark/>
          </w:tcPr>
          <w:p w14:paraId="4E4F3403"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4310AA3D"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297F308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val="en-GB" w:eastAsia="it-IT"/>
              </w:rPr>
            </w:pPr>
            <w:r w:rsidRPr="005752D5">
              <w:rPr>
                <w:rFonts w:ascii="Times New Roman" w:eastAsia="Times New Roman" w:hAnsi="Times New Roman" w:cs="Times New Roman"/>
                <w:color w:val="000000"/>
                <w:sz w:val="20"/>
                <w:lang w:val="en-GB" w:eastAsia="it-IT"/>
              </w:rPr>
              <w:t>FEH*(DCR+DPC+SOR+GHF+ARC)</w:t>
            </w:r>
          </w:p>
        </w:tc>
        <w:tc>
          <w:tcPr>
            <w:tcW w:w="1110" w:type="dxa"/>
            <w:tcBorders>
              <w:top w:val="nil"/>
              <w:left w:val="nil"/>
              <w:bottom w:val="nil"/>
              <w:right w:val="nil"/>
            </w:tcBorders>
            <w:shd w:val="clear" w:color="auto" w:fill="auto"/>
            <w:noWrap/>
            <w:vAlign w:val="center"/>
            <w:hideMark/>
          </w:tcPr>
          <w:p w14:paraId="0F759D76"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-0.2216</w:t>
            </w:r>
          </w:p>
        </w:tc>
        <w:tc>
          <w:tcPr>
            <w:tcW w:w="1433" w:type="dxa"/>
            <w:tcBorders>
              <w:top w:val="nil"/>
              <w:left w:val="nil"/>
              <w:bottom w:val="nil"/>
              <w:right w:val="nil"/>
            </w:tcBorders>
            <w:shd w:val="clear" w:color="auto" w:fill="auto"/>
            <w:noWrap/>
            <w:vAlign w:val="center"/>
            <w:hideMark/>
          </w:tcPr>
          <w:p w14:paraId="2E26795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0.0424</w:t>
            </w:r>
          </w:p>
        </w:tc>
        <w:tc>
          <w:tcPr>
            <w:tcW w:w="974" w:type="dxa"/>
            <w:gridSpan w:val="2"/>
            <w:tcBorders>
              <w:top w:val="nil"/>
              <w:left w:val="nil"/>
              <w:bottom w:val="nil"/>
              <w:right w:val="nil"/>
            </w:tcBorders>
            <w:shd w:val="clear" w:color="auto" w:fill="auto"/>
            <w:noWrap/>
            <w:vAlign w:val="center"/>
            <w:hideMark/>
          </w:tcPr>
          <w:p w14:paraId="150A6876"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-5.2313</w:t>
            </w:r>
          </w:p>
        </w:tc>
        <w:tc>
          <w:tcPr>
            <w:tcW w:w="741" w:type="dxa"/>
            <w:tcBorders>
              <w:top w:val="nil"/>
              <w:left w:val="nil"/>
              <w:bottom w:val="nil"/>
              <w:right w:val="nil"/>
            </w:tcBorders>
            <w:shd w:val="clear" w:color="auto" w:fill="auto"/>
            <w:noWrap/>
            <w:vAlign w:val="center"/>
            <w:hideMark/>
          </w:tcPr>
          <w:p w14:paraId="4B562685"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608615A3"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715FAB8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FEH*DORB</w:t>
            </w:r>
          </w:p>
        </w:tc>
        <w:tc>
          <w:tcPr>
            <w:tcW w:w="1110" w:type="dxa"/>
            <w:tcBorders>
              <w:top w:val="nil"/>
              <w:left w:val="nil"/>
              <w:bottom w:val="nil"/>
              <w:right w:val="nil"/>
            </w:tcBorders>
            <w:shd w:val="clear" w:color="auto" w:fill="auto"/>
            <w:noWrap/>
            <w:vAlign w:val="center"/>
            <w:hideMark/>
          </w:tcPr>
          <w:p w14:paraId="7E44D4F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1.2142</w:t>
            </w:r>
          </w:p>
        </w:tc>
        <w:tc>
          <w:tcPr>
            <w:tcW w:w="1433" w:type="dxa"/>
            <w:tcBorders>
              <w:top w:val="nil"/>
              <w:left w:val="nil"/>
              <w:bottom w:val="nil"/>
              <w:right w:val="nil"/>
            </w:tcBorders>
            <w:shd w:val="clear" w:color="auto" w:fill="auto"/>
            <w:noWrap/>
            <w:vAlign w:val="center"/>
            <w:hideMark/>
          </w:tcPr>
          <w:p w14:paraId="31AB60CD"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0.3029</w:t>
            </w:r>
          </w:p>
        </w:tc>
        <w:tc>
          <w:tcPr>
            <w:tcW w:w="974" w:type="dxa"/>
            <w:gridSpan w:val="2"/>
            <w:tcBorders>
              <w:top w:val="nil"/>
              <w:left w:val="nil"/>
              <w:bottom w:val="nil"/>
              <w:right w:val="nil"/>
            </w:tcBorders>
            <w:shd w:val="clear" w:color="auto" w:fill="auto"/>
            <w:noWrap/>
            <w:vAlign w:val="center"/>
            <w:hideMark/>
          </w:tcPr>
          <w:p w14:paraId="16AD543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4.0083</w:t>
            </w:r>
          </w:p>
        </w:tc>
        <w:tc>
          <w:tcPr>
            <w:tcW w:w="741" w:type="dxa"/>
            <w:tcBorders>
              <w:top w:val="nil"/>
              <w:left w:val="nil"/>
              <w:bottom w:val="nil"/>
              <w:right w:val="nil"/>
            </w:tcBorders>
            <w:shd w:val="clear" w:color="auto" w:fill="auto"/>
            <w:noWrap/>
            <w:vAlign w:val="center"/>
            <w:hideMark/>
          </w:tcPr>
          <w:p w14:paraId="1283ACB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0.0001</w:t>
            </w:r>
          </w:p>
        </w:tc>
      </w:tr>
      <w:tr w:rsidR="00E75F97" w:rsidRPr="005752D5" w14:paraId="35824E03"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12F905A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FEH*FRU</w:t>
            </w:r>
          </w:p>
        </w:tc>
        <w:tc>
          <w:tcPr>
            <w:tcW w:w="1110" w:type="dxa"/>
            <w:tcBorders>
              <w:top w:val="nil"/>
              <w:left w:val="nil"/>
              <w:bottom w:val="nil"/>
              <w:right w:val="nil"/>
            </w:tcBorders>
            <w:shd w:val="clear" w:color="auto" w:fill="auto"/>
            <w:noWrap/>
            <w:vAlign w:val="center"/>
            <w:hideMark/>
          </w:tcPr>
          <w:p w14:paraId="765A9FA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-1.4252</w:t>
            </w:r>
          </w:p>
        </w:tc>
        <w:tc>
          <w:tcPr>
            <w:tcW w:w="1433" w:type="dxa"/>
            <w:tcBorders>
              <w:top w:val="nil"/>
              <w:left w:val="nil"/>
              <w:bottom w:val="nil"/>
              <w:right w:val="nil"/>
            </w:tcBorders>
            <w:shd w:val="clear" w:color="auto" w:fill="auto"/>
            <w:noWrap/>
            <w:vAlign w:val="center"/>
            <w:hideMark/>
          </w:tcPr>
          <w:p w14:paraId="0DAC78A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0.2486</w:t>
            </w:r>
          </w:p>
        </w:tc>
        <w:tc>
          <w:tcPr>
            <w:tcW w:w="974" w:type="dxa"/>
            <w:gridSpan w:val="2"/>
            <w:tcBorders>
              <w:top w:val="nil"/>
              <w:left w:val="nil"/>
              <w:bottom w:val="nil"/>
              <w:right w:val="nil"/>
            </w:tcBorders>
            <w:shd w:val="clear" w:color="auto" w:fill="auto"/>
            <w:noWrap/>
            <w:vAlign w:val="center"/>
            <w:hideMark/>
          </w:tcPr>
          <w:p w14:paraId="2C9E73F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-5.7339</w:t>
            </w:r>
          </w:p>
        </w:tc>
        <w:tc>
          <w:tcPr>
            <w:tcW w:w="741" w:type="dxa"/>
            <w:tcBorders>
              <w:top w:val="nil"/>
              <w:left w:val="nil"/>
              <w:bottom w:val="nil"/>
              <w:right w:val="nil"/>
            </w:tcBorders>
            <w:shd w:val="clear" w:color="auto" w:fill="auto"/>
            <w:noWrap/>
            <w:vAlign w:val="center"/>
            <w:hideMark/>
          </w:tcPr>
          <w:p w14:paraId="55D3B2E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5FC7BFB2"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62F78E9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FEH*ARNC</w:t>
            </w:r>
          </w:p>
        </w:tc>
        <w:tc>
          <w:tcPr>
            <w:tcW w:w="1110" w:type="dxa"/>
            <w:tcBorders>
              <w:top w:val="nil"/>
              <w:left w:val="nil"/>
              <w:bottom w:val="nil"/>
              <w:right w:val="nil"/>
            </w:tcBorders>
            <w:shd w:val="clear" w:color="auto" w:fill="auto"/>
            <w:noWrap/>
            <w:vAlign w:val="center"/>
            <w:hideMark/>
          </w:tcPr>
          <w:p w14:paraId="4E27592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-0.6355</w:t>
            </w:r>
          </w:p>
        </w:tc>
        <w:tc>
          <w:tcPr>
            <w:tcW w:w="1433" w:type="dxa"/>
            <w:tcBorders>
              <w:top w:val="nil"/>
              <w:left w:val="nil"/>
              <w:bottom w:val="nil"/>
              <w:right w:val="nil"/>
            </w:tcBorders>
            <w:shd w:val="clear" w:color="auto" w:fill="auto"/>
            <w:noWrap/>
            <w:vAlign w:val="center"/>
            <w:hideMark/>
          </w:tcPr>
          <w:p w14:paraId="5695175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0.0683</w:t>
            </w:r>
          </w:p>
        </w:tc>
        <w:tc>
          <w:tcPr>
            <w:tcW w:w="974" w:type="dxa"/>
            <w:gridSpan w:val="2"/>
            <w:tcBorders>
              <w:top w:val="nil"/>
              <w:left w:val="nil"/>
              <w:bottom w:val="nil"/>
              <w:right w:val="nil"/>
            </w:tcBorders>
            <w:shd w:val="clear" w:color="auto" w:fill="auto"/>
            <w:noWrap/>
            <w:vAlign w:val="center"/>
            <w:hideMark/>
          </w:tcPr>
          <w:p w14:paraId="30AE734D"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-9.3040</w:t>
            </w:r>
          </w:p>
        </w:tc>
        <w:tc>
          <w:tcPr>
            <w:tcW w:w="741" w:type="dxa"/>
            <w:tcBorders>
              <w:top w:val="nil"/>
              <w:left w:val="nil"/>
              <w:bottom w:val="nil"/>
              <w:right w:val="nil"/>
            </w:tcBorders>
            <w:shd w:val="clear" w:color="auto" w:fill="auto"/>
            <w:noWrap/>
            <w:vAlign w:val="center"/>
            <w:hideMark/>
          </w:tcPr>
          <w:p w14:paraId="2F8A180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068FCD12"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0D11E7A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FEH^2*(DORB+GHF)</w:t>
            </w:r>
          </w:p>
        </w:tc>
        <w:tc>
          <w:tcPr>
            <w:tcW w:w="1110" w:type="dxa"/>
            <w:tcBorders>
              <w:top w:val="nil"/>
              <w:left w:val="nil"/>
              <w:bottom w:val="nil"/>
              <w:right w:val="nil"/>
            </w:tcBorders>
            <w:shd w:val="clear" w:color="auto" w:fill="auto"/>
            <w:noWrap/>
            <w:vAlign w:val="center"/>
            <w:hideMark/>
          </w:tcPr>
          <w:p w14:paraId="02EFEEC6"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0.2499</w:t>
            </w:r>
          </w:p>
        </w:tc>
        <w:tc>
          <w:tcPr>
            <w:tcW w:w="1433" w:type="dxa"/>
            <w:tcBorders>
              <w:top w:val="nil"/>
              <w:left w:val="nil"/>
              <w:bottom w:val="nil"/>
              <w:right w:val="nil"/>
            </w:tcBorders>
            <w:shd w:val="clear" w:color="auto" w:fill="auto"/>
            <w:noWrap/>
            <w:vAlign w:val="center"/>
            <w:hideMark/>
          </w:tcPr>
          <w:p w14:paraId="49A7C8E4"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0.0589</w:t>
            </w:r>
          </w:p>
        </w:tc>
        <w:tc>
          <w:tcPr>
            <w:tcW w:w="974" w:type="dxa"/>
            <w:gridSpan w:val="2"/>
            <w:tcBorders>
              <w:top w:val="nil"/>
              <w:left w:val="nil"/>
              <w:bottom w:val="nil"/>
              <w:right w:val="nil"/>
            </w:tcBorders>
            <w:shd w:val="clear" w:color="auto" w:fill="auto"/>
            <w:noWrap/>
            <w:vAlign w:val="center"/>
            <w:hideMark/>
          </w:tcPr>
          <w:p w14:paraId="44D2BE0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4.2469</w:t>
            </w:r>
          </w:p>
        </w:tc>
        <w:tc>
          <w:tcPr>
            <w:tcW w:w="741" w:type="dxa"/>
            <w:tcBorders>
              <w:top w:val="nil"/>
              <w:left w:val="nil"/>
              <w:bottom w:val="nil"/>
              <w:right w:val="nil"/>
            </w:tcBorders>
            <w:shd w:val="clear" w:color="auto" w:fill="auto"/>
            <w:noWrap/>
            <w:vAlign w:val="center"/>
            <w:hideMark/>
          </w:tcPr>
          <w:p w14:paraId="63D1E6C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3AEFAE59"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55BADE6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FEH^2*(SOR+FRU+ARC)</w:t>
            </w:r>
          </w:p>
        </w:tc>
        <w:tc>
          <w:tcPr>
            <w:tcW w:w="1110" w:type="dxa"/>
            <w:tcBorders>
              <w:top w:val="nil"/>
              <w:left w:val="nil"/>
              <w:bottom w:val="nil"/>
              <w:right w:val="nil"/>
            </w:tcBorders>
            <w:shd w:val="clear" w:color="auto" w:fill="auto"/>
            <w:noWrap/>
            <w:vAlign w:val="center"/>
            <w:hideMark/>
          </w:tcPr>
          <w:p w14:paraId="7CF36F2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-0.0748</w:t>
            </w:r>
          </w:p>
        </w:tc>
        <w:tc>
          <w:tcPr>
            <w:tcW w:w="1433" w:type="dxa"/>
            <w:tcBorders>
              <w:top w:val="nil"/>
              <w:left w:val="nil"/>
              <w:bottom w:val="nil"/>
              <w:right w:val="nil"/>
            </w:tcBorders>
            <w:shd w:val="clear" w:color="auto" w:fill="auto"/>
            <w:noWrap/>
            <w:vAlign w:val="center"/>
            <w:hideMark/>
          </w:tcPr>
          <w:p w14:paraId="21FC4BE4"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0.0361</w:t>
            </w:r>
          </w:p>
        </w:tc>
        <w:tc>
          <w:tcPr>
            <w:tcW w:w="974" w:type="dxa"/>
            <w:gridSpan w:val="2"/>
            <w:tcBorders>
              <w:top w:val="nil"/>
              <w:left w:val="nil"/>
              <w:bottom w:val="nil"/>
              <w:right w:val="nil"/>
            </w:tcBorders>
            <w:shd w:val="clear" w:color="auto" w:fill="auto"/>
            <w:noWrap/>
            <w:vAlign w:val="center"/>
            <w:hideMark/>
          </w:tcPr>
          <w:p w14:paraId="66F8352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-2.0720</w:t>
            </w:r>
          </w:p>
        </w:tc>
        <w:tc>
          <w:tcPr>
            <w:tcW w:w="741" w:type="dxa"/>
            <w:tcBorders>
              <w:top w:val="nil"/>
              <w:left w:val="nil"/>
              <w:bottom w:val="nil"/>
              <w:right w:val="nil"/>
            </w:tcBorders>
            <w:shd w:val="clear" w:color="auto" w:fill="auto"/>
            <w:noWrap/>
            <w:vAlign w:val="center"/>
            <w:hideMark/>
          </w:tcPr>
          <w:p w14:paraId="5B1B21E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0.0394</w:t>
            </w:r>
          </w:p>
        </w:tc>
      </w:tr>
      <w:tr w:rsidR="00E75F97" w:rsidRPr="005752D5" w14:paraId="6E527630"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18005E9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FEH^2*(DCR+ARNC)</w:t>
            </w:r>
          </w:p>
        </w:tc>
        <w:tc>
          <w:tcPr>
            <w:tcW w:w="1110" w:type="dxa"/>
            <w:tcBorders>
              <w:top w:val="nil"/>
              <w:left w:val="nil"/>
              <w:bottom w:val="nil"/>
              <w:right w:val="nil"/>
            </w:tcBorders>
            <w:shd w:val="clear" w:color="auto" w:fill="auto"/>
            <w:noWrap/>
            <w:vAlign w:val="center"/>
            <w:hideMark/>
          </w:tcPr>
          <w:p w14:paraId="613A24B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0.0053</w:t>
            </w:r>
          </w:p>
        </w:tc>
        <w:tc>
          <w:tcPr>
            <w:tcW w:w="1433" w:type="dxa"/>
            <w:tcBorders>
              <w:top w:val="nil"/>
              <w:left w:val="nil"/>
              <w:bottom w:val="nil"/>
              <w:right w:val="nil"/>
            </w:tcBorders>
            <w:shd w:val="clear" w:color="auto" w:fill="auto"/>
            <w:noWrap/>
            <w:vAlign w:val="center"/>
            <w:hideMark/>
          </w:tcPr>
          <w:p w14:paraId="0E9F7A7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0.0025</w:t>
            </w:r>
          </w:p>
        </w:tc>
        <w:tc>
          <w:tcPr>
            <w:tcW w:w="974" w:type="dxa"/>
            <w:gridSpan w:val="2"/>
            <w:tcBorders>
              <w:top w:val="nil"/>
              <w:left w:val="nil"/>
              <w:bottom w:val="nil"/>
              <w:right w:val="nil"/>
            </w:tcBorders>
            <w:shd w:val="clear" w:color="auto" w:fill="auto"/>
            <w:noWrap/>
            <w:vAlign w:val="center"/>
            <w:hideMark/>
          </w:tcPr>
          <w:p w14:paraId="1729F5F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2.1131</w:t>
            </w:r>
          </w:p>
        </w:tc>
        <w:tc>
          <w:tcPr>
            <w:tcW w:w="741" w:type="dxa"/>
            <w:tcBorders>
              <w:top w:val="nil"/>
              <w:left w:val="nil"/>
              <w:bottom w:val="nil"/>
              <w:right w:val="nil"/>
            </w:tcBorders>
            <w:shd w:val="clear" w:color="auto" w:fill="auto"/>
            <w:noWrap/>
            <w:vAlign w:val="center"/>
            <w:hideMark/>
          </w:tcPr>
          <w:p w14:paraId="3FCE745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0.0357</w:t>
            </w:r>
          </w:p>
        </w:tc>
      </w:tr>
      <w:tr w:rsidR="00E75F97" w:rsidRPr="005752D5" w14:paraId="597C80C2"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6C8CF2F1" w14:textId="1A9E54F7" w:rsidR="00E75F97" w:rsidRPr="005752D5" w:rsidRDefault="00E56455" w:rsidP="008C60D5">
            <w:pPr>
              <w:spacing w:after="0" w:line="240" w:lineRule="auto"/>
              <w:jc w:val="center"/>
              <w:rPr>
                <w:rFonts w:ascii="Times New Roman" w:eastAsia="Times New Roman" w:hAnsi="Times New Roman" w:cs="Times New Roman"/>
                <w:color w:val="000000"/>
                <w:sz w:val="20"/>
                <w:lang w:val="en-GB" w:eastAsia="it-IT"/>
              </w:rPr>
            </w:pPr>
            <w:r>
              <w:rPr>
                <w:rFonts w:ascii="Times New Roman" w:eastAsia="Times New Roman" w:hAnsi="Times New Roman" w:cs="Times New Roman"/>
                <w:color w:val="000000"/>
                <w:sz w:val="20"/>
                <w:lang w:val="en-GB" w:eastAsia="it-IT"/>
              </w:rPr>
              <w:t>CSHY</w:t>
            </w:r>
            <w:r w:rsidR="00E75F97" w:rsidRPr="005752D5">
              <w:rPr>
                <w:rFonts w:ascii="Times New Roman" w:eastAsia="Times New Roman" w:hAnsi="Times New Roman" w:cs="Times New Roman"/>
                <w:color w:val="000000"/>
                <w:sz w:val="20"/>
                <w:lang w:val="en-GB" w:eastAsia="it-IT"/>
              </w:rPr>
              <w:t>(SOR+FRU+ARNC+ARC)</w:t>
            </w:r>
          </w:p>
        </w:tc>
        <w:tc>
          <w:tcPr>
            <w:tcW w:w="1110" w:type="dxa"/>
            <w:tcBorders>
              <w:top w:val="nil"/>
              <w:left w:val="nil"/>
              <w:bottom w:val="nil"/>
              <w:right w:val="nil"/>
            </w:tcBorders>
            <w:shd w:val="clear" w:color="auto" w:fill="auto"/>
            <w:noWrap/>
            <w:vAlign w:val="center"/>
            <w:hideMark/>
          </w:tcPr>
          <w:p w14:paraId="7650E9C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0.8328</w:t>
            </w:r>
          </w:p>
        </w:tc>
        <w:tc>
          <w:tcPr>
            <w:tcW w:w="1433" w:type="dxa"/>
            <w:tcBorders>
              <w:top w:val="nil"/>
              <w:left w:val="nil"/>
              <w:bottom w:val="nil"/>
              <w:right w:val="nil"/>
            </w:tcBorders>
            <w:shd w:val="clear" w:color="auto" w:fill="auto"/>
            <w:noWrap/>
            <w:vAlign w:val="center"/>
            <w:hideMark/>
          </w:tcPr>
          <w:p w14:paraId="19257C9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0.0823</w:t>
            </w:r>
          </w:p>
        </w:tc>
        <w:tc>
          <w:tcPr>
            <w:tcW w:w="974" w:type="dxa"/>
            <w:gridSpan w:val="2"/>
            <w:tcBorders>
              <w:top w:val="nil"/>
              <w:left w:val="nil"/>
              <w:bottom w:val="nil"/>
              <w:right w:val="nil"/>
            </w:tcBorders>
            <w:shd w:val="clear" w:color="auto" w:fill="auto"/>
            <w:noWrap/>
            <w:vAlign w:val="center"/>
            <w:hideMark/>
          </w:tcPr>
          <w:p w14:paraId="4E298C1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10.1216</w:t>
            </w:r>
          </w:p>
        </w:tc>
        <w:tc>
          <w:tcPr>
            <w:tcW w:w="741" w:type="dxa"/>
            <w:tcBorders>
              <w:top w:val="nil"/>
              <w:left w:val="nil"/>
              <w:bottom w:val="nil"/>
              <w:right w:val="nil"/>
            </w:tcBorders>
            <w:shd w:val="clear" w:color="auto" w:fill="auto"/>
            <w:noWrap/>
            <w:vAlign w:val="center"/>
            <w:hideMark/>
          </w:tcPr>
          <w:p w14:paraId="2AF0230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5BD14BD0"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18647BAE" w14:textId="472E4266" w:rsidR="00E75F97" w:rsidRPr="005752D5" w:rsidRDefault="00E56455" w:rsidP="008C60D5">
            <w:pPr>
              <w:spacing w:after="0" w:line="240" w:lineRule="auto"/>
              <w:jc w:val="center"/>
              <w:rPr>
                <w:rFonts w:ascii="Times New Roman" w:eastAsia="Times New Roman" w:hAnsi="Times New Roman" w:cs="Times New Roman"/>
                <w:color w:val="000000"/>
                <w:sz w:val="20"/>
                <w:lang w:eastAsia="it-IT"/>
              </w:rPr>
            </w:pPr>
            <w:r>
              <w:rPr>
                <w:rFonts w:ascii="Times New Roman" w:eastAsia="Times New Roman" w:hAnsi="Times New Roman" w:cs="Times New Roman"/>
                <w:color w:val="000000"/>
                <w:sz w:val="20"/>
                <w:lang w:eastAsia="it-IT"/>
              </w:rPr>
              <w:t>CSHY</w:t>
            </w:r>
            <w:r w:rsidR="00E75F97" w:rsidRPr="005752D5">
              <w:rPr>
                <w:rFonts w:ascii="Times New Roman" w:eastAsia="Times New Roman" w:hAnsi="Times New Roman" w:cs="Times New Roman"/>
                <w:color w:val="000000"/>
                <w:sz w:val="20"/>
                <w:lang w:eastAsia="it-IT"/>
              </w:rPr>
              <w:t>DCR</w:t>
            </w:r>
          </w:p>
        </w:tc>
        <w:tc>
          <w:tcPr>
            <w:tcW w:w="1110" w:type="dxa"/>
            <w:tcBorders>
              <w:top w:val="nil"/>
              <w:left w:val="nil"/>
              <w:bottom w:val="nil"/>
              <w:right w:val="nil"/>
            </w:tcBorders>
            <w:shd w:val="clear" w:color="auto" w:fill="auto"/>
            <w:noWrap/>
            <w:vAlign w:val="center"/>
            <w:hideMark/>
          </w:tcPr>
          <w:p w14:paraId="61E97696"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0.1418</w:t>
            </w:r>
          </w:p>
        </w:tc>
        <w:tc>
          <w:tcPr>
            <w:tcW w:w="1433" w:type="dxa"/>
            <w:tcBorders>
              <w:top w:val="nil"/>
              <w:left w:val="nil"/>
              <w:bottom w:val="nil"/>
              <w:right w:val="nil"/>
            </w:tcBorders>
            <w:shd w:val="clear" w:color="auto" w:fill="auto"/>
            <w:noWrap/>
            <w:vAlign w:val="center"/>
            <w:hideMark/>
          </w:tcPr>
          <w:p w14:paraId="5477310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0.0466</w:t>
            </w:r>
          </w:p>
        </w:tc>
        <w:tc>
          <w:tcPr>
            <w:tcW w:w="974" w:type="dxa"/>
            <w:gridSpan w:val="2"/>
            <w:tcBorders>
              <w:top w:val="nil"/>
              <w:left w:val="nil"/>
              <w:bottom w:val="nil"/>
              <w:right w:val="nil"/>
            </w:tcBorders>
            <w:shd w:val="clear" w:color="auto" w:fill="auto"/>
            <w:noWrap/>
            <w:vAlign w:val="center"/>
            <w:hideMark/>
          </w:tcPr>
          <w:p w14:paraId="7BA1DAB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3.0429</w:t>
            </w:r>
          </w:p>
        </w:tc>
        <w:tc>
          <w:tcPr>
            <w:tcW w:w="741" w:type="dxa"/>
            <w:tcBorders>
              <w:top w:val="nil"/>
              <w:left w:val="nil"/>
              <w:bottom w:val="nil"/>
              <w:right w:val="nil"/>
            </w:tcBorders>
            <w:shd w:val="clear" w:color="auto" w:fill="auto"/>
            <w:noWrap/>
            <w:vAlign w:val="center"/>
            <w:hideMark/>
          </w:tcPr>
          <w:p w14:paraId="0B51CA7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0.0026</w:t>
            </w:r>
          </w:p>
        </w:tc>
      </w:tr>
      <w:tr w:rsidR="00E75F97" w:rsidRPr="005752D5" w14:paraId="2705ABF8"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07564BD3" w14:textId="54B62582" w:rsidR="00E75F97" w:rsidRPr="005752D5" w:rsidRDefault="00E56455" w:rsidP="008C60D5">
            <w:pPr>
              <w:spacing w:after="0" w:line="240" w:lineRule="auto"/>
              <w:jc w:val="center"/>
              <w:rPr>
                <w:rFonts w:ascii="Times New Roman" w:eastAsia="Times New Roman" w:hAnsi="Times New Roman" w:cs="Times New Roman"/>
                <w:color w:val="000000"/>
                <w:sz w:val="20"/>
                <w:lang w:eastAsia="it-IT"/>
              </w:rPr>
            </w:pPr>
            <w:r>
              <w:rPr>
                <w:rFonts w:ascii="Times New Roman" w:eastAsia="Times New Roman" w:hAnsi="Times New Roman" w:cs="Times New Roman"/>
                <w:color w:val="000000"/>
                <w:sz w:val="20"/>
                <w:lang w:eastAsia="it-IT"/>
              </w:rPr>
              <w:t>CSHY</w:t>
            </w:r>
            <w:r w:rsidR="00E75F97" w:rsidRPr="005752D5">
              <w:rPr>
                <w:rFonts w:ascii="Times New Roman" w:eastAsia="Times New Roman" w:hAnsi="Times New Roman" w:cs="Times New Roman"/>
                <w:color w:val="000000"/>
                <w:sz w:val="20"/>
                <w:lang w:eastAsia="it-IT"/>
              </w:rPr>
              <w:t>(DPC+DORB+GHF)</w:t>
            </w:r>
          </w:p>
        </w:tc>
        <w:tc>
          <w:tcPr>
            <w:tcW w:w="1110" w:type="dxa"/>
            <w:tcBorders>
              <w:top w:val="nil"/>
              <w:left w:val="nil"/>
              <w:bottom w:val="nil"/>
              <w:right w:val="nil"/>
            </w:tcBorders>
            <w:shd w:val="clear" w:color="auto" w:fill="auto"/>
            <w:noWrap/>
            <w:vAlign w:val="center"/>
            <w:hideMark/>
          </w:tcPr>
          <w:p w14:paraId="14A7884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0.0483</w:t>
            </w:r>
          </w:p>
        </w:tc>
        <w:tc>
          <w:tcPr>
            <w:tcW w:w="1433" w:type="dxa"/>
            <w:tcBorders>
              <w:top w:val="nil"/>
              <w:left w:val="nil"/>
              <w:bottom w:val="nil"/>
              <w:right w:val="nil"/>
            </w:tcBorders>
            <w:shd w:val="clear" w:color="auto" w:fill="auto"/>
            <w:noWrap/>
            <w:vAlign w:val="center"/>
            <w:hideMark/>
          </w:tcPr>
          <w:p w14:paraId="7A243FE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0.0198</w:t>
            </w:r>
          </w:p>
        </w:tc>
        <w:tc>
          <w:tcPr>
            <w:tcW w:w="974" w:type="dxa"/>
            <w:gridSpan w:val="2"/>
            <w:tcBorders>
              <w:top w:val="nil"/>
              <w:left w:val="nil"/>
              <w:bottom w:val="nil"/>
              <w:right w:val="nil"/>
            </w:tcBorders>
            <w:shd w:val="clear" w:color="auto" w:fill="auto"/>
            <w:noWrap/>
            <w:vAlign w:val="center"/>
            <w:hideMark/>
          </w:tcPr>
          <w:p w14:paraId="5BB50DA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2.4452</w:t>
            </w:r>
          </w:p>
        </w:tc>
        <w:tc>
          <w:tcPr>
            <w:tcW w:w="741" w:type="dxa"/>
            <w:tcBorders>
              <w:top w:val="nil"/>
              <w:left w:val="nil"/>
              <w:bottom w:val="nil"/>
              <w:right w:val="nil"/>
            </w:tcBorders>
            <w:shd w:val="clear" w:color="auto" w:fill="auto"/>
            <w:noWrap/>
            <w:vAlign w:val="center"/>
            <w:hideMark/>
          </w:tcPr>
          <w:p w14:paraId="4BDAE165"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0.0152</w:t>
            </w:r>
          </w:p>
        </w:tc>
      </w:tr>
      <w:tr w:rsidR="00E75F97" w:rsidRPr="005752D5" w14:paraId="601CCA92"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1FA31F7D"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CSH^2*(SOR+FRU+ARNC)</w:t>
            </w:r>
          </w:p>
        </w:tc>
        <w:tc>
          <w:tcPr>
            <w:tcW w:w="1110" w:type="dxa"/>
            <w:tcBorders>
              <w:top w:val="nil"/>
              <w:left w:val="nil"/>
              <w:bottom w:val="nil"/>
              <w:right w:val="nil"/>
            </w:tcBorders>
            <w:shd w:val="clear" w:color="auto" w:fill="auto"/>
            <w:noWrap/>
            <w:vAlign w:val="center"/>
            <w:hideMark/>
          </w:tcPr>
          <w:p w14:paraId="4FFBC27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0.1359</w:t>
            </w:r>
          </w:p>
        </w:tc>
        <w:tc>
          <w:tcPr>
            <w:tcW w:w="1433" w:type="dxa"/>
            <w:tcBorders>
              <w:top w:val="nil"/>
              <w:left w:val="nil"/>
              <w:bottom w:val="nil"/>
              <w:right w:val="nil"/>
            </w:tcBorders>
            <w:shd w:val="clear" w:color="auto" w:fill="auto"/>
            <w:noWrap/>
            <w:vAlign w:val="center"/>
            <w:hideMark/>
          </w:tcPr>
          <w:p w14:paraId="085F668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0.0151</w:t>
            </w:r>
          </w:p>
        </w:tc>
        <w:tc>
          <w:tcPr>
            <w:tcW w:w="974" w:type="dxa"/>
            <w:gridSpan w:val="2"/>
            <w:tcBorders>
              <w:top w:val="nil"/>
              <w:left w:val="nil"/>
              <w:bottom w:val="nil"/>
              <w:right w:val="nil"/>
            </w:tcBorders>
            <w:shd w:val="clear" w:color="auto" w:fill="auto"/>
            <w:noWrap/>
            <w:vAlign w:val="center"/>
            <w:hideMark/>
          </w:tcPr>
          <w:p w14:paraId="4EEE38F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9.0026</w:t>
            </w:r>
          </w:p>
        </w:tc>
        <w:tc>
          <w:tcPr>
            <w:tcW w:w="741" w:type="dxa"/>
            <w:tcBorders>
              <w:top w:val="nil"/>
              <w:left w:val="nil"/>
              <w:bottom w:val="nil"/>
              <w:right w:val="nil"/>
            </w:tcBorders>
            <w:shd w:val="clear" w:color="auto" w:fill="auto"/>
            <w:noWrap/>
            <w:vAlign w:val="center"/>
            <w:hideMark/>
          </w:tcPr>
          <w:p w14:paraId="240B49D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4FD59060"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4B941A7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CSH^2*(GHF+DORB)</w:t>
            </w:r>
          </w:p>
        </w:tc>
        <w:tc>
          <w:tcPr>
            <w:tcW w:w="1110" w:type="dxa"/>
            <w:tcBorders>
              <w:top w:val="nil"/>
              <w:left w:val="nil"/>
              <w:bottom w:val="nil"/>
              <w:right w:val="nil"/>
            </w:tcBorders>
            <w:shd w:val="clear" w:color="auto" w:fill="auto"/>
            <w:noWrap/>
            <w:vAlign w:val="center"/>
            <w:hideMark/>
          </w:tcPr>
          <w:p w14:paraId="0BC8B98D"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-0.0179</w:t>
            </w:r>
          </w:p>
        </w:tc>
        <w:tc>
          <w:tcPr>
            <w:tcW w:w="1433" w:type="dxa"/>
            <w:tcBorders>
              <w:top w:val="nil"/>
              <w:left w:val="nil"/>
              <w:bottom w:val="nil"/>
              <w:right w:val="nil"/>
            </w:tcBorders>
            <w:shd w:val="clear" w:color="auto" w:fill="auto"/>
            <w:noWrap/>
            <w:vAlign w:val="center"/>
            <w:hideMark/>
          </w:tcPr>
          <w:p w14:paraId="2E831A0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0.0065</w:t>
            </w:r>
          </w:p>
        </w:tc>
        <w:tc>
          <w:tcPr>
            <w:tcW w:w="974" w:type="dxa"/>
            <w:gridSpan w:val="2"/>
            <w:tcBorders>
              <w:top w:val="nil"/>
              <w:left w:val="nil"/>
              <w:bottom w:val="nil"/>
              <w:right w:val="nil"/>
            </w:tcBorders>
            <w:shd w:val="clear" w:color="auto" w:fill="auto"/>
            <w:noWrap/>
            <w:vAlign w:val="center"/>
            <w:hideMark/>
          </w:tcPr>
          <w:p w14:paraId="768A8D8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-2.7638</w:t>
            </w:r>
          </w:p>
        </w:tc>
        <w:tc>
          <w:tcPr>
            <w:tcW w:w="741" w:type="dxa"/>
            <w:tcBorders>
              <w:top w:val="nil"/>
              <w:left w:val="nil"/>
              <w:bottom w:val="nil"/>
              <w:right w:val="nil"/>
            </w:tcBorders>
            <w:shd w:val="clear" w:color="auto" w:fill="auto"/>
            <w:noWrap/>
            <w:vAlign w:val="center"/>
            <w:hideMark/>
          </w:tcPr>
          <w:p w14:paraId="3C637D95"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0.0062</w:t>
            </w:r>
          </w:p>
        </w:tc>
      </w:tr>
      <w:tr w:rsidR="00E75F97" w:rsidRPr="005752D5" w14:paraId="420E38DF"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4F108525"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CSH^2*(DCR+ARC)</w:t>
            </w:r>
          </w:p>
        </w:tc>
        <w:tc>
          <w:tcPr>
            <w:tcW w:w="1110" w:type="dxa"/>
            <w:tcBorders>
              <w:top w:val="nil"/>
              <w:left w:val="nil"/>
              <w:bottom w:val="nil"/>
              <w:right w:val="nil"/>
            </w:tcBorders>
            <w:shd w:val="clear" w:color="auto" w:fill="auto"/>
            <w:noWrap/>
            <w:vAlign w:val="center"/>
            <w:hideMark/>
          </w:tcPr>
          <w:p w14:paraId="47D0C73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0.0041</w:t>
            </w:r>
          </w:p>
        </w:tc>
        <w:tc>
          <w:tcPr>
            <w:tcW w:w="1433" w:type="dxa"/>
            <w:tcBorders>
              <w:top w:val="nil"/>
              <w:left w:val="nil"/>
              <w:bottom w:val="nil"/>
              <w:right w:val="nil"/>
            </w:tcBorders>
            <w:shd w:val="clear" w:color="auto" w:fill="auto"/>
            <w:noWrap/>
            <w:vAlign w:val="center"/>
            <w:hideMark/>
          </w:tcPr>
          <w:p w14:paraId="2F775C9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0.0019</w:t>
            </w:r>
          </w:p>
        </w:tc>
        <w:tc>
          <w:tcPr>
            <w:tcW w:w="974" w:type="dxa"/>
            <w:gridSpan w:val="2"/>
            <w:tcBorders>
              <w:top w:val="nil"/>
              <w:left w:val="nil"/>
              <w:bottom w:val="nil"/>
              <w:right w:val="nil"/>
            </w:tcBorders>
            <w:shd w:val="clear" w:color="auto" w:fill="auto"/>
            <w:noWrap/>
            <w:vAlign w:val="center"/>
            <w:hideMark/>
          </w:tcPr>
          <w:p w14:paraId="11284EB3"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2.1499</w:t>
            </w:r>
          </w:p>
        </w:tc>
        <w:tc>
          <w:tcPr>
            <w:tcW w:w="741" w:type="dxa"/>
            <w:tcBorders>
              <w:top w:val="nil"/>
              <w:left w:val="nil"/>
              <w:bottom w:val="nil"/>
              <w:right w:val="nil"/>
            </w:tcBorders>
            <w:shd w:val="clear" w:color="auto" w:fill="auto"/>
            <w:noWrap/>
            <w:vAlign w:val="center"/>
            <w:hideMark/>
          </w:tcPr>
          <w:p w14:paraId="525FD8D5"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0.0326</w:t>
            </w:r>
          </w:p>
        </w:tc>
      </w:tr>
      <w:tr w:rsidR="00E75F97" w:rsidRPr="005752D5" w14:paraId="18E5CD8A"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36A8A684" w14:textId="6AC9DFFD" w:rsidR="00E75F97" w:rsidRPr="005752D5" w:rsidRDefault="00E56455" w:rsidP="008C60D5">
            <w:pPr>
              <w:spacing w:after="0" w:line="240" w:lineRule="auto"/>
              <w:jc w:val="center"/>
              <w:rPr>
                <w:rFonts w:ascii="Times New Roman" w:eastAsia="Times New Roman" w:hAnsi="Times New Roman" w:cs="Times New Roman"/>
                <w:color w:val="000000"/>
                <w:sz w:val="20"/>
                <w:lang w:val="en-GB" w:eastAsia="it-IT"/>
              </w:rPr>
            </w:pPr>
            <w:r>
              <w:rPr>
                <w:rFonts w:ascii="Times New Roman" w:eastAsia="Times New Roman" w:hAnsi="Times New Roman" w:cs="Times New Roman"/>
                <w:color w:val="000000"/>
                <w:sz w:val="20"/>
                <w:lang w:val="en-GB" w:eastAsia="it-IT"/>
              </w:rPr>
              <w:t>CSWYI</w:t>
            </w:r>
            <w:r w:rsidR="00E75F97" w:rsidRPr="005752D5">
              <w:rPr>
                <w:rFonts w:ascii="Times New Roman" w:eastAsia="Times New Roman" w:hAnsi="Times New Roman" w:cs="Times New Roman"/>
                <w:color w:val="000000"/>
                <w:sz w:val="20"/>
                <w:lang w:val="en-GB" w:eastAsia="it-IT"/>
              </w:rPr>
              <w:t>(DCR+DORB+GHF+FRU+ARNC)</w:t>
            </w:r>
          </w:p>
        </w:tc>
        <w:tc>
          <w:tcPr>
            <w:tcW w:w="1110" w:type="dxa"/>
            <w:tcBorders>
              <w:top w:val="nil"/>
              <w:left w:val="nil"/>
              <w:bottom w:val="nil"/>
              <w:right w:val="nil"/>
            </w:tcBorders>
            <w:shd w:val="clear" w:color="auto" w:fill="auto"/>
            <w:noWrap/>
            <w:vAlign w:val="center"/>
            <w:hideMark/>
          </w:tcPr>
          <w:p w14:paraId="7F08F82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-0.1287</w:t>
            </w:r>
          </w:p>
        </w:tc>
        <w:tc>
          <w:tcPr>
            <w:tcW w:w="1433" w:type="dxa"/>
            <w:tcBorders>
              <w:top w:val="nil"/>
              <w:left w:val="nil"/>
              <w:bottom w:val="nil"/>
              <w:right w:val="nil"/>
            </w:tcBorders>
            <w:shd w:val="clear" w:color="auto" w:fill="auto"/>
            <w:noWrap/>
            <w:vAlign w:val="center"/>
            <w:hideMark/>
          </w:tcPr>
          <w:p w14:paraId="162601F0"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0.0290</w:t>
            </w:r>
          </w:p>
        </w:tc>
        <w:tc>
          <w:tcPr>
            <w:tcW w:w="974" w:type="dxa"/>
            <w:gridSpan w:val="2"/>
            <w:tcBorders>
              <w:top w:val="nil"/>
              <w:left w:val="nil"/>
              <w:bottom w:val="nil"/>
              <w:right w:val="nil"/>
            </w:tcBorders>
            <w:shd w:val="clear" w:color="auto" w:fill="auto"/>
            <w:noWrap/>
            <w:vAlign w:val="center"/>
            <w:hideMark/>
          </w:tcPr>
          <w:p w14:paraId="4B25062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-4.4416</w:t>
            </w:r>
          </w:p>
        </w:tc>
        <w:tc>
          <w:tcPr>
            <w:tcW w:w="741" w:type="dxa"/>
            <w:tcBorders>
              <w:top w:val="nil"/>
              <w:left w:val="nil"/>
              <w:bottom w:val="nil"/>
              <w:right w:val="nil"/>
            </w:tcBorders>
            <w:shd w:val="clear" w:color="auto" w:fill="auto"/>
            <w:noWrap/>
            <w:vAlign w:val="center"/>
            <w:hideMark/>
          </w:tcPr>
          <w:p w14:paraId="666A5904"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47A41262"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430AEDDE" w14:textId="5DA2DF19" w:rsidR="00E75F97" w:rsidRPr="005752D5" w:rsidRDefault="00E56455" w:rsidP="008C60D5">
            <w:pPr>
              <w:spacing w:after="0" w:line="240" w:lineRule="auto"/>
              <w:jc w:val="center"/>
              <w:rPr>
                <w:rFonts w:ascii="Times New Roman" w:eastAsia="Times New Roman" w:hAnsi="Times New Roman" w:cs="Times New Roman"/>
                <w:color w:val="000000"/>
                <w:sz w:val="20"/>
                <w:lang w:eastAsia="it-IT"/>
              </w:rPr>
            </w:pPr>
            <w:r>
              <w:rPr>
                <w:rFonts w:ascii="Times New Roman" w:eastAsia="Times New Roman" w:hAnsi="Times New Roman" w:cs="Times New Roman"/>
                <w:color w:val="000000"/>
                <w:sz w:val="20"/>
                <w:lang w:eastAsia="it-IT"/>
              </w:rPr>
              <w:t>CSWYI</w:t>
            </w:r>
            <w:r w:rsidR="00E75F97" w:rsidRPr="005752D5">
              <w:rPr>
                <w:rFonts w:ascii="Times New Roman" w:eastAsia="Times New Roman" w:hAnsi="Times New Roman" w:cs="Times New Roman"/>
                <w:color w:val="000000"/>
                <w:sz w:val="20"/>
                <w:lang w:eastAsia="it-IT"/>
              </w:rPr>
              <w:t>SOR</w:t>
            </w:r>
          </w:p>
        </w:tc>
        <w:tc>
          <w:tcPr>
            <w:tcW w:w="1110" w:type="dxa"/>
            <w:tcBorders>
              <w:top w:val="nil"/>
              <w:left w:val="nil"/>
              <w:bottom w:val="nil"/>
              <w:right w:val="nil"/>
            </w:tcBorders>
            <w:shd w:val="clear" w:color="auto" w:fill="auto"/>
            <w:noWrap/>
            <w:vAlign w:val="center"/>
            <w:hideMark/>
          </w:tcPr>
          <w:p w14:paraId="1554231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-2.2834</w:t>
            </w:r>
          </w:p>
        </w:tc>
        <w:tc>
          <w:tcPr>
            <w:tcW w:w="1433" w:type="dxa"/>
            <w:tcBorders>
              <w:top w:val="nil"/>
              <w:left w:val="nil"/>
              <w:bottom w:val="nil"/>
              <w:right w:val="nil"/>
            </w:tcBorders>
            <w:shd w:val="clear" w:color="auto" w:fill="auto"/>
            <w:noWrap/>
            <w:vAlign w:val="center"/>
            <w:hideMark/>
          </w:tcPr>
          <w:p w14:paraId="57D3AB4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0.3351</w:t>
            </w:r>
          </w:p>
        </w:tc>
        <w:tc>
          <w:tcPr>
            <w:tcW w:w="974" w:type="dxa"/>
            <w:gridSpan w:val="2"/>
            <w:tcBorders>
              <w:top w:val="nil"/>
              <w:left w:val="nil"/>
              <w:bottom w:val="nil"/>
              <w:right w:val="nil"/>
            </w:tcBorders>
            <w:shd w:val="clear" w:color="auto" w:fill="auto"/>
            <w:noWrap/>
            <w:vAlign w:val="center"/>
            <w:hideMark/>
          </w:tcPr>
          <w:p w14:paraId="6E5DE4C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-6.8147</w:t>
            </w:r>
          </w:p>
        </w:tc>
        <w:tc>
          <w:tcPr>
            <w:tcW w:w="741" w:type="dxa"/>
            <w:tcBorders>
              <w:top w:val="nil"/>
              <w:left w:val="nil"/>
              <w:bottom w:val="nil"/>
              <w:right w:val="nil"/>
            </w:tcBorders>
            <w:shd w:val="clear" w:color="auto" w:fill="auto"/>
            <w:noWrap/>
            <w:vAlign w:val="center"/>
            <w:hideMark/>
          </w:tcPr>
          <w:p w14:paraId="231DC1E4"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36CF72B7"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7C62092C" w14:textId="4C55BB64" w:rsidR="00E75F97" w:rsidRPr="005752D5" w:rsidRDefault="00E56455" w:rsidP="008C60D5">
            <w:pPr>
              <w:spacing w:after="0" w:line="240" w:lineRule="auto"/>
              <w:jc w:val="center"/>
              <w:rPr>
                <w:rFonts w:ascii="Times New Roman" w:eastAsia="Times New Roman" w:hAnsi="Times New Roman" w:cs="Times New Roman"/>
                <w:color w:val="000000"/>
                <w:sz w:val="20"/>
                <w:lang w:eastAsia="it-IT"/>
              </w:rPr>
            </w:pPr>
            <w:r>
              <w:rPr>
                <w:rFonts w:ascii="Times New Roman" w:eastAsia="Times New Roman" w:hAnsi="Times New Roman" w:cs="Times New Roman"/>
                <w:color w:val="000000"/>
                <w:sz w:val="20"/>
                <w:lang w:eastAsia="it-IT"/>
              </w:rPr>
              <w:t>CSWYI</w:t>
            </w:r>
            <w:r w:rsidR="00E75F97" w:rsidRPr="005752D5">
              <w:rPr>
                <w:rFonts w:ascii="Times New Roman" w:eastAsia="Times New Roman" w:hAnsi="Times New Roman" w:cs="Times New Roman"/>
                <w:color w:val="000000"/>
                <w:sz w:val="20"/>
                <w:lang w:eastAsia="it-IT"/>
              </w:rPr>
              <w:t>ARC</w:t>
            </w:r>
          </w:p>
        </w:tc>
        <w:tc>
          <w:tcPr>
            <w:tcW w:w="1110" w:type="dxa"/>
            <w:tcBorders>
              <w:top w:val="nil"/>
              <w:left w:val="nil"/>
              <w:bottom w:val="nil"/>
              <w:right w:val="nil"/>
            </w:tcBorders>
            <w:shd w:val="clear" w:color="auto" w:fill="auto"/>
            <w:noWrap/>
            <w:vAlign w:val="center"/>
            <w:hideMark/>
          </w:tcPr>
          <w:p w14:paraId="5806D970"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1.1876</w:t>
            </w:r>
          </w:p>
        </w:tc>
        <w:tc>
          <w:tcPr>
            <w:tcW w:w="1433" w:type="dxa"/>
            <w:tcBorders>
              <w:top w:val="nil"/>
              <w:left w:val="nil"/>
              <w:bottom w:val="nil"/>
              <w:right w:val="nil"/>
            </w:tcBorders>
            <w:shd w:val="clear" w:color="auto" w:fill="auto"/>
            <w:noWrap/>
            <w:vAlign w:val="center"/>
            <w:hideMark/>
          </w:tcPr>
          <w:p w14:paraId="19D092A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0.1768</w:t>
            </w:r>
          </w:p>
        </w:tc>
        <w:tc>
          <w:tcPr>
            <w:tcW w:w="974" w:type="dxa"/>
            <w:gridSpan w:val="2"/>
            <w:tcBorders>
              <w:top w:val="nil"/>
              <w:left w:val="nil"/>
              <w:bottom w:val="nil"/>
              <w:right w:val="nil"/>
            </w:tcBorders>
            <w:shd w:val="clear" w:color="auto" w:fill="auto"/>
            <w:noWrap/>
            <w:vAlign w:val="center"/>
            <w:hideMark/>
          </w:tcPr>
          <w:p w14:paraId="7196D8E5"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6.7175</w:t>
            </w:r>
          </w:p>
        </w:tc>
        <w:tc>
          <w:tcPr>
            <w:tcW w:w="741" w:type="dxa"/>
            <w:tcBorders>
              <w:top w:val="nil"/>
              <w:left w:val="nil"/>
              <w:bottom w:val="nil"/>
              <w:right w:val="nil"/>
            </w:tcBorders>
            <w:shd w:val="clear" w:color="auto" w:fill="auto"/>
            <w:noWrap/>
            <w:vAlign w:val="center"/>
            <w:hideMark/>
          </w:tcPr>
          <w:p w14:paraId="430BCD4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16D1BDDA"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4F70A05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CSW^2*(DCR+DPC+DORB+SOR+GHF+FRU+ARNC+ARC)</w:t>
            </w:r>
          </w:p>
        </w:tc>
        <w:tc>
          <w:tcPr>
            <w:tcW w:w="1110" w:type="dxa"/>
            <w:tcBorders>
              <w:top w:val="nil"/>
              <w:left w:val="nil"/>
              <w:bottom w:val="nil"/>
              <w:right w:val="nil"/>
            </w:tcBorders>
            <w:shd w:val="clear" w:color="auto" w:fill="auto"/>
            <w:noWrap/>
            <w:vAlign w:val="center"/>
            <w:hideMark/>
          </w:tcPr>
          <w:p w14:paraId="2EC4C70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-0.0026</w:t>
            </w:r>
          </w:p>
        </w:tc>
        <w:tc>
          <w:tcPr>
            <w:tcW w:w="1433" w:type="dxa"/>
            <w:tcBorders>
              <w:top w:val="nil"/>
              <w:left w:val="nil"/>
              <w:bottom w:val="nil"/>
              <w:right w:val="nil"/>
            </w:tcBorders>
            <w:shd w:val="clear" w:color="auto" w:fill="auto"/>
            <w:noWrap/>
            <w:vAlign w:val="center"/>
            <w:hideMark/>
          </w:tcPr>
          <w:p w14:paraId="4E136C8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0.0010</w:t>
            </w:r>
          </w:p>
        </w:tc>
        <w:tc>
          <w:tcPr>
            <w:tcW w:w="974" w:type="dxa"/>
            <w:gridSpan w:val="2"/>
            <w:tcBorders>
              <w:top w:val="nil"/>
              <w:left w:val="nil"/>
              <w:bottom w:val="nil"/>
              <w:right w:val="nil"/>
            </w:tcBorders>
            <w:shd w:val="clear" w:color="auto" w:fill="auto"/>
            <w:noWrap/>
            <w:vAlign w:val="center"/>
            <w:hideMark/>
          </w:tcPr>
          <w:p w14:paraId="5A380203"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-2.6629</w:t>
            </w:r>
          </w:p>
        </w:tc>
        <w:tc>
          <w:tcPr>
            <w:tcW w:w="741" w:type="dxa"/>
            <w:tcBorders>
              <w:top w:val="nil"/>
              <w:left w:val="nil"/>
              <w:bottom w:val="nil"/>
              <w:right w:val="nil"/>
            </w:tcBorders>
            <w:shd w:val="clear" w:color="auto" w:fill="auto"/>
            <w:noWrap/>
            <w:vAlign w:val="center"/>
            <w:hideMark/>
          </w:tcPr>
          <w:p w14:paraId="31B20E0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0.0083</w:t>
            </w:r>
          </w:p>
        </w:tc>
      </w:tr>
      <w:tr w:rsidR="00E75F97" w:rsidRPr="005752D5" w14:paraId="2A0F1047"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076CFF5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DCR+DORB</w:t>
            </w:r>
          </w:p>
        </w:tc>
        <w:tc>
          <w:tcPr>
            <w:tcW w:w="1110" w:type="dxa"/>
            <w:tcBorders>
              <w:top w:val="nil"/>
              <w:left w:val="nil"/>
              <w:bottom w:val="nil"/>
              <w:right w:val="nil"/>
            </w:tcBorders>
            <w:shd w:val="clear" w:color="auto" w:fill="auto"/>
            <w:noWrap/>
            <w:vAlign w:val="center"/>
            <w:hideMark/>
          </w:tcPr>
          <w:p w14:paraId="7B8D118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-3.9650</w:t>
            </w:r>
          </w:p>
        </w:tc>
        <w:tc>
          <w:tcPr>
            <w:tcW w:w="1433" w:type="dxa"/>
            <w:tcBorders>
              <w:top w:val="nil"/>
              <w:left w:val="nil"/>
              <w:bottom w:val="nil"/>
              <w:right w:val="nil"/>
            </w:tcBorders>
            <w:shd w:val="clear" w:color="auto" w:fill="auto"/>
            <w:noWrap/>
            <w:vAlign w:val="center"/>
            <w:hideMark/>
          </w:tcPr>
          <w:p w14:paraId="6DE5A50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0.2835</w:t>
            </w:r>
          </w:p>
        </w:tc>
        <w:tc>
          <w:tcPr>
            <w:tcW w:w="974" w:type="dxa"/>
            <w:gridSpan w:val="2"/>
            <w:tcBorders>
              <w:top w:val="nil"/>
              <w:left w:val="nil"/>
              <w:bottom w:val="nil"/>
              <w:right w:val="nil"/>
            </w:tcBorders>
            <w:shd w:val="clear" w:color="auto" w:fill="auto"/>
            <w:noWrap/>
            <w:vAlign w:val="center"/>
            <w:hideMark/>
          </w:tcPr>
          <w:p w14:paraId="1DF9FB9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-13.9840</w:t>
            </w:r>
          </w:p>
        </w:tc>
        <w:tc>
          <w:tcPr>
            <w:tcW w:w="741" w:type="dxa"/>
            <w:tcBorders>
              <w:top w:val="nil"/>
              <w:left w:val="nil"/>
              <w:bottom w:val="nil"/>
              <w:right w:val="nil"/>
            </w:tcBorders>
            <w:shd w:val="clear" w:color="auto" w:fill="auto"/>
            <w:noWrap/>
            <w:vAlign w:val="center"/>
            <w:hideMark/>
          </w:tcPr>
          <w:p w14:paraId="1A3623F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7215E1CE"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1EF0413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SOR</w:t>
            </w:r>
          </w:p>
        </w:tc>
        <w:tc>
          <w:tcPr>
            <w:tcW w:w="1110" w:type="dxa"/>
            <w:tcBorders>
              <w:top w:val="nil"/>
              <w:left w:val="nil"/>
              <w:bottom w:val="nil"/>
              <w:right w:val="nil"/>
            </w:tcBorders>
            <w:shd w:val="clear" w:color="auto" w:fill="auto"/>
            <w:noWrap/>
            <w:vAlign w:val="center"/>
            <w:hideMark/>
          </w:tcPr>
          <w:p w14:paraId="0201E6F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-16.5509</w:t>
            </w:r>
          </w:p>
        </w:tc>
        <w:tc>
          <w:tcPr>
            <w:tcW w:w="1433" w:type="dxa"/>
            <w:tcBorders>
              <w:top w:val="nil"/>
              <w:left w:val="nil"/>
              <w:bottom w:val="nil"/>
              <w:right w:val="nil"/>
            </w:tcBorders>
            <w:shd w:val="clear" w:color="auto" w:fill="auto"/>
            <w:noWrap/>
            <w:vAlign w:val="center"/>
            <w:hideMark/>
          </w:tcPr>
          <w:p w14:paraId="1E07713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1.1069</w:t>
            </w:r>
          </w:p>
        </w:tc>
        <w:tc>
          <w:tcPr>
            <w:tcW w:w="974" w:type="dxa"/>
            <w:gridSpan w:val="2"/>
            <w:tcBorders>
              <w:top w:val="nil"/>
              <w:left w:val="nil"/>
              <w:bottom w:val="nil"/>
              <w:right w:val="nil"/>
            </w:tcBorders>
            <w:shd w:val="clear" w:color="auto" w:fill="auto"/>
            <w:noWrap/>
            <w:vAlign w:val="center"/>
            <w:hideMark/>
          </w:tcPr>
          <w:p w14:paraId="1E8F4E1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-14.9525</w:t>
            </w:r>
          </w:p>
        </w:tc>
        <w:tc>
          <w:tcPr>
            <w:tcW w:w="741" w:type="dxa"/>
            <w:tcBorders>
              <w:top w:val="nil"/>
              <w:left w:val="nil"/>
              <w:bottom w:val="nil"/>
              <w:right w:val="nil"/>
            </w:tcBorders>
            <w:shd w:val="clear" w:color="auto" w:fill="auto"/>
            <w:noWrap/>
            <w:vAlign w:val="center"/>
            <w:hideMark/>
          </w:tcPr>
          <w:p w14:paraId="7AB44DB4"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6AEA30C4"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4C849FEF"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DPC</w:t>
            </w:r>
          </w:p>
        </w:tc>
        <w:tc>
          <w:tcPr>
            <w:tcW w:w="1110" w:type="dxa"/>
            <w:tcBorders>
              <w:top w:val="nil"/>
              <w:left w:val="nil"/>
              <w:bottom w:val="nil"/>
              <w:right w:val="nil"/>
            </w:tcBorders>
            <w:shd w:val="clear" w:color="auto" w:fill="auto"/>
            <w:noWrap/>
            <w:vAlign w:val="center"/>
            <w:hideMark/>
          </w:tcPr>
          <w:p w14:paraId="16F876A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-2.1709</w:t>
            </w:r>
          </w:p>
        </w:tc>
        <w:tc>
          <w:tcPr>
            <w:tcW w:w="1433" w:type="dxa"/>
            <w:tcBorders>
              <w:top w:val="nil"/>
              <w:left w:val="nil"/>
              <w:bottom w:val="nil"/>
              <w:right w:val="nil"/>
            </w:tcBorders>
            <w:shd w:val="clear" w:color="auto" w:fill="auto"/>
            <w:noWrap/>
            <w:vAlign w:val="center"/>
            <w:hideMark/>
          </w:tcPr>
          <w:p w14:paraId="54ECD4E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0.4795</w:t>
            </w:r>
          </w:p>
        </w:tc>
        <w:tc>
          <w:tcPr>
            <w:tcW w:w="974" w:type="dxa"/>
            <w:gridSpan w:val="2"/>
            <w:tcBorders>
              <w:top w:val="nil"/>
              <w:left w:val="nil"/>
              <w:bottom w:val="nil"/>
              <w:right w:val="nil"/>
            </w:tcBorders>
            <w:shd w:val="clear" w:color="auto" w:fill="auto"/>
            <w:noWrap/>
            <w:vAlign w:val="center"/>
            <w:hideMark/>
          </w:tcPr>
          <w:p w14:paraId="1CB0CC3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-4.5275</w:t>
            </w:r>
          </w:p>
        </w:tc>
        <w:tc>
          <w:tcPr>
            <w:tcW w:w="741" w:type="dxa"/>
            <w:tcBorders>
              <w:top w:val="nil"/>
              <w:left w:val="nil"/>
              <w:bottom w:val="nil"/>
              <w:right w:val="nil"/>
            </w:tcBorders>
            <w:shd w:val="clear" w:color="auto" w:fill="auto"/>
            <w:noWrap/>
            <w:vAlign w:val="center"/>
            <w:hideMark/>
          </w:tcPr>
          <w:p w14:paraId="4597C84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28E40B0A"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355DB02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ARNC+GHF</w:t>
            </w:r>
          </w:p>
        </w:tc>
        <w:tc>
          <w:tcPr>
            <w:tcW w:w="1110" w:type="dxa"/>
            <w:tcBorders>
              <w:top w:val="nil"/>
              <w:left w:val="nil"/>
              <w:bottom w:val="nil"/>
              <w:right w:val="nil"/>
            </w:tcBorders>
            <w:shd w:val="clear" w:color="auto" w:fill="auto"/>
            <w:noWrap/>
            <w:vAlign w:val="center"/>
            <w:hideMark/>
          </w:tcPr>
          <w:p w14:paraId="663BF08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2.0129</w:t>
            </w:r>
          </w:p>
        </w:tc>
        <w:tc>
          <w:tcPr>
            <w:tcW w:w="1433" w:type="dxa"/>
            <w:tcBorders>
              <w:top w:val="nil"/>
              <w:left w:val="nil"/>
              <w:bottom w:val="nil"/>
              <w:right w:val="nil"/>
            </w:tcBorders>
            <w:shd w:val="clear" w:color="auto" w:fill="auto"/>
            <w:noWrap/>
            <w:vAlign w:val="center"/>
            <w:hideMark/>
          </w:tcPr>
          <w:p w14:paraId="248770D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0.4071</w:t>
            </w:r>
          </w:p>
        </w:tc>
        <w:tc>
          <w:tcPr>
            <w:tcW w:w="974" w:type="dxa"/>
            <w:gridSpan w:val="2"/>
            <w:tcBorders>
              <w:top w:val="nil"/>
              <w:left w:val="nil"/>
              <w:bottom w:val="nil"/>
              <w:right w:val="nil"/>
            </w:tcBorders>
            <w:shd w:val="clear" w:color="auto" w:fill="auto"/>
            <w:noWrap/>
            <w:vAlign w:val="center"/>
            <w:hideMark/>
          </w:tcPr>
          <w:p w14:paraId="7B01B7D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4.9439</w:t>
            </w:r>
          </w:p>
        </w:tc>
        <w:tc>
          <w:tcPr>
            <w:tcW w:w="741" w:type="dxa"/>
            <w:tcBorders>
              <w:top w:val="nil"/>
              <w:left w:val="nil"/>
              <w:bottom w:val="nil"/>
              <w:right w:val="nil"/>
            </w:tcBorders>
            <w:shd w:val="clear" w:color="auto" w:fill="auto"/>
            <w:noWrap/>
            <w:vAlign w:val="center"/>
            <w:hideMark/>
          </w:tcPr>
          <w:p w14:paraId="0BF74A24"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7F450217"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4F884EC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ARC</w:t>
            </w:r>
          </w:p>
        </w:tc>
        <w:tc>
          <w:tcPr>
            <w:tcW w:w="1110" w:type="dxa"/>
            <w:tcBorders>
              <w:top w:val="nil"/>
              <w:left w:val="nil"/>
              <w:bottom w:val="nil"/>
              <w:right w:val="nil"/>
            </w:tcBorders>
            <w:shd w:val="clear" w:color="auto" w:fill="auto"/>
            <w:noWrap/>
            <w:vAlign w:val="center"/>
            <w:hideMark/>
          </w:tcPr>
          <w:p w14:paraId="3B441C50"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7.4252</w:t>
            </w:r>
          </w:p>
        </w:tc>
        <w:tc>
          <w:tcPr>
            <w:tcW w:w="1433" w:type="dxa"/>
            <w:tcBorders>
              <w:top w:val="nil"/>
              <w:left w:val="nil"/>
              <w:bottom w:val="nil"/>
              <w:right w:val="nil"/>
            </w:tcBorders>
            <w:shd w:val="clear" w:color="auto" w:fill="auto"/>
            <w:noWrap/>
            <w:vAlign w:val="center"/>
            <w:hideMark/>
          </w:tcPr>
          <w:p w14:paraId="3EFEFCFC"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0.8316</w:t>
            </w:r>
          </w:p>
        </w:tc>
        <w:tc>
          <w:tcPr>
            <w:tcW w:w="974" w:type="dxa"/>
            <w:gridSpan w:val="2"/>
            <w:tcBorders>
              <w:top w:val="nil"/>
              <w:left w:val="nil"/>
              <w:bottom w:val="nil"/>
              <w:right w:val="nil"/>
            </w:tcBorders>
            <w:shd w:val="clear" w:color="auto" w:fill="auto"/>
            <w:noWrap/>
            <w:vAlign w:val="center"/>
            <w:hideMark/>
          </w:tcPr>
          <w:p w14:paraId="573C13C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8.9291</w:t>
            </w:r>
          </w:p>
        </w:tc>
        <w:tc>
          <w:tcPr>
            <w:tcW w:w="741" w:type="dxa"/>
            <w:tcBorders>
              <w:top w:val="nil"/>
              <w:left w:val="nil"/>
              <w:bottom w:val="nil"/>
              <w:right w:val="nil"/>
            </w:tcBorders>
            <w:shd w:val="clear" w:color="auto" w:fill="auto"/>
            <w:noWrap/>
            <w:vAlign w:val="center"/>
            <w:hideMark/>
          </w:tcPr>
          <w:p w14:paraId="36D0B1E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w:t>
            </w:r>
          </w:p>
        </w:tc>
      </w:tr>
      <w:tr w:rsidR="00E75F97" w:rsidRPr="005752D5" w14:paraId="2D8295AD" w14:textId="77777777" w:rsidTr="00E75F97">
        <w:trPr>
          <w:trHeight w:val="300"/>
          <w:jc w:val="center"/>
        </w:trPr>
        <w:tc>
          <w:tcPr>
            <w:tcW w:w="5292" w:type="dxa"/>
            <w:tcBorders>
              <w:top w:val="single" w:sz="4" w:space="0" w:color="auto"/>
              <w:left w:val="nil"/>
              <w:bottom w:val="nil"/>
              <w:right w:val="nil"/>
            </w:tcBorders>
            <w:shd w:val="clear" w:color="auto" w:fill="auto"/>
            <w:noWrap/>
            <w:vAlign w:val="center"/>
            <w:hideMark/>
          </w:tcPr>
          <w:p w14:paraId="156E2824"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eastAsia="it-IT"/>
              </w:rPr>
            </w:pPr>
            <w:r w:rsidRPr="005752D5">
              <w:rPr>
                <w:rFonts w:ascii="Times New Roman" w:eastAsia="Times New Roman" w:hAnsi="Times New Roman" w:cs="Times New Roman"/>
                <w:b/>
                <w:color w:val="000000"/>
                <w:sz w:val="20"/>
                <w:lang w:eastAsia="it-IT"/>
              </w:rPr>
              <w:t>R-squared</w:t>
            </w:r>
          </w:p>
        </w:tc>
        <w:tc>
          <w:tcPr>
            <w:tcW w:w="1110" w:type="dxa"/>
            <w:tcBorders>
              <w:top w:val="single" w:sz="4" w:space="0" w:color="auto"/>
              <w:left w:val="nil"/>
              <w:bottom w:val="nil"/>
              <w:right w:val="nil"/>
            </w:tcBorders>
            <w:shd w:val="clear" w:color="auto" w:fill="auto"/>
            <w:noWrap/>
            <w:vAlign w:val="center"/>
            <w:hideMark/>
          </w:tcPr>
          <w:p w14:paraId="3E06A340"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0.8934</w:t>
            </w:r>
          </w:p>
        </w:tc>
        <w:tc>
          <w:tcPr>
            <w:tcW w:w="2290" w:type="dxa"/>
            <w:gridSpan w:val="2"/>
            <w:tcBorders>
              <w:top w:val="single" w:sz="4" w:space="0" w:color="auto"/>
              <w:left w:val="nil"/>
              <w:bottom w:val="nil"/>
              <w:right w:val="nil"/>
            </w:tcBorders>
            <w:shd w:val="clear" w:color="auto" w:fill="auto"/>
            <w:noWrap/>
            <w:vAlign w:val="center"/>
            <w:hideMark/>
          </w:tcPr>
          <w:p w14:paraId="1FB1B49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b/>
                <w:color w:val="000000"/>
                <w:sz w:val="20"/>
                <w:lang w:eastAsia="it-IT"/>
              </w:rPr>
              <w:t>Mean dependent var</w:t>
            </w:r>
          </w:p>
        </w:tc>
        <w:tc>
          <w:tcPr>
            <w:tcW w:w="858" w:type="dxa"/>
            <w:gridSpan w:val="2"/>
            <w:tcBorders>
              <w:top w:val="single" w:sz="4" w:space="0" w:color="auto"/>
              <w:left w:val="nil"/>
              <w:bottom w:val="nil"/>
              <w:right w:val="nil"/>
            </w:tcBorders>
            <w:shd w:val="clear" w:color="auto" w:fill="auto"/>
            <w:vAlign w:val="center"/>
          </w:tcPr>
          <w:p w14:paraId="7F6A566D"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-2.3470</w:t>
            </w:r>
          </w:p>
        </w:tc>
      </w:tr>
      <w:tr w:rsidR="00E75F97" w:rsidRPr="005752D5" w14:paraId="781BDE73"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05B4CDEA"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eastAsia="it-IT"/>
              </w:rPr>
            </w:pPr>
            <w:r w:rsidRPr="005752D5">
              <w:rPr>
                <w:rFonts w:ascii="Times New Roman" w:eastAsia="Times New Roman" w:hAnsi="Times New Roman" w:cs="Times New Roman"/>
                <w:b/>
                <w:color w:val="000000"/>
                <w:sz w:val="20"/>
                <w:lang w:eastAsia="it-IT"/>
              </w:rPr>
              <w:t>Adjusted R-squared</w:t>
            </w:r>
          </w:p>
        </w:tc>
        <w:tc>
          <w:tcPr>
            <w:tcW w:w="1110" w:type="dxa"/>
            <w:tcBorders>
              <w:top w:val="nil"/>
              <w:left w:val="nil"/>
              <w:bottom w:val="nil"/>
              <w:right w:val="nil"/>
            </w:tcBorders>
            <w:shd w:val="clear" w:color="auto" w:fill="auto"/>
            <w:noWrap/>
            <w:vAlign w:val="center"/>
            <w:hideMark/>
          </w:tcPr>
          <w:p w14:paraId="044C491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0.8830</w:t>
            </w:r>
          </w:p>
        </w:tc>
        <w:tc>
          <w:tcPr>
            <w:tcW w:w="2290" w:type="dxa"/>
            <w:gridSpan w:val="2"/>
            <w:tcBorders>
              <w:top w:val="nil"/>
              <w:left w:val="nil"/>
              <w:bottom w:val="nil"/>
              <w:right w:val="nil"/>
            </w:tcBorders>
            <w:shd w:val="clear" w:color="auto" w:fill="auto"/>
            <w:noWrap/>
            <w:vAlign w:val="center"/>
            <w:hideMark/>
          </w:tcPr>
          <w:p w14:paraId="7D9D1BA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b/>
                <w:color w:val="000000"/>
                <w:sz w:val="20"/>
                <w:lang w:eastAsia="it-IT"/>
              </w:rPr>
              <w:t>S.D. dependent var</w:t>
            </w:r>
          </w:p>
        </w:tc>
        <w:tc>
          <w:tcPr>
            <w:tcW w:w="858" w:type="dxa"/>
            <w:gridSpan w:val="2"/>
            <w:tcBorders>
              <w:top w:val="nil"/>
              <w:left w:val="nil"/>
              <w:bottom w:val="nil"/>
              <w:right w:val="nil"/>
            </w:tcBorders>
            <w:shd w:val="clear" w:color="auto" w:fill="auto"/>
            <w:vAlign w:val="center"/>
          </w:tcPr>
          <w:p w14:paraId="0F3B7C4A"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6.2322</w:t>
            </w:r>
          </w:p>
        </w:tc>
      </w:tr>
      <w:tr w:rsidR="00E75F97" w:rsidRPr="005752D5" w14:paraId="20D79239"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6031CB20"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eastAsia="it-IT"/>
              </w:rPr>
            </w:pPr>
            <w:r w:rsidRPr="005752D5">
              <w:rPr>
                <w:rFonts w:ascii="Times New Roman" w:eastAsia="Times New Roman" w:hAnsi="Times New Roman" w:cs="Times New Roman"/>
                <w:b/>
                <w:color w:val="000000"/>
                <w:sz w:val="20"/>
                <w:lang w:eastAsia="it-IT"/>
              </w:rPr>
              <w:t>S.E. of regression</w:t>
            </w:r>
          </w:p>
        </w:tc>
        <w:tc>
          <w:tcPr>
            <w:tcW w:w="1110" w:type="dxa"/>
            <w:tcBorders>
              <w:top w:val="nil"/>
              <w:left w:val="nil"/>
              <w:bottom w:val="nil"/>
              <w:right w:val="nil"/>
            </w:tcBorders>
            <w:shd w:val="clear" w:color="auto" w:fill="auto"/>
            <w:noWrap/>
            <w:vAlign w:val="center"/>
            <w:hideMark/>
          </w:tcPr>
          <w:p w14:paraId="714A737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2.1320</w:t>
            </w:r>
          </w:p>
        </w:tc>
        <w:tc>
          <w:tcPr>
            <w:tcW w:w="2290" w:type="dxa"/>
            <w:gridSpan w:val="2"/>
            <w:tcBorders>
              <w:top w:val="nil"/>
              <w:left w:val="nil"/>
              <w:bottom w:val="nil"/>
              <w:right w:val="nil"/>
            </w:tcBorders>
            <w:shd w:val="clear" w:color="auto" w:fill="auto"/>
            <w:noWrap/>
            <w:vAlign w:val="center"/>
            <w:hideMark/>
          </w:tcPr>
          <w:p w14:paraId="503BE10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b/>
                <w:color w:val="000000"/>
                <w:sz w:val="20"/>
                <w:lang w:eastAsia="it-IT"/>
              </w:rPr>
              <w:t>Akaike info criterion</w:t>
            </w:r>
          </w:p>
        </w:tc>
        <w:tc>
          <w:tcPr>
            <w:tcW w:w="858" w:type="dxa"/>
            <w:gridSpan w:val="2"/>
            <w:tcBorders>
              <w:top w:val="nil"/>
              <w:left w:val="nil"/>
              <w:bottom w:val="nil"/>
              <w:right w:val="nil"/>
            </w:tcBorders>
            <w:shd w:val="clear" w:color="auto" w:fill="auto"/>
            <w:vAlign w:val="center"/>
          </w:tcPr>
          <w:p w14:paraId="24350398"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4.4404</w:t>
            </w:r>
          </w:p>
        </w:tc>
      </w:tr>
      <w:tr w:rsidR="00E75F97" w:rsidRPr="005752D5" w14:paraId="47B74302" w14:textId="77777777" w:rsidTr="00E75F97">
        <w:trPr>
          <w:trHeight w:val="300"/>
          <w:jc w:val="center"/>
        </w:trPr>
        <w:tc>
          <w:tcPr>
            <w:tcW w:w="5292" w:type="dxa"/>
            <w:tcBorders>
              <w:top w:val="nil"/>
              <w:left w:val="nil"/>
              <w:bottom w:val="nil"/>
              <w:right w:val="nil"/>
            </w:tcBorders>
            <w:shd w:val="clear" w:color="auto" w:fill="auto"/>
            <w:noWrap/>
            <w:vAlign w:val="center"/>
            <w:hideMark/>
          </w:tcPr>
          <w:p w14:paraId="09114A6F"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eastAsia="it-IT"/>
              </w:rPr>
            </w:pPr>
            <w:r w:rsidRPr="005752D5">
              <w:rPr>
                <w:rFonts w:ascii="Times New Roman" w:eastAsia="Times New Roman" w:hAnsi="Times New Roman" w:cs="Times New Roman"/>
                <w:b/>
                <w:color w:val="000000"/>
                <w:sz w:val="20"/>
                <w:lang w:eastAsia="it-IT"/>
              </w:rPr>
              <w:t>Sum squared resid</w:t>
            </w:r>
          </w:p>
        </w:tc>
        <w:tc>
          <w:tcPr>
            <w:tcW w:w="1110" w:type="dxa"/>
            <w:tcBorders>
              <w:top w:val="nil"/>
              <w:left w:val="nil"/>
              <w:bottom w:val="nil"/>
              <w:right w:val="nil"/>
            </w:tcBorders>
            <w:shd w:val="clear" w:color="auto" w:fill="auto"/>
            <w:noWrap/>
            <w:vAlign w:val="center"/>
            <w:hideMark/>
          </w:tcPr>
          <w:p w14:paraId="776140DD"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1063.6070</w:t>
            </w:r>
          </w:p>
        </w:tc>
        <w:tc>
          <w:tcPr>
            <w:tcW w:w="2290" w:type="dxa"/>
            <w:gridSpan w:val="2"/>
            <w:tcBorders>
              <w:top w:val="nil"/>
              <w:left w:val="nil"/>
              <w:bottom w:val="nil"/>
              <w:right w:val="nil"/>
            </w:tcBorders>
            <w:shd w:val="clear" w:color="auto" w:fill="auto"/>
            <w:noWrap/>
            <w:vAlign w:val="center"/>
            <w:hideMark/>
          </w:tcPr>
          <w:p w14:paraId="6902557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b/>
                <w:color w:val="000000"/>
                <w:sz w:val="20"/>
                <w:lang w:eastAsia="it-IT"/>
              </w:rPr>
              <w:t>Schwarz criterion</w:t>
            </w:r>
          </w:p>
        </w:tc>
        <w:tc>
          <w:tcPr>
            <w:tcW w:w="858" w:type="dxa"/>
            <w:gridSpan w:val="2"/>
            <w:tcBorders>
              <w:top w:val="nil"/>
              <w:left w:val="nil"/>
              <w:bottom w:val="nil"/>
              <w:right w:val="nil"/>
            </w:tcBorders>
            <w:shd w:val="clear" w:color="auto" w:fill="auto"/>
            <w:vAlign w:val="center"/>
          </w:tcPr>
          <w:p w14:paraId="1996C2AE"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4.7709</w:t>
            </w:r>
          </w:p>
        </w:tc>
      </w:tr>
      <w:tr w:rsidR="00E75F97" w:rsidRPr="005752D5" w14:paraId="418911EA" w14:textId="77777777" w:rsidTr="00E75F97">
        <w:trPr>
          <w:trHeight w:val="300"/>
          <w:jc w:val="center"/>
        </w:trPr>
        <w:tc>
          <w:tcPr>
            <w:tcW w:w="5292" w:type="dxa"/>
            <w:tcBorders>
              <w:top w:val="nil"/>
              <w:left w:val="nil"/>
              <w:right w:val="nil"/>
            </w:tcBorders>
            <w:shd w:val="clear" w:color="auto" w:fill="auto"/>
            <w:noWrap/>
            <w:vAlign w:val="center"/>
            <w:hideMark/>
          </w:tcPr>
          <w:p w14:paraId="5C928D99"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eastAsia="it-IT"/>
              </w:rPr>
            </w:pPr>
            <w:r w:rsidRPr="005752D5">
              <w:rPr>
                <w:rFonts w:ascii="Times New Roman" w:eastAsia="Times New Roman" w:hAnsi="Times New Roman" w:cs="Times New Roman"/>
                <w:b/>
                <w:color w:val="000000"/>
                <w:sz w:val="20"/>
                <w:lang w:eastAsia="it-IT"/>
              </w:rPr>
              <w:t>Log likelihood</w:t>
            </w:r>
          </w:p>
        </w:tc>
        <w:tc>
          <w:tcPr>
            <w:tcW w:w="1110" w:type="dxa"/>
            <w:tcBorders>
              <w:top w:val="nil"/>
              <w:left w:val="nil"/>
              <w:right w:val="nil"/>
            </w:tcBorders>
            <w:shd w:val="clear" w:color="auto" w:fill="auto"/>
            <w:noWrap/>
            <w:vAlign w:val="center"/>
            <w:hideMark/>
          </w:tcPr>
          <w:p w14:paraId="7D4F19AB"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-548.8096</w:t>
            </w:r>
          </w:p>
        </w:tc>
        <w:tc>
          <w:tcPr>
            <w:tcW w:w="2290" w:type="dxa"/>
            <w:gridSpan w:val="2"/>
            <w:tcBorders>
              <w:top w:val="nil"/>
              <w:left w:val="nil"/>
              <w:right w:val="nil"/>
            </w:tcBorders>
            <w:shd w:val="clear" w:color="auto" w:fill="auto"/>
            <w:noWrap/>
            <w:vAlign w:val="center"/>
            <w:hideMark/>
          </w:tcPr>
          <w:p w14:paraId="5E98B552"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b/>
                <w:color w:val="000000"/>
                <w:sz w:val="20"/>
                <w:lang w:eastAsia="it-IT"/>
              </w:rPr>
              <w:t>Hannan-Quinn criter.</w:t>
            </w:r>
          </w:p>
        </w:tc>
        <w:tc>
          <w:tcPr>
            <w:tcW w:w="858" w:type="dxa"/>
            <w:gridSpan w:val="2"/>
            <w:tcBorders>
              <w:top w:val="nil"/>
              <w:left w:val="nil"/>
              <w:right w:val="nil"/>
            </w:tcBorders>
            <w:shd w:val="clear" w:color="auto" w:fill="auto"/>
            <w:vAlign w:val="center"/>
          </w:tcPr>
          <w:p w14:paraId="237102E7"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4.5733</w:t>
            </w:r>
          </w:p>
        </w:tc>
      </w:tr>
      <w:tr w:rsidR="00E75F97" w:rsidRPr="005752D5" w14:paraId="1546CC50" w14:textId="77777777" w:rsidTr="00E75F97">
        <w:trPr>
          <w:trHeight w:val="300"/>
          <w:jc w:val="center"/>
        </w:trPr>
        <w:tc>
          <w:tcPr>
            <w:tcW w:w="5292" w:type="dxa"/>
            <w:tcBorders>
              <w:top w:val="nil"/>
              <w:left w:val="nil"/>
              <w:bottom w:val="single" w:sz="4" w:space="0" w:color="auto"/>
              <w:right w:val="nil"/>
            </w:tcBorders>
            <w:shd w:val="clear" w:color="auto" w:fill="auto"/>
            <w:noWrap/>
            <w:vAlign w:val="center"/>
            <w:hideMark/>
          </w:tcPr>
          <w:p w14:paraId="4281081D"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eastAsia="it-IT"/>
              </w:rPr>
            </w:pPr>
            <w:r w:rsidRPr="005752D5">
              <w:rPr>
                <w:rFonts w:ascii="Times New Roman" w:eastAsia="Times New Roman" w:hAnsi="Times New Roman" w:cs="Times New Roman"/>
                <w:b/>
                <w:color w:val="000000"/>
                <w:sz w:val="20"/>
                <w:lang w:eastAsia="it-IT"/>
              </w:rPr>
              <w:t>Durbin-Watson stat</w:t>
            </w:r>
          </w:p>
        </w:tc>
        <w:tc>
          <w:tcPr>
            <w:tcW w:w="1110" w:type="dxa"/>
            <w:tcBorders>
              <w:top w:val="nil"/>
              <w:left w:val="nil"/>
              <w:bottom w:val="single" w:sz="4" w:space="0" w:color="auto"/>
              <w:right w:val="nil"/>
            </w:tcBorders>
            <w:shd w:val="clear" w:color="auto" w:fill="auto"/>
            <w:noWrap/>
            <w:vAlign w:val="center"/>
            <w:hideMark/>
          </w:tcPr>
          <w:p w14:paraId="6B210CA9"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r w:rsidRPr="005752D5">
              <w:rPr>
                <w:rFonts w:ascii="Times New Roman" w:eastAsia="Times New Roman" w:hAnsi="Times New Roman" w:cs="Times New Roman"/>
                <w:color w:val="000000"/>
                <w:sz w:val="20"/>
                <w:lang w:eastAsia="it-IT"/>
              </w:rPr>
              <w:t>1.9262</w:t>
            </w:r>
          </w:p>
        </w:tc>
        <w:tc>
          <w:tcPr>
            <w:tcW w:w="1433" w:type="dxa"/>
            <w:tcBorders>
              <w:top w:val="nil"/>
              <w:left w:val="nil"/>
              <w:bottom w:val="single" w:sz="4" w:space="0" w:color="auto"/>
              <w:right w:val="nil"/>
            </w:tcBorders>
            <w:shd w:val="clear" w:color="auto" w:fill="auto"/>
            <w:noWrap/>
            <w:vAlign w:val="center"/>
            <w:hideMark/>
          </w:tcPr>
          <w:p w14:paraId="6DEF9E36" w14:textId="77777777" w:rsidR="00E75F97" w:rsidRPr="005752D5" w:rsidRDefault="00E75F97" w:rsidP="008C60D5">
            <w:pPr>
              <w:spacing w:after="0" w:line="240" w:lineRule="auto"/>
              <w:jc w:val="center"/>
              <w:rPr>
                <w:rFonts w:ascii="Times New Roman" w:eastAsia="Times New Roman" w:hAnsi="Times New Roman" w:cs="Times New Roman"/>
                <w:b/>
                <w:color w:val="000000"/>
                <w:sz w:val="20"/>
                <w:lang w:eastAsia="it-IT"/>
              </w:rPr>
            </w:pPr>
          </w:p>
        </w:tc>
        <w:tc>
          <w:tcPr>
            <w:tcW w:w="974" w:type="dxa"/>
            <w:gridSpan w:val="2"/>
            <w:tcBorders>
              <w:top w:val="nil"/>
              <w:left w:val="nil"/>
              <w:bottom w:val="single" w:sz="4" w:space="0" w:color="auto"/>
              <w:right w:val="nil"/>
            </w:tcBorders>
            <w:shd w:val="clear" w:color="auto" w:fill="auto"/>
            <w:noWrap/>
            <w:vAlign w:val="center"/>
            <w:hideMark/>
          </w:tcPr>
          <w:p w14:paraId="1C957056"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p>
        </w:tc>
        <w:tc>
          <w:tcPr>
            <w:tcW w:w="741" w:type="dxa"/>
            <w:tcBorders>
              <w:top w:val="nil"/>
              <w:left w:val="nil"/>
              <w:bottom w:val="single" w:sz="4" w:space="0" w:color="auto"/>
              <w:right w:val="nil"/>
            </w:tcBorders>
            <w:shd w:val="clear" w:color="auto" w:fill="auto"/>
            <w:noWrap/>
            <w:vAlign w:val="center"/>
            <w:hideMark/>
          </w:tcPr>
          <w:p w14:paraId="2C034A51" w14:textId="77777777" w:rsidR="00E75F97" w:rsidRPr="005752D5" w:rsidRDefault="00E75F97" w:rsidP="008C60D5">
            <w:pPr>
              <w:spacing w:after="0" w:line="240" w:lineRule="auto"/>
              <w:jc w:val="center"/>
              <w:rPr>
                <w:rFonts w:ascii="Times New Roman" w:eastAsia="Times New Roman" w:hAnsi="Times New Roman" w:cs="Times New Roman"/>
                <w:color w:val="000000"/>
                <w:sz w:val="20"/>
                <w:lang w:eastAsia="it-IT"/>
              </w:rPr>
            </w:pPr>
          </w:p>
        </w:tc>
      </w:tr>
    </w:tbl>
    <w:p w14:paraId="5818C618" w14:textId="77777777" w:rsidR="00E75F97" w:rsidRDefault="00E75F97" w:rsidP="00E75F97">
      <w:pPr>
        <w:spacing w:line="240" w:lineRule="auto"/>
        <w:rPr>
          <w:lang w:val="en-GB"/>
        </w:rPr>
      </w:pPr>
      <w:r>
        <w:rPr>
          <w:lang w:val="en-GB"/>
        </w:rPr>
        <w:t xml:space="preserve">ARC: </w:t>
      </w:r>
      <w:r w:rsidRPr="005A4033">
        <w:rPr>
          <w:rFonts w:ascii="Times New Roman" w:eastAsia="Times New Roman" w:hAnsi="Times New Roman" w:cs="Times New Roman"/>
          <w:sz w:val="18"/>
          <w:szCs w:val="20"/>
          <w:lang w:val="en-GB" w:eastAsia="it-IT"/>
        </w:rPr>
        <w:t>Rice specialised farms</w:t>
      </w:r>
      <w:r>
        <w:rPr>
          <w:rFonts w:ascii="Times New Roman" w:eastAsia="Times New Roman" w:hAnsi="Times New Roman" w:cs="Times New Roman"/>
          <w:sz w:val="18"/>
          <w:szCs w:val="20"/>
          <w:lang w:val="en-GB" w:eastAsia="it-IT"/>
        </w:rPr>
        <w:t xml:space="preserve">; </w:t>
      </w:r>
      <w:r>
        <w:rPr>
          <w:lang w:val="en-GB"/>
        </w:rPr>
        <w:t xml:space="preserve">ARNC </w:t>
      </w:r>
      <w:r w:rsidRPr="005A4033">
        <w:rPr>
          <w:rFonts w:ascii="Times New Roman" w:eastAsia="Times New Roman" w:hAnsi="Times New Roman" w:cs="Times New Roman"/>
          <w:sz w:val="18"/>
          <w:szCs w:val="20"/>
          <w:lang w:val="en-GB" w:eastAsia="it-IT"/>
        </w:rPr>
        <w:t>Arable crops farms</w:t>
      </w:r>
      <w:r>
        <w:rPr>
          <w:rFonts w:ascii="Times New Roman" w:eastAsia="Times New Roman" w:hAnsi="Times New Roman" w:cs="Times New Roman"/>
          <w:sz w:val="18"/>
          <w:szCs w:val="20"/>
          <w:lang w:val="en-GB" w:eastAsia="it-IT"/>
        </w:rPr>
        <w:t xml:space="preserve">; </w:t>
      </w:r>
      <w:r>
        <w:rPr>
          <w:lang w:val="en-GB"/>
        </w:rPr>
        <w:t xml:space="preserve">DCR: </w:t>
      </w:r>
      <w:r w:rsidRPr="005A4033">
        <w:rPr>
          <w:rFonts w:ascii="Times New Roman" w:eastAsia="Times New Roman" w:hAnsi="Times New Roman" w:cs="Times New Roman"/>
          <w:sz w:val="18"/>
          <w:szCs w:val="20"/>
          <w:lang w:val="en-GB" w:eastAsia="it-IT"/>
        </w:rPr>
        <w:t>Dairy cattle farms in</w:t>
      </w:r>
      <w:r w:rsidRPr="005C5D15">
        <w:rPr>
          <w:rFonts w:ascii="Times New Roman" w:eastAsia="Times New Roman" w:hAnsi="Times New Roman" w:cs="Times New Roman"/>
          <w:i/>
          <w:sz w:val="18"/>
          <w:szCs w:val="20"/>
          <w:lang w:val="en-GB" w:eastAsia="it-IT"/>
        </w:rPr>
        <w:t xml:space="preserve"> Cremona</w:t>
      </w:r>
      <w:r w:rsidRPr="007F3B7C">
        <w:rPr>
          <w:rFonts w:ascii="Times New Roman" w:eastAsia="Times New Roman" w:hAnsi="Times New Roman" w:cs="Times New Roman"/>
          <w:sz w:val="18"/>
          <w:szCs w:val="20"/>
          <w:lang w:val="en-GB" w:eastAsia="it-IT"/>
        </w:rPr>
        <w:t>;</w:t>
      </w:r>
      <w:r>
        <w:rPr>
          <w:rFonts w:ascii="Times New Roman" w:eastAsia="Times New Roman" w:hAnsi="Times New Roman" w:cs="Times New Roman"/>
          <w:i/>
          <w:sz w:val="18"/>
          <w:szCs w:val="20"/>
          <w:lang w:val="en-GB" w:eastAsia="it-IT"/>
        </w:rPr>
        <w:t xml:space="preserve"> </w:t>
      </w:r>
      <w:r>
        <w:rPr>
          <w:lang w:val="en-GB"/>
        </w:rPr>
        <w:t xml:space="preserve">DORB: </w:t>
      </w:r>
      <w:r w:rsidRPr="005A4033">
        <w:rPr>
          <w:rFonts w:ascii="Times New Roman" w:eastAsia="Times New Roman" w:hAnsi="Times New Roman" w:cs="Times New Roman"/>
          <w:sz w:val="18"/>
          <w:szCs w:val="20"/>
          <w:lang w:val="en-GB" w:eastAsia="it-IT"/>
        </w:rPr>
        <w:t>Dairy cattle farms in</w:t>
      </w:r>
      <w:r>
        <w:rPr>
          <w:rFonts w:ascii="Times New Roman" w:eastAsia="Times New Roman" w:hAnsi="Times New Roman" w:cs="Times New Roman"/>
          <w:i/>
          <w:sz w:val="18"/>
          <w:szCs w:val="20"/>
          <w:lang w:val="en-GB" w:eastAsia="it-IT"/>
        </w:rPr>
        <w:t xml:space="preserve"> Oristano </w:t>
      </w:r>
      <w:r w:rsidRPr="005A4033">
        <w:rPr>
          <w:rFonts w:ascii="Times New Roman" w:eastAsia="Times New Roman" w:hAnsi="Times New Roman" w:cs="Times New Roman"/>
          <w:sz w:val="18"/>
          <w:szCs w:val="20"/>
          <w:lang w:val="en-GB" w:eastAsia="it-IT"/>
        </w:rPr>
        <w:t>and dairy-buffalo farms in</w:t>
      </w:r>
      <w:r>
        <w:rPr>
          <w:rFonts w:ascii="Times New Roman" w:eastAsia="Times New Roman" w:hAnsi="Times New Roman" w:cs="Times New Roman"/>
          <w:i/>
          <w:sz w:val="18"/>
          <w:szCs w:val="20"/>
          <w:lang w:val="en-GB" w:eastAsia="it-IT"/>
        </w:rPr>
        <w:t xml:space="preserve"> Salerno</w:t>
      </w:r>
      <w:r w:rsidRPr="007F3B7C">
        <w:rPr>
          <w:rFonts w:ascii="Times New Roman" w:eastAsia="Times New Roman" w:hAnsi="Times New Roman" w:cs="Times New Roman"/>
          <w:sz w:val="18"/>
          <w:szCs w:val="20"/>
          <w:lang w:val="en-GB" w:eastAsia="it-IT"/>
        </w:rPr>
        <w:t>;</w:t>
      </w:r>
      <w:r>
        <w:rPr>
          <w:rFonts w:ascii="Times New Roman" w:eastAsia="Times New Roman" w:hAnsi="Times New Roman" w:cs="Times New Roman"/>
          <w:i/>
          <w:sz w:val="18"/>
          <w:szCs w:val="20"/>
          <w:lang w:val="en-GB" w:eastAsia="it-IT"/>
        </w:rPr>
        <w:t xml:space="preserve"> </w:t>
      </w:r>
      <w:r>
        <w:rPr>
          <w:lang w:val="en-GB"/>
        </w:rPr>
        <w:t xml:space="preserve">DPC: </w:t>
      </w:r>
      <w:r w:rsidRPr="005A4033">
        <w:rPr>
          <w:rFonts w:ascii="Times New Roman" w:eastAsia="Times New Roman" w:hAnsi="Times New Roman" w:cs="Times New Roman"/>
          <w:sz w:val="18"/>
          <w:szCs w:val="20"/>
          <w:lang w:val="en-GB" w:eastAsia="it-IT"/>
        </w:rPr>
        <w:t>Dairy cattle farms in</w:t>
      </w:r>
      <w:r w:rsidRPr="005C5D15">
        <w:rPr>
          <w:rFonts w:ascii="Times New Roman" w:eastAsia="Times New Roman" w:hAnsi="Times New Roman" w:cs="Times New Roman"/>
          <w:i/>
          <w:sz w:val="18"/>
          <w:szCs w:val="20"/>
          <w:lang w:val="en-GB" w:eastAsia="it-IT"/>
        </w:rPr>
        <w:t xml:space="preserve"> </w:t>
      </w:r>
      <w:r>
        <w:rPr>
          <w:rFonts w:ascii="Times New Roman" w:eastAsia="Times New Roman" w:hAnsi="Times New Roman" w:cs="Times New Roman"/>
          <w:i/>
          <w:sz w:val="18"/>
          <w:szCs w:val="20"/>
          <w:lang w:val="en-GB" w:eastAsia="it-IT"/>
        </w:rPr>
        <w:t>Piacenza</w:t>
      </w:r>
      <w:r w:rsidRPr="005A4033">
        <w:rPr>
          <w:rFonts w:ascii="Times New Roman" w:eastAsia="Times New Roman" w:hAnsi="Times New Roman" w:cs="Times New Roman"/>
          <w:sz w:val="18"/>
          <w:szCs w:val="20"/>
          <w:lang w:val="en-GB" w:eastAsia="it-IT"/>
        </w:rPr>
        <w:t>;</w:t>
      </w:r>
      <w:r>
        <w:rPr>
          <w:rFonts w:ascii="Times New Roman" w:eastAsia="Times New Roman" w:hAnsi="Times New Roman" w:cs="Times New Roman"/>
          <w:i/>
          <w:sz w:val="18"/>
          <w:szCs w:val="20"/>
          <w:lang w:val="en-GB" w:eastAsia="it-IT"/>
        </w:rPr>
        <w:t xml:space="preserve"> </w:t>
      </w:r>
      <w:r>
        <w:rPr>
          <w:lang w:val="en-GB"/>
        </w:rPr>
        <w:t xml:space="preserve">FRU: </w:t>
      </w:r>
      <w:r w:rsidRPr="005A4033">
        <w:rPr>
          <w:rFonts w:ascii="Times New Roman" w:eastAsia="Times New Roman" w:hAnsi="Times New Roman" w:cs="Times New Roman"/>
          <w:sz w:val="18"/>
          <w:szCs w:val="20"/>
          <w:lang w:val="en-GB" w:eastAsia="it-IT"/>
        </w:rPr>
        <w:t>Fruits farms</w:t>
      </w:r>
      <w:r>
        <w:rPr>
          <w:rFonts w:ascii="Times New Roman" w:eastAsia="Times New Roman" w:hAnsi="Times New Roman" w:cs="Times New Roman"/>
          <w:sz w:val="18"/>
          <w:szCs w:val="20"/>
          <w:lang w:val="en-GB" w:eastAsia="it-IT"/>
        </w:rPr>
        <w:t xml:space="preserve">; </w:t>
      </w:r>
      <w:r>
        <w:rPr>
          <w:lang w:val="en-GB"/>
        </w:rPr>
        <w:t xml:space="preserve">GHF: </w:t>
      </w:r>
      <w:r w:rsidRPr="005A4033">
        <w:rPr>
          <w:rFonts w:ascii="Times New Roman" w:eastAsia="Times New Roman" w:hAnsi="Times New Roman" w:cs="Times New Roman"/>
          <w:sz w:val="18"/>
          <w:szCs w:val="20"/>
          <w:lang w:val="en-GB" w:eastAsia="it-IT"/>
        </w:rPr>
        <w:t>Greenhouses farms</w:t>
      </w:r>
      <w:r>
        <w:rPr>
          <w:rFonts w:ascii="Times New Roman" w:eastAsia="Times New Roman" w:hAnsi="Times New Roman" w:cs="Times New Roman"/>
          <w:sz w:val="18"/>
          <w:szCs w:val="20"/>
          <w:lang w:val="en-GB" w:eastAsia="it-IT"/>
        </w:rPr>
        <w:t xml:space="preserve">; </w:t>
      </w:r>
      <w:r>
        <w:rPr>
          <w:lang w:val="en-GB"/>
        </w:rPr>
        <w:t xml:space="preserve">SOR </w:t>
      </w:r>
      <w:r w:rsidRPr="005A4033">
        <w:rPr>
          <w:rFonts w:ascii="Times New Roman" w:eastAsia="Times New Roman" w:hAnsi="Times New Roman" w:cs="Times New Roman"/>
          <w:sz w:val="18"/>
          <w:szCs w:val="20"/>
          <w:lang w:val="en-GB" w:eastAsia="it-IT"/>
        </w:rPr>
        <w:t>Sheep farms in</w:t>
      </w:r>
      <w:r w:rsidRPr="005A4033">
        <w:rPr>
          <w:rFonts w:ascii="Times New Roman" w:eastAsia="Times New Roman" w:hAnsi="Times New Roman" w:cs="Times New Roman"/>
          <w:i/>
          <w:sz w:val="18"/>
          <w:szCs w:val="20"/>
          <w:lang w:val="en-GB" w:eastAsia="it-IT"/>
        </w:rPr>
        <w:t xml:space="preserve"> Oristano</w:t>
      </w:r>
      <w:r w:rsidRPr="005A4033">
        <w:rPr>
          <w:rFonts w:ascii="Times New Roman" w:eastAsia="Times New Roman" w:hAnsi="Times New Roman" w:cs="Times New Roman"/>
          <w:sz w:val="18"/>
          <w:szCs w:val="20"/>
          <w:lang w:val="en-GB" w:eastAsia="it-IT"/>
        </w:rPr>
        <w:t>.</w:t>
      </w:r>
    </w:p>
    <w:p w14:paraId="497466ED" w14:textId="77777777" w:rsidR="00E75F97" w:rsidRDefault="00E75F97" w:rsidP="001F6AC9">
      <w:pPr>
        <w:pStyle w:val="Nessunaspaziatura"/>
        <w:spacing w:line="480" w:lineRule="auto"/>
        <w:rPr>
          <w:rFonts w:ascii="Times New Roman" w:hAnsi="Times New Roman" w:cs="Times New Roman"/>
          <w:sz w:val="24"/>
          <w:szCs w:val="24"/>
          <w:lang w:val="en-GB"/>
        </w:rPr>
      </w:pPr>
    </w:p>
    <w:sectPr w:rsidR="00E75F97" w:rsidSect="003B6A1F">
      <w:footerReference w:type="default" r:id="rId16"/>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3E348" w14:textId="77777777" w:rsidR="00E07985" w:rsidRDefault="00E07985" w:rsidP="007E00FB">
      <w:pPr>
        <w:spacing w:after="0" w:line="240" w:lineRule="auto"/>
      </w:pPr>
      <w:r>
        <w:separator/>
      </w:r>
    </w:p>
  </w:endnote>
  <w:endnote w:type="continuationSeparator" w:id="0">
    <w:p w14:paraId="5283B01B" w14:textId="77777777" w:rsidR="00E07985" w:rsidRDefault="00E07985" w:rsidP="007E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652110"/>
      <w:docPartObj>
        <w:docPartGallery w:val="Page Numbers (Bottom of Page)"/>
        <w:docPartUnique/>
      </w:docPartObj>
    </w:sdtPr>
    <w:sdtContent>
      <w:p w14:paraId="01DF0F1F" w14:textId="77777777" w:rsidR="00196687" w:rsidRDefault="007E4BDE">
        <w:pPr>
          <w:pStyle w:val="Pidipagina"/>
          <w:jc w:val="right"/>
        </w:pPr>
        <w:r>
          <w:fldChar w:fldCharType="begin"/>
        </w:r>
        <w:r>
          <w:instrText xml:space="preserve"> PAGE   \* MERGEFORMAT </w:instrText>
        </w:r>
        <w:r>
          <w:fldChar w:fldCharType="separate"/>
        </w:r>
        <w:r>
          <w:rPr>
            <w:noProof/>
          </w:rPr>
          <w:t>42</w:t>
        </w:r>
        <w:r>
          <w:rPr>
            <w:noProof/>
          </w:rPr>
          <w:fldChar w:fldCharType="end"/>
        </w:r>
      </w:p>
    </w:sdtContent>
  </w:sdt>
  <w:p w14:paraId="6553C2F8" w14:textId="77777777" w:rsidR="00196687" w:rsidRDefault="001966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89663" w14:textId="77777777" w:rsidR="00E07985" w:rsidRDefault="00E07985" w:rsidP="007E00FB">
      <w:pPr>
        <w:spacing w:after="0" w:line="240" w:lineRule="auto"/>
      </w:pPr>
      <w:r>
        <w:separator/>
      </w:r>
    </w:p>
  </w:footnote>
  <w:footnote w:type="continuationSeparator" w:id="0">
    <w:p w14:paraId="33A87D9C" w14:textId="77777777" w:rsidR="00E07985" w:rsidRDefault="00E07985" w:rsidP="007E00FB">
      <w:pPr>
        <w:spacing w:after="0" w:line="240" w:lineRule="auto"/>
      </w:pPr>
      <w:r>
        <w:continuationSeparator/>
      </w:r>
    </w:p>
  </w:footnote>
  <w:footnote w:id="1">
    <w:p w14:paraId="1254AEDE" w14:textId="77777777" w:rsidR="00196687" w:rsidRPr="00E267A7" w:rsidRDefault="00196687" w:rsidP="005D1629">
      <w:pPr>
        <w:pStyle w:val="Testonotaapidipagina"/>
        <w:rPr>
          <w:rFonts w:ascii="Times New Roman" w:hAnsi="Times New Roman" w:cs="Times New Roman"/>
          <w:sz w:val="18"/>
          <w:lang w:val="en-GB"/>
        </w:rPr>
      </w:pPr>
      <w:r w:rsidRPr="00E267A7">
        <w:rPr>
          <w:rStyle w:val="Rimandonotaapidipagina"/>
          <w:rFonts w:ascii="Times New Roman" w:hAnsi="Times New Roman" w:cs="Times New Roman"/>
          <w:sz w:val="18"/>
        </w:rPr>
        <w:footnoteRef/>
      </w:r>
      <w:r w:rsidRPr="00E267A7">
        <w:rPr>
          <w:rFonts w:ascii="Times New Roman" w:hAnsi="Times New Roman" w:cs="Times New Roman"/>
          <w:sz w:val="18"/>
          <w:lang w:val="en-GB"/>
        </w:rPr>
        <w:t xml:space="preserve"> Furthermore, water supply often does not depend on the resource balance at the local level and the impact of the CC on it, and this complicates the analysis. For instance, in many Mediterranean areas due to local water scarcity, the demand is met with notable water transfers between different river basins. Dono et al (2019) provide an overview of water exchanges between regions and river basins in southern Italy, showing that on different routes it exceeds the order of magnitude of hundreds of millions of cubic meters per year.</w:t>
      </w:r>
    </w:p>
  </w:footnote>
  <w:footnote w:id="2">
    <w:p w14:paraId="2DA76B2F" w14:textId="77777777" w:rsidR="00196687" w:rsidRPr="00EC0345" w:rsidRDefault="00196687" w:rsidP="00416CCF">
      <w:pPr>
        <w:pStyle w:val="Testonotaapidipagina"/>
        <w:rPr>
          <w:rFonts w:ascii="Times New Roman" w:hAnsi="Times New Roman" w:cs="Times New Roman"/>
          <w:lang w:val="en-GB"/>
        </w:rPr>
      </w:pPr>
      <w:r w:rsidRPr="00EC0345">
        <w:rPr>
          <w:rStyle w:val="Rimandonotaapidipagina"/>
          <w:rFonts w:ascii="Times New Roman" w:hAnsi="Times New Roman" w:cs="Times New Roman"/>
        </w:rPr>
        <w:footnoteRef/>
      </w:r>
      <w:r w:rsidRPr="00EC0345">
        <w:rPr>
          <w:rFonts w:ascii="Times New Roman" w:hAnsi="Times New Roman" w:cs="Times New Roman"/>
          <w:lang w:val="en-GB"/>
        </w:rPr>
        <w:t xml:space="preserve"> FKI </w:t>
      </w:r>
      <w:r>
        <w:rPr>
          <w:rFonts w:ascii="Times New Roman" w:hAnsi="Times New Roman" w:cs="Times New Roman"/>
          <w:lang w:val="en-GB"/>
        </w:rPr>
        <w:t xml:space="preserve">is </w:t>
      </w:r>
      <w:r w:rsidRPr="00904861">
        <w:rPr>
          <w:rFonts w:ascii="Times New Roman" w:hAnsi="Times New Roman" w:cs="Times New Roman"/>
          <w:lang w:val="en-GB"/>
        </w:rPr>
        <w:t>assumed to represent adaptation by changing the various crops weight</w:t>
      </w:r>
      <w:r w:rsidRPr="00EC0345">
        <w:rPr>
          <w:rFonts w:ascii="Times New Roman" w:hAnsi="Times New Roman" w:cs="Times New Roman"/>
          <w:lang w:val="en-GB"/>
        </w:rPr>
        <w:t xml:space="preserve"> values</w:t>
      </w:r>
      <w:r>
        <w:rPr>
          <w:rFonts w:ascii="Times New Roman" w:hAnsi="Times New Roman" w:cs="Times New Roman"/>
          <w:lang w:val="en-GB"/>
        </w:rPr>
        <w:t>. FKI</w:t>
      </w:r>
      <w:r w:rsidRPr="00EC0345">
        <w:rPr>
          <w:rFonts w:ascii="Times New Roman" w:hAnsi="Times New Roman" w:cs="Times New Roman"/>
          <w:lang w:val="en-GB"/>
        </w:rPr>
        <w:t xml:space="preserve"> range</w:t>
      </w:r>
      <w:r>
        <w:rPr>
          <w:rFonts w:ascii="Times New Roman" w:hAnsi="Times New Roman" w:cs="Times New Roman"/>
          <w:lang w:val="en-GB"/>
        </w:rPr>
        <w:t>s</w:t>
      </w:r>
      <w:r w:rsidRPr="00EC0345">
        <w:rPr>
          <w:rFonts w:ascii="Times New Roman" w:hAnsi="Times New Roman" w:cs="Times New Roman"/>
          <w:lang w:val="en-GB"/>
        </w:rPr>
        <w:t xml:space="preserve"> from 100, with the same soil use, to 0, for entirely different orderings (Finger and Kreinin, 1979). FKI reductions, i.e. declines in similarity between land use in each simulation and baseline, signal changes to adapt.</w:t>
      </w:r>
    </w:p>
  </w:footnote>
  <w:footnote w:id="3">
    <w:p w14:paraId="0AC7C75D" w14:textId="77777777" w:rsidR="00196687" w:rsidRPr="00EC0345" w:rsidRDefault="00196687" w:rsidP="004E4B6E">
      <w:pPr>
        <w:pStyle w:val="Testonotaapidipagina"/>
        <w:rPr>
          <w:rFonts w:ascii="Times New Roman" w:hAnsi="Times New Roman" w:cs="Times New Roman"/>
          <w:lang w:val="en-GB"/>
        </w:rPr>
      </w:pPr>
      <w:r w:rsidRPr="00EC0345">
        <w:rPr>
          <w:rStyle w:val="Rimandonotaapidipagina"/>
          <w:rFonts w:ascii="Times New Roman" w:hAnsi="Times New Roman" w:cs="Times New Roman"/>
        </w:rPr>
        <w:footnoteRef/>
      </w:r>
      <w:r w:rsidRPr="00EC0345">
        <w:rPr>
          <w:rFonts w:ascii="Times New Roman" w:hAnsi="Times New Roman" w:cs="Times New Roman"/>
          <w:lang w:val="en-GB"/>
        </w:rPr>
        <w:t xml:space="preserve"> The family labour income is computed as residual of net income after remunerating net capital at 1% rate, and family directive labour at 3% of gross farm production.</w:t>
      </w:r>
    </w:p>
  </w:footnote>
  <w:footnote w:id="4">
    <w:p w14:paraId="2D37F3BB" w14:textId="77777777" w:rsidR="00196687" w:rsidRPr="00EC0345" w:rsidRDefault="00196687" w:rsidP="00E17089">
      <w:pPr>
        <w:pStyle w:val="Testonotaapidipagina"/>
        <w:rPr>
          <w:rFonts w:ascii="Times New Roman" w:hAnsi="Times New Roman" w:cs="Times New Roman"/>
          <w:lang w:val="en-GB"/>
        </w:rPr>
      </w:pPr>
      <w:r w:rsidRPr="00EC0345">
        <w:rPr>
          <w:rStyle w:val="Rimandonotaapidipagina"/>
          <w:rFonts w:ascii="Times New Roman" w:hAnsi="Times New Roman" w:cs="Times New Roman"/>
        </w:rPr>
        <w:footnoteRef/>
      </w:r>
      <w:r w:rsidRPr="00EC0345">
        <w:rPr>
          <w:rFonts w:ascii="Times New Roman" w:hAnsi="Times New Roman" w:cs="Times New Roman"/>
          <w:lang w:val="en-GB"/>
        </w:rPr>
        <w:t xml:space="preserve"> The CC worsens milk quality during the warmer months causing the loss of the relative price premium. Our farm management modelling does not provide mitigation actions on the income impact, which is simply applied ex-post.</w:t>
      </w:r>
    </w:p>
  </w:footnote>
  <w:footnote w:id="5">
    <w:p w14:paraId="568E2892" w14:textId="22CDBF56" w:rsidR="00196687" w:rsidRDefault="00196687" w:rsidP="00305D54">
      <w:pPr>
        <w:pStyle w:val="Testonotaapidipagina"/>
        <w:rPr>
          <w:rFonts w:ascii="Times New Roman" w:hAnsi="Times New Roman" w:cs="Times New Roman"/>
          <w:lang w:val="en-GB"/>
        </w:rPr>
      </w:pPr>
      <w:r w:rsidRPr="00EC0345">
        <w:rPr>
          <w:rStyle w:val="Rimandonotaapidipagina"/>
          <w:rFonts w:ascii="Times New Roman" w:hAnsi="Times New Roman" w:cs="Times New Roman"/>
        </w:rPr>
        <w:footnoteRef/>
      </w:r>
      <w:r>
        <w:rPr>
          <w:rFonts w:ascii="Times New Roman" w:hAnsi="Times New Roman" w:cs="Times New Roman"/>
          <w:lang w:val="en-GB"/>
        </w:rPr>
        <w:t xml:space="preserve"> </w:t>
      </w:r>
      <w:r w:rsidRPr="002D2018">
        <w:rPr>
          <w:rFonts w:ascii="Times New Roman" w:hAnsi="Times New Roman" w:cs="Times New Roman"/>
          <w:i/>
          <w:lang w:val="en-GB"/>
        </w:rPr>
        <w:t>Cremona</w:t>
      </w:r>
      <w:r w:rsidRPr="00EC0345">
        <w:rPr>
          <w:rFonts w:ascii="Times New Roman" w:hAnsi="Times New Roman" w:cs="Times New Roman"/>
          <w:lang w:val="en-GB"/>
        </w:rPr>
        <w:t xml:space="preserve">, </w:t>
      </w:r>
      <w:r w:rsidRPr="002D2018">
        <w:rPr>
          <w:rFonts w:ascii="Times New Roman" w:hAnsi="Times New Roman" w:cs="Times New Roman"/>
          <w:i/>
          <w:lang w:val="en-GB"/>
        </w:rPr>
        <w:t>Piacenza</w:t>
      </w:r>
      <w:r w:rsidRPr="00EC0345">
        <w:rPr>
          <w:rFonts w:ascii="Times New Roman" w:hAnsi="Times New Roman" w:cs="Times New Roman"/>
          <w:lang w:val="en-GB"/>
        </w:rPr>
        <w:t xml:space="preserve"> and</w:t>
      </w:r>
      <w:r w:rsidRPr="002E2BB7">
        <w:rPr>
          <w:rFonts w:ascii="Times New Roman" w:hAnsi="Times New Roman" w:cs="Times New Roman"/>
          <w:i/>
          <w:szCs w:val="24"/>
          <w:lang w:val="en-GB"/>
        </w:rPr>
        <w:t xml:space="preserve"> </w:t>
      </w:r>
      <w:r>
        <w:rPr>
          <w:rFonts w:ascii="Times New Roman" w:hAnsi="Times New Roman" w:cs="Times New Roman"/>
          <w:i/>
          <w:szCs w:val="24"/>
          <w:lang w:val="en-GB"/>
        </w:rPr>
        <w:t>Salerno</w:t>
      </w:r>
      <w:r w:rsidRPr="00EC0345">
        <w:rPr>
          <w:rFonts w:ascii="Times New Roman" w:hAnsi="Times New Roman" w:cs="Times New Roman"/>
          <w:lang w:val="en-GB"/>
        </w:rPr>
        <w:t xml:space="preserve"> </w:t>
      </w:r>
      <w:r>
        <w:rPr>
          <w:rFonts w:ascii="Times New Roman" w:hAnsi="Times New Roman" w:cs="Times New Roman"/>
          <w:lang w:val="en-GB"/>
        </w:rPr>
        <w:t>dairy farms mainly base</w:t>
      </w:r>
      <w:r w:rsidRPr="00EC0345">
        <w:rPr>
          <w:rFonts w:ascii="Times New Roman" w:hAnsi="Times New Roman" w:cs="Times New Roman"/>
          <w:lang w:val="en-GB"/>
        </w:rPr>
        <w:t xml:space="preserve"> </w:t>
      </w:r>
      <w:r>
        <w:rPr>
          <w:rFonts w:ascii="Times New Roman" w:hAnsi="Times New Roman" w:cs="Times New Roman"/>
          <w:lang w:val="en-GB"/>
        </w:rPr>
        <w:t xml:space="preserve">forage production on longer cycle maize hybrids; </w:t>
      </w:r>
      <w:r w:rsidRPr="00BA35CF">
        <w:rPr>
          <w:rFonts w:ascii="Times New Roman" w:hAnsi="Times New Roman" w:cs="Times New Roman"/>
          <w:i/>
          <w:lang w:val="en-GB"/>
        </w:rPr>
        <w:t>Oristano</w:t>
      </w:r>
      <w:r w:rsidRPr="00EC0345">
        <w:rPr>
          <w:rFonts w:ascii="Times New Roman" w:hAnsi="Times New Roman" w:cs="Times New Roman"/>
          <w:lang w:val="en-GB"/>
        </w:rPr>
        <w:t xml:space="preserve"> </w:t>
      </w:r>
      <w:r>
        <w:rPr>
          <w:rFonts w:ascii="Times New Roman" w:hAnsi="Times New Roman" w:cs="Times New Roman"/>
          <w:lang w:val="en-GB"/>
        </w:rPr>
        <w:t xml:space="preserve">dairy farms base on the </w:t>
      </w:r>
      <w:r w:rsidRPr="00EC0345">
        <w:rPr>
          <w:rFonts w:ascii="Times New Roman" w:hAnsi="Times New Roman" w:cs="Times New Roman"/>
          <w:lang w:val="en-GB"/>
        </w:rPr>
        <w:t>more intensive maize-ryegrass succession</w:t>
      </w:r>
      <w:r>
        <w:rPr>
          <w:rFonts w:ascii="Times New Roman" w:hAnsi="Times New Roman" w:cs="Times New Roman"/>
          <w:lang w:val="en-GB"/>
        </w:rPr>
        <w:t>, which produces</w:t>
      </w:r>
      <w:r w:rsidRPr="00EC0345">
        <w:rPr>
          <w:rFonts w:ascii="Times New Roman" w:hAnsi="Times New Roman" w:cs="Times New Roman"/>
          <w:lang w:val="en-GB"/>
        </w:rPr>
        <w:t xml:space="preserve"> more metabolizable energy and dry matter per hectare. </w:t>
      </w:r>
      <w:r>
        <w:rPr>
          <w:rFonts w:ascii="Times New Roman" w:hAnsi="Times New Roman" w:cs="Times New Roman"/>
          <w:lang w:val="en-GB"/>
        </w:rPr>
        <w:t>However, the huge a</w:t>
      </w:r>
      <w:r w:rsidRPr="00EC0345">
        <w:rPr>
          <w:rFonts w:ascii="Times New Roman" w:hAnsi="Times New Roman" w:cs="Times New Roman"/>
          <w:lang w:val="en-GB"/>
        </w:rPr>
        <w:t xml:space="preserve">nalogies </w:t>
      </w:r>
      <w:r>
        <w:rPr>
          <w:rFonts w:ascii="Times New Roman" w:hAnsi="Times New Roman" w:cs="Times New Roman"/>
          <w:lang w:val="en-GB"/>
        </w:rPr>
        <w:t>between</w:t>
      </w:r>
      <w:r w:rsidRPr="002E2BB7">
        <w:rPr>
          <w:rFonts w:ascii="Times New Roman" w:hAnsi="Times New Roman" w:cs="Times New Roman"/>
          <w:i/>
          <w:sz w:val="24"/>
          <w:szCs w:val="24"/>
          <w:lang w:val="en-GB"/>
        </w:rPr>
        <w:t xml:space="preserve"> </w:t>
      </w:r>
      <w:r>
        <w:rPr>
          <w:rFonts w:ascii="Times New Roman" w:hAnsi="Times New Roman" w:cs="Times New Roman"/>
          <w:i/>
          <w:lang w:val="en-GB"/>
        </w:rPr>
        <w:t>Salerno</w:t>
      </w:r>
      <w:r w:rsidRPr="002E2BB7">
        <w:rPr>
          <w:rFonts w:ascii="Times New Roman" w:hAnsi="Times New Roman" w:cs="Times New Roman"/>
          <w:i/>
          <w:lang w:val="en-GB"/>
        </w:rPr>
        <w:t xml:space="preserve"> </w:t>
      </w:r>
      <w:r>
        <w:rPr>
          <w:rFonts w:ascii="Times New Roman" w:hAnsi="Times New Roman" w:cs="Times New Roman"/>
          <w:lang w:val="en-GB"/>
        </w:rPr>
        <w:t xml:space="preserve">and </w:t>
      </w:r>
      <w:r w:rsidRPr="002E2BB7">
        <w:rPr>
          <w:rFonts w:ascii="Times New Roman" w:hAnsi="Times New Roman" w:cs="Times New Roman"/>
          <w:i/>
          <w:lang w:val="en-GB"/>
        </w:rPr>
        <w:t>Oristano</w:t>
      </w:r>
      <w:r>
        <w:rPr>
          <w:rFonts w:ascii="Times New Roman" w:hAnsi="Times New Roman" w:cs="Times New Roman"/>
          <w:lang w:val="en-GB"/>
        </w:rPr>
        <w:t xml:space="preserve"> </w:t>
      </w:r>
      <w:r w:rsidRPr="00EC0345">
        <w:rPr>
          <w:rFonts w:ascii="Times New Roman" w:hAnsi="Times New Roman" w:cs="Times New Roman"/>
          <w:lang w:val="en-GB"/>
        </w:rPr>
        <w:t>in the breeding intensity</w:t>
      </w:r>
      <w:r>
        <w:rPr>
          <w:rFonts w:ascii="Times New Roman" w:hAnsi="Times New Roman" w:cs="Times New Roman"/>
          <w:lang w:val="en-GB"/>
        </w:rPr>
        <w:t xml:space="preserve">, i.e. </w:t>
      </w:r>
      <w:r w:rsidRPr="00EC0345">
        <w:rPr>
          <w:rFonts w:ascii="Times New Roman" w:hAnsi="Times New Roman" w:cs="Times New Roman"/>
          <w:lang w:val="en-GB"/>
        </w:rPr>
        <w:t xml:space="preserve">livestock units </w:t>
      </w:r>
      <w:r>
        <w:rPr>
          <w:rFonts w:ascii="Times New Roman" w:hAnsi="Times New Roman" w:cs="Times New Roman"/>
          <w:lang w:val="en-GB"/>
        </w:rPr>
        <w:t xml:space="preserve">(LU) </w:t>
      </w:r>
      <w:r w:rsidRPr="00EC0345">
        <w:rPr>
          <w:rFonts w:ascii="Times New Roman" w:hAnsi="Times New Roman" w:cs="Times New Roman"/>
          <w:lang w:val="en-GB"/>
        </w:rPr>
        <w:t>per hectare</w:t>
      </w:r>
      <w:r>
        <w:rPr>
          <w:rFonts w:ascii="Times New Roman" w:hAnsi="Times New Roman" w:cs="Times New Roman"/>
          <w:lang w:val="en-GB"/>
        </w:rPr>
        <w:t xml:space="preserve">, led us to group them </w:t>
      </w:r>
    </w:p>
    <w:p w14:paraId="26B74880" w14:textId="77777777" w:rsidR="00196687" w:rsidRDefault="00196687" w:rsidP="00305D54">
      <w:pPr>
        <w:pStyle w:val="Testonotaapidipagina"/>
        <w:rPr>
          <w:rFonts w:ascii="Times New Roman" w:hAnsi="Times New Roman" w:cs="Times New Roman"/>
          <w:lang w:val="en-GB"/>
        </w:rPr>
      </w:pPr>
    </w:p>
    <w:tbl>
      <w:tblPr>
        <w:tblW w:w="4832" w:type="dxa"/>
        <w:jc w:val="center"/>
        <w:tblCellMar>
          <w:left w:w="70" w:type="dxa"/>
          <w:right w:w="70" w:type="dxa"/>
        </w:tblCellMar>
        <w:tblLook w:val="04A0" w:firstRow="1" w:lastRow="0" w:firstColumn="1" w:lastColumn="0" w:noHBand="0" w:noVBand="1"/>
      </w:tblPr>
      <w:tblGrid>
        <w:gridCol w:w="1912"/>
        <w:gridCol w:w="960"/>
        <w:gridCol w:w="960"/>
        <w:gridCol w:w="1000"/>
      </w:tblGrid>
      <w:tr w:rsidR="00196687" w:rsidRPr="003C3FB7" w14:paraId="1605B54B" w14:textId="77777777" w:rsidTr="008C60D5">
        <w:trPr>
          <w:trHeight w:val="170"/>
          <w:jc w:val="center"/>
        </w:trPr>
        <w:tc>
          <w:tcPr>
            <w:tcW w:w="1912" w:type="dxa"/>
            <w:tcBorders>
              <w:top w:val="nil"/>
              <w:left w:val="nil"/>
              <w:bottom w:val="single" w:sz="4" w:space="0" w:color="auto"/>
              <w:right w:val="nil"/>
            </w:tcBorders>
            <w:shd w:val="clear" w:color="auto" w:fill="auto"/>
            <w:noWrap/>
            <w:vAlign w:val="center"/>
            <w:hideMark/>
          </w:tcPr>
          <w:p w14:paraId="606519B6" w14:textId="77777777" w:rsidR="00196687" w:rsidRPr="0082680B" w:rsidRDefault="00196687" w:rsidP="008C60D5">
            <w:pPr>
              <w:spacing w:before="240" w:after="0" w:line="240" w:lineRule="auto"/>
              <w:jc w:val="center"/>
              <w:rPr>
                <w:rFonts w:ascii="Times New Roman" w:eastAsia="Times New Roman" w:hAnsi="Times New Roman" w:cs="Times New Roman"/>
                <w:b/>
                <w:bCs/>
                <w:color w:val="000000"/>
                <w:sz w:val="18"/>
                <w:lang w:eastAsia="it-IT"/>
              </w:rPr>
            </w:pPr>
            <w:r>
              <w:rPr>
                <w:rFonts w:ascii="Times New Roman" w:eastAsia="Times New Roman" w:hAnsi="Times New Roman" w:cs="Times New Roman"/>
                <w:b/>
                <w:bCs/>
                <w:color w:val="000000"/>
                <w:sz w:val="18"/>
                <w:lang w:eastAsia="it-IT"/>
              </w:rPr>
              <w:t>Dairy</w:t>
            </w:r>
            <w:r w:rsidRPr="0082680B">
              <w:rPr>
                <w:rFonts w:ascii="Times New Roman" w:eastAsia="Times New Roman" w:hAnsi="Times New Roman" w:cs="Times New Roman"/>
                <w:b/>
                <w:bCs/>
                <w:color w:val="000000"/>
                <w:sz w:val="18"/>
                <w:lang w:eastAsia="it-IT"/>
              </w:rPr>
              <w:t xml:space="preserve"> farms</w:t>
            </w:r>
          </w:p>
        </w:tc>
        <w:tc>
          <w:tcPr>
            <w:tcW w:w="960" w:type="dxa"/>
            <w:tcBorders>
              <w:top w:val="nil"/>
              <w:left w:val="nil"/>
              <w:bottom w:val="single" w:sz="4" w:space="0" w:color="auto"/>
              <w:right w:val="nil"/>
            </w:tcBorders>
            <w:shd w:val="clear" w:color="auto" w:fill="auto"/>
            <w:noWrap/>
            <w:vAlign w:val="center"/>
            <w:hideMark/>
          </w:tcPr>
          <w:p w14:paraId="21983256" w14:textId="77777777" w:rsidR="00196687" w:rsidRPr="003C3FB7" w:rsidRDefault="00196687" w:rsidP="008C60D5">
            <w:pPr>
              <w:spacing w:before="60" w:after="0" w:line="240" w:lineRule="auto"/>
              <w:jc w:val="center"/>
              <w:rPr>
                <w:rFonts w:ascii="Times New Roman" w:eastAsia="Times New Roman" w:hAnsi="Times New Roman" w:cs="Times New Roman"/>
                <w:b/>
                <w:bCs/>
                <w:color w:val="000000"/>
                <w:sz w:val="18"/>
                <w:lang w:eastAsia="it-IT"/>
              </w:rPr>
            </w:pPr>
            <w:r w:rsidRPr="003C3FB7">
              <w:rPr>
                <w:rFonts w:ascii="Times New Roman" w:eastAsia="Times New Roman" w:hAnsi="Times New Roman" w:cs="Times New Roman"/>
                <w:b/>
                <w:bCs/>
                <w:color w:val="000000"/>
                <w:sz w:val="18"/>
                <w:lang w:eastAsia="it-IT"/>
              </w:rPr>
              <w:t>M</w:t>
            </w:r>
            <w:r>
              <w:rPr>
                <w:rFonts w:ascii="Times New Roman" w:eastAsia="Times New Roman" w:hAnsi="Times New Roman" w:cs="Times New Roman"/>
                <w:b/>
                <w:bCs/>
                <w:color w:val="000000"/>
                <w:sz w:val="18"/>
                <w:lang w:eastAsia="it-IT"/>
              </w:rPr>
              <w:t>E</w:t>
            </w:r>
            <w:r w:rsidRPr="003C3FB7">
              <w:rPr>
                <w:rFonts w:ascii="Times New Roman" w:eastAsia="Times New Roman" w:hAnsi="Times New Roman" w:cs="Times New Roman"/>
                <w:b/>
                <w:bCs/>
                <w:color w:val="000000"/>
                <w:sz w:val="18"/>
                <w:lang w:eastAsia="it-IT"/>
              </w:rPr>
              <w:t>/ha</w:t>
            </w:r>
          </w:p>
        </w:tc>
        <w:tc>
          <w:tcPr>
            <w:tcW w:w="960" w:type="dxa"/>
            <w:tcBorders>
              <w:top w:val="nil"/>
              <w:left w:val="nil"/>
              <w:bottom w:val="single" w:sz="4" w:space="0" w:color="auto"/>
              <w:right w:val="nil"/>
            </w:tcBorders>
            <w:shd w:val="clear" w:color="auto" w:fill="auto"/>
            <w:noWrap/>
            <w:vAlign w:val="center"/>
            <w:hideMark/>
          </w:tcPr>
          <w:p w14:paraId="66CFD133" w14:textId="77777777" w:rsidR="00196687" w:rsidRPr="003C3FB7" w:rsidRDefault="00196687" w:rsidP="008C60D5">
            <w:pPr>
              <w:spacing w:before="60" w:after="0" w:line="240" w:lineRule="auto"/>
              <w:jc w:val="center"/>
              <w:rPr>
                <w:rFonts w:ascii="Times New Roman" w:eastAsia="Times New Roman" w:hAnsi="Times New Roman" w:cs="Times New Roman"/>
                <w:b/>
                <w:bCs/>
                <w:color w:val="000000"/>
                <w:sz w:val="18"/>
                <w:lang w:eastAsia="it-IT"/>
              </w:rPr>
            </w:pPr>
            <w:r>
              <w:rPr>
                <w:rFonts w:ascii="Times New Roman" w:eastAsia="Times New Roman" w:hAnsi="Times New Roman" w:cs="Times New Roman"/>
                <w:b/>
                <w:bCs/>
                <w:color w:val="000000"/>
                <w:sz w:val="18"/>
                <w:lang w:eastAsia="it-IT"/>
              </w:rPr>
              <w:t>LU</w:t>
            </w:r>
            <w:r w:rsidRPr="003C3FB7">
              <w:rPr>
                <w:rFonts w:ascii="Times New Roman" w:eastAsia="Times New Roman" w:hAnsi="Times New Roman" w:cs="Times New Roman"/>
                <w:b/>
                <w:bCs/>
                <w:color w:val="000000"/>
                <w:sz w:val="18"/>
                <w:lang w:eastAsia="it-IT"/>
              </w:rPr>
              <w:t>/ha</w:t>
            </w:r>
          </w:p>
        </w:tc>
        <w:tc>
          <w:tcPr>
            <w:tcW w:w="1000" w:type="dxa"/>
            <w:tcBorders>
              <w:top w:val="nil"/>
              <w:left w:val="nil"/>
              <w:bottom w:val="single" w:sz="4" w:space="0" w:color="auto"/>
              <w:right w:val="nil"/>
            </w:tcBorders>
            <w:shd w:val="clear" w:color="auto" w:fill="auto"/>
            <w:noWrap/>
            <w:vAlign w:val="center"/>
            <w:hideMark/>
          </w:tcPr>
          <w:p w14:paraId="4D998810" w14:textId="77777777" w:rsidR="00196687" w:rsidRPr="003C3FB7" w:rsidRDefault="00196687" w:rsidP="008C60D5">
            <w:pPr>
              <w:spacing w:before="60" w:after="0" w:line="240" w:lineRule="auto"/>
              <w:jc w:val="center"/>
              <w:rPr>
                <w:rFonts w:ascii="Times New Roman" w:eastAsia="Times New Roman" w:hAnsi="Times New Roman" w:cs="Times New Roman"/>
                <w:b/>
                <w:bCs/>
                <w:color w:val="000000"/>
                <w:sz w:val="18"/>
                <w:lang w:eastAsia="it-IT"/>
              </w:rPr>
            </w:pPr>
            <w:r>
              <w:rPr>
                <w:rFonts w:ascii="Times New Roman" w:eastAsia="Times New Roman" w:hAnsi="Times New Roman" w:cs="Times New Roman"/>
                <w:b/>
                <w:bCs/>
                <w:color w:val="000000"/>
                <w:sz w:val="18"/>
                <w:lang w:eastAsia="it-IT"/>
              </w:rPr>
              <w:t xml:space="preserve">Milk </w:t>
            </w:r>
            <w:r w:rsidRPr="003C3FB7">
              <w:rPr>
                <w:rFonts w:ascii="Times New Roman" w:eastAsia="Times New Roman" w:hAnsi="Times New Roman" w:cs="Times New Roman"/>
                <w:b/>
                <w:bCs/>
                <w:color w:val="000000"/>
                <w:sz w:val="18"/>
                <w:lang w:eastAsia="it-IT"/>
              </w:rPr>
              <w:t>€/ha</w:t>
            </w:r>
          </w:p>
        </w:tc>
      </w:tr>
      <w:tr w:rsidR="00196687" w:rsidRPr="003C3FB7" w14:paraId="2932C97A" w14:textId="77777777" w:rsidTr="008C60D5">
        <w:trPr>
          <w:trHeight w:val="170"/>
          <w:jc w:val="center"/>
        </w:trPr>
        <w:tc>
          <w:tcPr>
            <w:tcW w:w="1912" w:type="dxa"/>
            <w:tcBorders>
              <w:top w:val="single" w:sz="4" w:space="0" w:color="auto"/>
              <w:left w:val="nil"/>
              <w:bottom w:val="nil"/>
              <w:right w:val="nil"/>
            </w:tcBorders>
            <w:shd w:val="clear" w:color="auto" w:fill="auto"/>
            <w:noWrap/>
            <w:vAlign w:val="center"/>
            <w:hideMark/>
          </w:tcPr>
          <w:p w14:paraId="7408ABCD" w14:textId="77777777" w:rsidR="00196687" w:rsidRPr="00BA35CF" w:rsidRDefault="00196687" w:rsidP="008C60D5">
            <w:pPr>
              <w:spacing w:after="0" w:line="240" w:lineRule="auto"/>
              <w:jc w:val="center"/>
              <w:rPr>
                <w:rFonts w:ascii="Times New Roman" w:eastAsia="Times New Roman" w:hAnsi="Times New Roman" w:cs="Times New Roman"/>
                <w:i/>
                <w:color w:val="000000"/>
                <w:sz w:val="18"/>
                <w:lang w:eastAsia="it-IT"/>
              </w:rPr>
            </w:pPr>
            <w:r w:rsidRPr="00BA35CF">
              <w:rPr>
                <w:rFonts w:ascii="Times New Roman" w:eastAsia="Times New Roman" w:hAnsi="Times New Roman" w:cs="Times New Roman"/>
                <w:i/>
                <w:color w:val="000000"/>
                <w:sz w:val="18"/>
                <w:lang w:eastAsia="it-IT"/>
              </w:rPr>
              <w:t>Oristano</w:t>
            </w:r>
          </w:p>
        </w:tc>
        <w:tc>
          <w:tcPr>
            <w:tcW w:w="960" w:type="dxa"/>
            <w:tcBorders>
              <w:top w:val="single" w:sz="4" w:space="0" w:color="auto"/>
              <w:left w:val="nil"/>
              <w:bottom w:val="nil"/>
              <w:right w:val="nil"/>
            </w:tcBorders>
            <w:shd w:val="clear" w:color="auto" w:fill="auto"/>
            <w:noWrap/>
            <w:vAlign w:val="center"/>
            <w:hideMark/>
          </w:tcPr>
          <w:p w14:paraId="0BB3C219"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33,789</w:t>
            </w:r>
          </w:p>
        </w:tc>
        <w:tc>
          <w:tcPr>
            <w:tcW w:w="960" w:type="dxa"/>
            <w:tcBorders>
              <w:top w:val="single" w:sz="4" w:space="0" w:color="auto"/>
              <w:left w:val="nil"/>
              <w:bottom w:val="nil"/>
              <w:right w:val="nil"/>
            </w:tcBorders>
            <w:shd w:val="clear" w:color="auto" w:fill="auto"/>
            <w:noWrap/>
            <w:vAlign w:val="center"/>
            <w:hideMark/>
          </w:tcPr>
          <w:p w14:paraId="0A29FED8"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6.2</w:t>
            </w:r>
          </w:p>
        </w:tc>
        <w:tc>
          <w:tcPr>
            <w:tcW w:w="1000" w:type="dxa"/>
            <w:tcBorders>
              <w:top w:val="single" w:sz="4" w:space="0" w:color="auto"/>
              <w:left w:val="nil"/>
              <w:bottom w:val="nil"/>
              <w:right w:val="nil"/>
            </w:tcBorders>
            <w:shd w:val="clear" w:color="auto" w:fill="auto"/>
            <w:noWrap/>
            <w:vAlign w:val="center"/>
            <w:hideMark/>
          </w:tcPr>
          <w:p w14:paraId="08225C12"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12,268</w:t>
            </w:r>
          </w:p>
        </w:tc>
      </w:tr>
      <w:tr w:rsidR="00196687" w:rsidRPr="003C3FB7" w14:paraId="58D1875F" w14:textId="77777777" w:rsidTr="008C60D5">
        <w:trPr>
          <w:trHeight w:val="170"/>
          <w:jc w:val="center"/>
        </w:trPr>
        <w:tc>
          <w:tcPr>
            <w:tcW w:w="1912" w:type="dxa"/>
            <w:tcBorders>
              <w:top w:val="nil"/>
              <w:left w:val="nil"/>
              <w:bottom w:val="nil"/>
              <w:right w:val="nil"/>
            </w:tcBorders>
            <w:shd w:val="clear" w:color="auto" w:fill="auto"/>
            <w:noWrap/>
            <w:vAlign w:val="center"/>
            <w:hideMark/>
          </w:tcPr>
          <w:p w14:paraId="1C6803DF" w14:textId="77777777" w:rsidR="00196687" w:rsidRPr="00BA35CF" w:rsidRDefault="00196687" w:rsidP="008C60D5">
            <w:pPr>
              <w:spacing w:after="0" w:line="240" w:lineRule="auto"/>
              <w:jc w:val="center"/>
              <w:rPr>
                <w:rFonts w:ascii="Times New Roman" w:eastAsia="Times New Roman" w:hAnsi="Times New Roman" w:cs="Times New Roman"/>
                <w:i/>
                <w:color w:val="000000"/>
                <w:sz w:val="18"/>
                <w:lang w:eastAsia="it-IT"/>
              </w:rPr>
            </w:pPr>
            <w:r w:rsidRPr="00BA35CF">
              <w:rPr>
                <w:rFonts w:ascii="Times New Roman" w:eastAsia="Times New Roman" w:hAnsi="Times New Roman" w:cs="Times New Roman"/>
                <w:i/>
                <w:color w:val="000000"/>
                <w:sz w:val="18"/>
                <w:lang w:eastAsia="it-IT"/>
              </w:rPr>
              <w:t>Salerno</w:t>
            </w:r>
          </w:p>
        </w:tc>
        <w:tc>
          <w:tcPr>
            <w:tcW w:w="960" w:type="dxa"/>
            <w:tcBorders>
              <w:top w:val="nil"/>
              <w:left w:val="nil"/>
              <w:bottom w:val="nil"/>
              <w:right w:val="nil"/>
            </w:tcBorders>
            <w:shd w:val="clear" w:color="auto" w:fill="auto"/>
            <w:noWrap/>
            <w:vAlign w:val="center"/>
            <w:hideMark/>
          </w:tcPr>
          <w:p w14:paraId="5D693E7A"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17,142</w:t>
            </w:r>
          </w:p>
        </w:tc>
        <w:tc>
          <w:tcPr>
            <w:tcW w:w="960" w:type="dxa"/>
            <w:tcBorders>
              <w:top w:val="nil"/>
              <w:left w:val="nil"/>
              <w:bottom w:val="nil"/>
              <w:right w:val="nil"/>
            </w:tcBorders>
            <w:shd w:val="clear" w:color="auto" w:fill="auto"/>
            <w:noWrap/>
            <w:vAlign w:val="center"/>
            <w:hideMark/>
          </w:tcPr>
          <w:p w14:paraId="298EBE91"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8.0</w:t>
            </w:r>
          </w:p>
        </w:tc>
        <w:tc>
          <w:tcPr>
            <w:tcW w:w="1000" w:type="dxa"/>
            <w:tcBorders>
              <w:top w:val="nil"/>
              <w:left w:val="nil"/>
              <w:bottom w:val="nil"/>
              <w:right w:val="nil"/>
            </w:tcBorders>
            <w:shd w:val="clear" w:color="auto" w:fill="auto"/>
            <w:noWrap/>
            <w:vAlign w:val="center"/>
            <w:hideMark/>
          </w:tcPr>
          <w:p w14:paraId="643177E5"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22,326</w:t>
            </w:r>
          </w:p>
        </w:tc>
      </w:tr>
      <w:tr w:rsidR="00196687" w:rsidRPr="003C3FB7" w14:paraId="75E46B8E" w14:textId="77777777" w:rsidTr="008C60D5">
        <w:trPr>
          <w:trHeight w:val="170"/>
          <w:jc w:val="center"/>
        </w:trPr>
        <w:tc>
          <w:tcPr>
            <w:tcW w:w="1912" w:type="dxa"/>
            <w:tcBorders>
              <w:top w:val="single" w:sz="4" w:space="0" w:color="auto"/>
              <w:left w:val="nil"/>
              <w:bottom w:val="nil"/>
              <w:right w:val="nil"/>
            </w:tcBorders>
            <w:shd w:val="clear" w:color="auto" w:fill="auto"/>
            <w:noWrap/>
            <w:vAlign w:val="center"/>
            <w:hideMark/>
          </w:tcPr>
          <w:p w14:paraId="79433906" w14:textId="77777777" w:rsidR="00196687" w:rsidRPr="00BA35CF" w:rsidRDefault="00196687" w:rsidP="000C5134">
            <w:pPr>
              <w:spacing w:after="0" w:line="240" w:lineRule="auto"/>
              <w:jc w:val="center"/>
              <w:rPr>
                <w:rFonts w:ascii="Times New Roman" w:eastAsia="Times New Roman" w:hAnsi="Times New Roman" w:cs="Times New Roman"/>
                <w:i/>
                <w:color w:val="000000"/>
                <w:sz w:val="18"/>
                <w:lang w:eastAsia="it-IT"/>
              </w:rPr>
            </w:pPr>
            <w:r w:rsidRPr="00BA35CF">
              <w:rPr>
                <w:rFonts w:ascii="Times New Roman" w:eastAsia="Times New Roman" w:hAnsi="Times New Roman" w:cs="Times New Roman"/>
                <w:i/>
                <w:color w:val="000000"/>
                <w:sz w:val="18"/>
                <w:lang w:eastAsia="it-IT"/>
              </w:rPr>
              <w:t>Oristano</w:t>
            </w:r>
            <w:r>
              <w:rPr>
                <w:rFonts w:ascii="Times New Roman" w:eastAsia="Times New Roman" w:hAnsi="Times New Roman" w:cs="Times New Roman"/>
                <w:i/>
                <w:color w:val="000000"/>
                <w:sz w:val="18"/>
                <w:lang w:eastAsia="it-IT"/>
              </w:rPr>
              <w:t>-</w:t>
            </w:r>
            <w:r w:rsidRPr="00BA35CF">
              <w:rPr>
                <w:rFonts w:ascii="Times New Roman" w:eastAsia="Times New Roman" w:hAnsi="Times New Roman" w:cs="Times New Roman"/>
                <w:i/>
                <w:color w:val="000000"/>
                <w:sz w:val="18"/>
                <w:lang w:eastAsia="it-IT"/>
              </w:rPr>
              <w:t>Salerno</w:t>
            </w:r>
          </w:p>
        </w:tc>
        <w:tc>
          <w:tcPr>
            <w:tcW w:w="960" w:type="dxa"/>
            <w:tcBorders>
              <w:top w:val="single" w:sz="4" w:space="0" w:color="auto"/>
              <w:left w:val="nil"/>
              <w:bottom w:val="nil"/>
              <w:right w:val="nil"/>
            </w:tcBorders>
            <w:shd w:val="clear" w:color="auto" w:fill="auto"/>
            <w:noWrap/>
            <w:vAlign w:val="center"/>
            <w:hideMark/>
          </w:tcPr>
          <w:p w14:paraId="22EFA281"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25,466</w:t>
            </w:r>
          </w:p>
        </w:tc>
        <w:tc>
          <w:tcPr>
            <w:tcW w:w="960" w:type="dxa"/>
            <w:tcBorders>
              <w:top w:val="single" w:sz="4" w:space="0" w:color="auto"/>
              <w:left w:val="nil"/>
              <w:bottom w:val="nil"/>
              <w:right w:val="nil"/>
            </w:tcBorders>
            <w:shd w:val="clear" w:color="auto" w:fill="auto"/>
            <w:noWrap/>
            <w:vAlign w:val="center"/>
            <w:hideMark/>
          </w:tcPr>
          <w:p w14:paraId="5E39E423"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7.1</w:t>
            </w:r>
          </w:p>
        </w:tc>
        <w:tc>
          <w:tcPr>
            <w:tcW w:w="1000" w:type="dxa"/>
            <w:tcBorders>
              <w:top w:val="single" w:sz="4" w:space="0" w:color="auto"/>
              <w:left w:val="nil"/>
              <w:bottom w:val="nil"/>
              <w:right w:val="nil"/>
            </w:tcBorders>
            <w:shd w:val="clear" w:color="auto" w:fill="auto"/>
            <w:noWrap/>
            <w:vAlign w:val="center"/>
            <w:hideMark/>
          </w:tcPr>
          <w:p w14:paraId="6DF1F22C"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17,297</w:t>
            </w:r>
          </w:p>
        </w:tc>
      </w:tr>
      <w:tr w:rsidR="00196687" w:rsidRPr="003C3FB7" w14:paraId="1F6DF545" w14:textId="77777777" w:rsidTr="008C60D5">
        <w:trPr>
          <w:trHeight w:val="170"/>
          <w:jc w:val="center"/>
        </w:trPr>
        <w:tc>
          <w:tcPr>
            <w:tcW w:w="1912" w:type="dxa"/>
            <w:tcBorders>
              <w:top w:val="nil"/>
              <w:left w:val="nil"/>
              <w:right w:val="nil"/>
            </w:tcBorders>
            <w:shd w:val="clear" w:color="auto" w:fill="auto"/>
            <w:noWrap/>
            <w:vAlign w:val="center"/>
            <w:hideMark/>
          </w:tcPr>
          <w:p w14:paraId="56FF243D" w14:textId="77777777" w:rsidR="00196687" w:rsidRPr="00BA35CF" w:rsidRDefault="00196687" w:rsidP="008C60D5">
            <w:pPr>
              <w:spacing w:after="0" w:line="240" w:lineRule="auto"/>
              <w:jc w:val="center"/>
              <w:rPr>
                <w:rFonts w:ascii="Times New Roman" w:eastAsia="Times New Roman" w:hAnsi="Times New Roman" w:cs="Times New Roman"/>
                <w:i/>
                <w:color w:val="000000"/>
                <w:sz w:val="18"/>
                <w:lang w:eastAsia="it-IT"/>
              </w:rPr>
            </w:pPr>
            <w:r w:rsidRPr="00BA35CF">
              <w:rPr>
                <w:rFonts w:ascii="Times New Roman" w:eastAsia="Times New Roman" w:hAnsi="Times New Roman" w:cs="Times New Roman"/>
                <w:i/>
                <w:color w:val="000000"/>
                <w:sz w:val="18"/>
                <w:lang w:eastAsia="it-IT"/>
              </w:rPr>
              <w:t>Cremona</w:t>
            </w:r>
          </w:p>
        </w:tc>
        <w:tc>
          <w:tcPr>
            <w:tcW w:w="960" w:type="dxa"/>
            <w:tcBorders>
              <w:top w:val="nil"/>
              <w:left w:val="nil"/>
              <w:right w:val="nil"/>
            </w:tcBorders>
            <w:shd w:val="clear" w:color="auto" w:fill="auto"/>
            <w:noWrap/>
            <w:vAlign w:val="center"/>
            <w:hideMark/>
          </w:tcPr>
          <w:p w14:paraId="151E2988"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32,577</w:t>
            </w:r>
          </w:p>
        </w:tc>
        <w:tc>
          <w:tcPr>
            <w:tcW w:w="960" w:type="dxa"/>
            <w:tcBorders>
              <w:top w:val="nil"/>
              <w:left w:val="nil"/>
              <w:right w:val="nil"/>
            </w:tcBorders>
            <w:shd w:val="clear" w:color="auto" w:fill="auto"/>
            <w:noWrap/>
            <w:vAlign w:val="center"/>
            <w:hideMark/>
          </w:tcPr>
          <w:p w14:paraId="412BF310"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4.3</w:t>
            </w:r>
          </w:p>
        </w:tc>
        <w:tc>
          <w:tcPr>
            <w:tcW w:w="1000" w:type="dxa"/>
            <w:tcBorders>
              <w:top w:val="nil"/>
              <w:left w:val="nil"/>
              <w:right w:val="nil"/>
            </w:tcBorders>
            <w:shd w:val="clear" w:color="auto" w:fill="auto"/>
            <w:noWrap/>
            <w:vAlign w:val="center"/>
            <w:hideMark/>
          </w:tcPr>
          <w:p w14:paraId="4E18908B"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9,295</w:t>
            </w:r>
          </w:p>
        </w:tc>
      </w:tr>
      <w:tr w:rsidR="00196687" w:rsidRPr="003C3FB7" w14:paraId="3915F318" w14:textId="77777777" w:rsidTr="008C60D5">
        <w:trPr>
          <w:trHeight w:val="170"/>
          <w:jc w:val="center"/>
        </w:trPr>
        <w:tc>
          <w:tcPr>
            <w:tcW w:w="1912" w:type="dxa"/>
            <w:tcBorders>
              <w:top w:val="nil"/>
              <w:left w:val="nil"/>
              <w:bottom w:val="single" w:sz="4" w:space="0" w:color="auto"/>
              <w:right w:val="nil"/>
            </w:tcBorders>
            <w:shd w:val="clear" w:color="auto" w:fill="auto"/>
            <w:noWrap/>
            <w:vAlign w:val="center"/>
            <w:hideMark/>
          </w:tcPr>
          <w:p w14:paraId="58672A90" w14:textId="77777777" w:rsidR="00196687" w:rsidRPr="00BA35CF" w:rsidRDefault="00196687" w:rsidP="008C60D5">
            <w:pPr>
              <w:spacing w:after="0" w:line="240" w:lineRule="auto"/>
              <w:jc w:val="center"/>
              <w:rPr>
                <w:rFonts w:ascii="Times New Roman" w:eastAsia="Times New Roman" w:hAnsi="Times New Roman" w:cs="Times New Roman"/>
                <w:i/>
                <w:color w:val="000000"/>
                <w:sz w:val="18"/>
                <w:lang w:eastAsia="it-IT"/>
              </w:rPr>
            </w:pPr>
            <w:r w:rsidRPr="00BA35CF">
              <w:rPr>
                <w:rFonts w:ascii="Times New Roman" w:eastAsia="Times New Roman" w:hAnsi="Times New Roman" w:cs="Times New Roman"/>
                <w:i/>
                <w:color w:val="000000"/>
                <w:sz w:val="18"/>
                <w:lang w:eastAsia="it-IT"/>
              </w:rPr>
              <w:t>Piacenza</w:t>
            </w:r>
          </w:p>
        </w:tc>
        <w:tc>
          <w:tcPr>
            <w:tcW w:w="960" w:type="dxa"/>
            <w:tcBorders>
              <w:top w:val="nil"/>
              <w:left w:val="nil"/>
              <w:bottom w:val="single" w:sz="4" w:space="0" w:color="auto"/>
              <w:right w:val="nil"/>
            </w:tcBorders>
            <w:shd w:val="clear" w:color="auto" w:fill="auto"/>
            <w:noWrap/>
            <w:vAlign w:val="center"/>
            <w:hideMark/>
          </w:tcPr>
          <w:p w14:paraId="08D8AFA1"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15,751</w:t>
            </w:r>
          </w:p>
        </w:tc>
        <w:tc>
          <w:tcPr>
            <w:tcW w:w="960" w:type="dxa"/>
            <w:tcBorders>
              <w:top w:val="nil"/>
              <w:left w:val="nil"/>
              <w:bottom w:val="single" w:sz="4" w:space="0" w:color="auto"/>
              <w:right w:val="nil"/>
            </w:tcBorders>
            <w:shd w:val="clear" w:color="auto" w:fill="auto"/>
            <w:noWrap/>
            <w:vAlign w:val="center"/>
            <w:hideMark/>
          </w:tcPr>
          <w:p w14:paraId="7BD67ABE"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3.0</w:t>
            </w:r>
          </w:p>
        </w:tc>
        <w:tc>
          <w:tcPr>
            <w:tcW w:w="1000" w:type="dxa"/>
            <w:tcBorders>
              <w:top w:val="nil"/>
              <w:left w:val="nil"/>
              <w:bottom w:val="single" w:sz="4" w:space="0" w:color="auto"/>
              <w:right w:val="nil"/>
            </w:tcBorders>
            <w:shd w:val="clear" w:color="auto" w:fill="auto"/>
            <w:noWrap/>
            <w:vAlign w:val="center"/>
            <w:hideMark/>
          </w:tcPr>
          <w:p w14:paraId="6E2FC142" w14:textId="77777777" w:rsidR="00196687" w:rsidRPr="003C3FB7" w:rsidRDefault="00196687" w:rsidP="008C60D5">
            <w:pPr>
              <w:spacing w:after="0" w:line="240" w:lineRule="auto"/>
              <w:jc w:val="center"/>
              <w:rPr>
                <w:rFonts w:ascii="Times New Roman" w:eastAsia="Times New Roman" w:hAnsi="Times New Roman" w:cs="Times New Roman"/>
                <w:color w:val="000000"/>
                <w:sz w:val="18"/>
                <w:lang w:eastAsia="it-IT"/>
              </w:rPr>
            </w:pPr>
            <w:r w:rsidRPr="003C3FB7">
              <w:rPr>
                <w:rFonts w:ascii="Times New Roman" w:eastAsia="Times New Roman" w:hAnsi="Times New Roman" w:cs="Times New Roman"/>
                <w:color w:val="000000"/>
                <w:sz w:val="18"/>
                <w:lang w:eastAsia="it-IT"/>
              </w:rPr>
              <w:t>6,307</w:t>
            </w:r>
          </w:p>
        </w:tc>
      </w:tr>
    </w:tbl>
    <w:p w14:paraId="1A1BABC6" w14:textId="77777777" w:rsidR="00196687" w:rsidRDefault="00196687" w:rsidP="00305D54">
      <w:pPr>
        <w:pStyle w:val="Testonotaapidipagina"/>
        <w:rPr>
          <w:rFonts w:ascii="Times New Roman" w:hAnsi="Times New Roman" w:cs="Times New Roman"/>
          <w:lang w:val="en-GB"/>
        </w:rPr>
      </w:pPr>
    </w:p>
    <w:p w14:paraId="32998C6B" w14:textId="77777777" w:rsidR="00196687" w:rsidRDefault="00196687" w:rsidP="00305D54">
      <w:pPr>
        <w:pStyle w:val="Testonotaapidipagina"/>
        <w:rPr>
          <w:rFonts w:ascii="Times New Roman" w:hAnsi="Times New Roman" w:cs="Times New Roman"/>
          <w:lang w:val="en-GB"/>
        </w:rPr>
      </w:pPr>
    </w:p>
    <w:p w14:paraId="47ACB545" w14:textId="77777777" w:rsidR="00196687" w:rsidRDefault="00196687" w:rsidP="00305D54">
      <w:pPr>
        <w:pStyle w:val="Testonotaapidipagina"/>
        <w:rPr>
          <w:rFonts w:ascii="Times New Roman" w:hAnsi="Times New Roman" w:cs="Times New Roman"/>
          <w:lang w:val="en-GB"/>
        </w:rPr>
      </w:pPr>
    </w:p>
    <w:p w14:paraId="491E7CC2" w14:textId="77777777" w:rsidR="00196687" w:rsidRPr="00EC0345" w:rsidRDefault="00196687" w:rsidP="00305D54">
      <w:pPr>
        <w:pStyle w:val="Testonotaapidipagina"/>
        <w:rPr>
          <w:rFonts w:ascii="Times New Roman" w:hAnsi="Times New Roman" w:cs="Times New Roman"/>
          <w:lang w:val="en-GB"/>
        </w:rPr>
      </w:pPr>
    </w:p>
  </w:footnote>
  <w:footnote w:id="6">
    <w:p w14:paraId="31A502BB" w14:textId="77777777" w:rsidR="00196687" w:rsidRPr="00EC0345" w:rsidRDefault="00196687" w:rsidP="00730F45">
      <w:pPr>
        <w:pStyle w:val="Testonotaapidipagina"/>
        <w:rPr>
          <w:rFonts w:ascii="Times New Roman" w:hAnsi="Times New Roman" w:cs="Times New Roman"/>
          <w:lang w:val="en-GB"/>
        </w:rPr>
      </w:pPr>
      <w:r w:rsidRPr="00EC0345">
        <w:rPr>
          <w:rStyle w:val="Rimandonotaapidipagina"/>
          <w:rFonts w:ascii="Times New Roman" w:hAnsi="Times New Roman" w:cs="Times New Roman"/>
        </w:rPr>
        <w:footnoteRef/>
      </w:r>
      <w:r w:rsidRPr="00EC0345">
        <w:rPr>
          <w:rFonts w:ascii="Times New Roman" w:hAnsi="Times New Roman" w:cs="Times New Roman"/>
          <w:lang w:val="en-GB"/>
        </w:rPr>
        <w:t xml:space="preserve"> The elasticity of LHR over CSW is </w:t>
      </w:r>
      <w:r w:rsidRPr="00EC0345">
        <w:rPr>
          <w:rFonts w:ascii="Symbol" w:hAnsi="Symbol" w:cs="Times New Roman"/>
        </w:rPr>
        <w:t></w:t>
      </w:r>
      <w:r w:rsidRPr="00EC0345">
        <w:rPr>
          <w:rFonts w:ascii="Times New Roman" w:hAnsi="Times New Roman" w:cs="Times New Roman"/>
          <w:vertAlign w:val="subscript"/>
          <w:lang w:val="en-GB"/>
        </w:rPr>
        <w:t>CSW</w:t>
      </w:r>
      <w:r w:rsidRPr="00EC0345">
        <w:rPr>
          <w:rFonts w:ascii="Times New Roman" w:hAnsi="Times New Roman" w:cs="Times New Roman"/>
          <w:lang w:val="en-GB"/>
        </w:rPr>
        <w:t xml:space="preserve"> </w:t>
      </w:r>
      <m:oMath>
        <m:r>
          <w:rPr>
            <w:rFonts w:ascii="Cambria Math" w:hAnsi="Cambria Math" w:cs="Times New Roman"/>
            <w:lang w:val="en-GB"/>
          </w:rPr>
          <m:t>=</m:t>
        </m:r>
        <m:f>
          <m:fPr>
            <m:ctrlPr>
              <w:rPr>
                <w:rFonts w:ascii="Cambria Math" w:hAnsi="Cambria Math" w:cs="Times New Roman"/>
                <w:i/>
              </w:rPr>
            </m:ctrlPr>
          </m:fPr>
          <m:num>
            <m:r>
              <w:rPr>
                <w:rFonts w:ascii="Cambria Math" w:hAnsi="Cambria Math" w:cs="Times New Roman"/>
                <w:lang w:val="en-GB"/>
              </w:rPr>
              <m:t xml:space="preserve">∆% </m:t>
            </m:r>
            <m:r>
              <w:rPr>
                <w:rFonts w:ascii="Cambria Math" w:hAnsi="Cambria Math" w:cs="Times New Roman"/>
              </w:rPr>
              <m:t>LHR</m:t>
            </m:r>
          </m:num>
          <m:den>
            <m:r>
              <w:rPr>
                <w:rFonts w:ascii="Cambria Math" w:hAnsi="Cambria Math" w:cs="Times New Roman"/>
                <w:lang w:val="en-GB"/>
              </w:rPr>
              <m:t>∆%</m:t>
            </m:r>
            <m:r>
              <w:rPr>
                <w:rFonts w:ascii="Cambria Math" w:hAnsi="Cambria Math" w:cs="Times New Roman"/>
              </w:rPr>
              <m:t>CSW</m:t>
            </m:r>
          </m:den>
        </m:f>
        <m:r>
          <w:rPr>
            <w:rFonts w:ascii="Cambria Math" w:hAnsi="Cambria Math" w:cs="Times New Roman"/>
            <w:lang w:val="en-GB"/>
          </w:rPr>
          <m:t xml:space="preserve">= </m:t>
        </m:r>
        <m:f>
          <m:fPr>
            <m:ctrlPr>
              <w:rPr>
                <w:rFonts w:ascii="Cambria Math" w:hAnsi="Cambria Math" w:cs="Times New Roman"/>
                <w:i/>
              </w:rPr>
            </m:ctrlPr>
          </m:fPr>
          <m:num>
            <m:r>
              <w:rPr>
                <w:rFonts w:ascii="Cambria Math" w:hAnsi="Cambria Math" w:cs="Times New Roman"/>
                <w:lang w:val="en-GB"/>
              </w:rPr>
              <m:t>∆</m:t>
            </m:r>
            <m:r>
              <w:rPr>
                <w:rFonts w:ascii="Cambria Math" w:hAnsi="Cambria Math" w:cs="Times New Roman"/>
              </w:rPr>
              <m:t>LHR</m:t>
            </m:r>
          </m:num>
          <m:den>
            <m:r>
              <w:rPr>
                <w:rFonts w:ascii="Cambria Math" w:hAnsi="Cambria Math" w:cs="Times New Roman"/>
                <w:lang w:val="en-GB"/>
              </w:rPr>
              <m:t>∆</m:t>
            </m:r>
            <m:r>
              <w:rPr>
                <w:rFonts w:ascii="Cambria Math" w:hAnsi="Cambria Math" w:cs="Times New Roman"/>
              </w:rPr>
              <m:t>CSW</m:t>
            </m:r>
          </m:den>
        </m:f>
        <m:r>
          <w:rPr>
            <w:rFonts w:ascii="Cambria Math" w:hAnsi="Cambria Math" w:cs="Times New Roman"/>
            <w:lang w:val="en-GB"/>
          </w:rPr>
          <m:t xml:space="preserve">* </m:t>
        </m:r>
        <m:f>
          <m:fPr>
            <m:ctrlPr>
              <w:rPr>
                <w:rFonts w:ascii="Cambria Math" w:hAnsi="Cambria Math" w:cs="Times New Roman"/>
                <w:i/>
              </w:rPr>
            </m:ctrlPr>
          </m:fPr>
          <m:num>
            <m:r>
              <w:rPr>
                <w:rFonts w:ascii="Cambria Math" w:hAnsi="Cambria Math" w:cs="Times New Roman"/>
              </w:rPr>
              <m:t>CSW</m:t>
            </m:r>
          </m:num>
          <m:den>
            <m:r>
              <w:rPr>
                <w:rFonts w:ascii="Cambria Math" w:hAnsi="Cambria Math" w:cs="Times New Roman"/>
              </w:rPr>
              <m:t>LHR</m:t>
            </m:r>
          </m:den>
        </m:f>
      </m:oMath>
      <w:r w:rsidRPr="00EC0345">
        <w:rPr>
          <w:rFonts w:ascii="Times New Roman" w:hAnsi="Times New Roman" w:cs="Times New Roman"/>
          <w:lang w:val="en-GB"/>
        </w:rPr>
        <w:t xml:space="preserve">: where, </w:t>
      </w:r>
      <m:oMath>
        <m:f>
          <m:fPr>
            <m:ctrlPr>
              <w:rPr>
                <w:rFonts w:ascii="Cambria Math" w:hAnsi="Cambria Math" w:cs="Times New Roman"/>
                <w:i/>
              </w:rPr>
            </m:ctrlPr>
          </m:fPr>
          <m:num>
            <m:r>
              <w:rPr>
                <w:rFonts w:ascii="Cambria Math" w:hAnsi="Cambria Math" w:cs="Times New Roman"/>
              </w:rPr>
              <m:t>CSW</m:t>
            </m:r>
          </m:num>
          <m:den>
            <m:r>
              <w:rPr>
                <w:rFonts w:ascii="Cambria Math" w:hAnsi="Cambria Math" w:cs="Times New Roman"/>
              </w:rPr>
              <m:t>LHR</m:t>
            </m:r>
          </m:den>
        </m:f>
      </m:oMath>
      <w:r w:rsidRPr="00EC0345">
        <w:rPr>
          <w:rFonts w:ascii="Times New Roman" w:eastAsiaTheme="minorEastAsia" w:hAnsi="Times New Roman" w:cs="Times New Roman"/>
          <w:lang w:val="en-GB"/>
        </w:rPr>
        <w:t xml:space="preserve"> is computed at the average of the two variables; </w:t>
      </w:r>
      <m:oMath>
        <m:f>
          <m:fPr>
            <m:ctrlPr>
              <w:rPr>
                <w:rFonts w:ascii="Cambria Math" w:hAnsi="Cambria Math" w:cs="Times New Roman"/>
                <w:i/>
              </w:rPr>
            </m:ctrlPr>
          </m:fPr>
          <m:num>
            <m:r>
              <w:rPr>
                <w:rFonts w:ascii="Cambria Math" w:hAnsi="Cambria Math" w:cs="Times New Roman"/>
                <w:lang w:val="en-GB"/>
              </w:rPr>
              <m:t>∆</m:t>
            </m:r>
            <m:r>
              <w:rPr>
                <w:rFonts w:ascii="Cambria Math" w:hAnsi="Cambria Math" w:cs="Times New Roman"/>
              </w:rPr>
              <m:t>LHR</m:t>
            </m:r>
          </m:num>
          <m:den>
            <m:r>
              <w:rPr>
                <w:rFonts w:ascii="Cambria Math" w:hAnsi="Cambria Math" w:cs="Times New Roman"/>
                <w:lang w:val="en-GB"/>
              </w:rPr>
              <m:t>∆</m:t>
            </m:r>
            <m:r>
              <w:rPr>
                <w:rFonts w:ascii="Cambria Math" w:hAnsi="Cambria Math" w:cs="Times New Roman"/>
              </w:rPr>
              <m:t>CSW</m:t>
            </m:r>
          </m:den>
        </m:f>
      </m:oMath>
      <w:r w:rsidRPr="00EC0345">
        <w:rPr>
          <w:rFonts w:ascii="Times New Roman" w:eastAsiaTheme="minorEastAsia" w:hAnsi="Times New Roman" w:cs="Times New Roman"/>
          <w:lang w:val="en-GB"/>
        </w:rPr>
        <w:t xml:space="preserve"> is the slope of the tangent to the estimated quadratic function, at the average of CSW values.</w:t>
      </w:r>
    </w:p>
  </w:footnote>
  <w:footnote w:id="7">
    <w:p w14:paraId="22669B20" w14:textId="77777777" w:rsidR="00196687" w:rsidRPr="00032A23" w:rsidRDefault="00196687" w:rsidP="00730F45">
      <w:pPr>
        <w:pStyle w:val="Testonotaapidipagina"/>
        <w:rPr>
          <w:rFonts w:ascii="Times New Roman" w:hAnsi="Times New Roman" w:cs="Times New Roman"/>
          <w:lang w:val="en-GB"/>
        </w:rPr>
      </w:pPr>
      <w:r w:rsidRPr="00032A23">
        <w:rPr>
          <w:rStyle w:val="Rimandonotaapidipagina"/>
          <w:rFonts w:ascii="Times New Roman" w:hAnsi="Times New Roman" w:cs="Times New Roman"/>
        </w:rPr>
        <w:footnoteRef/>
      </w:r>
      <w:r w:rsidRPr="00032A23">
        <w:rPr>
          <w:rStyle w:val="Rimandonotaapidipagina"/>
          <w:rFonts w:ascii="Times New Roman" w:hAnsi="Times New Roman" w:cs="Times New Roman"/>
          <w:lang w:val="en-GB"/>
        </w:rPr>
        <w:t xml:space="preserve"> </w:t>
      </w:r>
      <w:r w:rsidRPr="00032A23">
        <w:rPr>
          <w:rFonts w:ascii="Times New Roman" w:hAnsi="Times New Roman" w:cs="Times New Roman"/>
          <w:lang w:val="en-GB"/>
        </w:rPr>
        <w:t>And the opposite for LHR reductions.</w:t>
      </w:r>
    </w:p>
  </w:footnote>
  <w:footnote w:id="8">
    <w:p w14:paraId="5559D046" w14:textId="77777777" w:rsidR="00196687" w:rsidRPr="00F76B12" w:rsidRDefault="00196687" w:rsidP="00730F45">
      <w:pPr>
        <w:pStyle w:val="Testonotaapidipagina"/>
        <w:rPr>
          <w:lang w:val="en-GB"/>
        </w:rPr>
      </w:pPr>
      <w:r w:rsidRPr="00032A23">
        <w:rPr>
          <w:rStyle w:val="Rimandonotaapidipagina"/>
          <w:rFonts w:ascii="Times New Roman" w:hAnsi="Times New Roman" w:cs="Times New Roman"/>
        </w:rPr>
        <w:footnoteRef/>
      </w:r>
      <w:r w:rsidRPr="00032A23">
        <w:rPr>
          <w:rFonts w:ascii="Times New Roman" w:hAnsi="Times New Roman" w:cs="Times New Roman"/>
          <w:lang w:val="en-GB"/>
        </w:rPr>
        <w:t xml:space="preserve"> And the opposite for LHR reductions.</w:t>
      </w:r>
    </w:p>
  </w:footnote>
  <w:footnote w:id="9">
    <w:p w14:paraId="7197E95D" w14:textId="77777777" w:rsidR="00196687" w:rsidRPr="00412AB3" w:rsidRDefault="00196687">
      <w:pPr>
        <w:pStyle w:val="Testonotaapidipagina"/>
        <w:rPr>
          <w:rFonts w:ascii="Times New Roman" w:hAnsi="Times New Roman" w:cs="Times New Roman"/>
          <w:lang w:val="en-GB"/>
        </w:rPr>
      </w:pPr>
      <w:r w:rsidRPr="00412AB3">
        <w:rPr>
          <w:rStyle w:val="Rimandonotaapidipagina"/>
          <w:rFonts w:ascii="Times New Roman" w:hAnsi="Times New Roman" w:cs="Times New Roman"/>
        </w:rPr>
        <w:footnoteRef/>
      </w:r>
      <w:r w:rsidRPr="00412AB3">
        <w:rPr>
          <w:rFonts w:ascii="Times New Roman" w:hAnsi="Times New Roman" w:cs="Times New Roman"/>
          <w:lang w:val="en-GB"/>
        </w:rPr>
        <w:t xml:space="preserve"> Table 3 shows only the impacts of the 10 and 20% reduction in water; the variations obtained by reducing the water by 5 and 15% are intermediate with respect to the former.</w:t>
      </w:r>
    </w:p>
  </w:footnote>
  <w:footnote w:id="10">
    <w:p w14:paraId="6BE0901D" w14:textId="33385F09" w:rsidR="00196687" w:rsidRPr="00CA4A30" w:rsidRDefault="00196687" w:rsidP="00DE4438">
      <w:pPr>
        <w:pStyle w:val="Testonotaapidipagina"/>
        <w:rPr>
          <w:rFonts w:ascii="Times New Roman" w:hAnsi="Times New Roman" w:cs="Times New Roman"/>
          <w:lang w:val="en-GB"/>
        </w:rPr>
      </w:pPr>
      <w:r>
        <w:rPr>
          <w:rStyle w:val="Rimandonotaapidipagina"/>
        </w:rPr>
        <w:footnoteRef/>
      </w:r>
      <w:r w:rsidRPr="00351669">
        <w:rPr>
          <w:lang w:val="en-GB"/>
        </w:rPr>
        <w:t xml:space="preserve"> </w:t>
      </w:r>
      <w:r w:rsidRPr="00CA4A30">
        <w:rPr>
          <w:rFonts w:ascii="Times New Roman" w:hAnsi="Times New Roman" w:cs="Times New Roman"/>
          <w:lang w:val="en-GB"/>
        </w:rPr>
        <w:t xml:space="preserve">Those crops' labour productivity is particularly low </w:t>
      </w:r>
      <w:r>
        <w:rPr>
          <w:rFonts w:ascii="Times New Roman" w:hAnsi="Times New Roman" w:cs="Times New Roman"/>
          <w:lang w:val="en-GB"/>
        </w:rPr>
        <w:t>i</w:t>
      </w:r>
      <w:r w:rsidRPr="00CA4A30">
        <w:rPr>
          <w:rFonts w:ascii="Times New Roman" w:hAnsi="Times New Roman" w:cs="Times New Roman"/>
          <w:lang w:val="en-GB"/>
        </w:rPr>
        <w:t xml:space="preserve">n </w:t>
      </w:r>
      <w:r>
        <w:rPr>
          <w:rFonts w:ascii="Times New Roman" w:hAnsi="Times New Roman" w:cs="Times New Roman"/>
          <w:b/>
          <w:i/>
          <w:lang w:val="en-GB"/>
        </w:rPr>
        <w:t>Piacenza</w:t>
      </w:r>
      <w:r w:rsidRPr="00CA4A30">
        <w:rPr>
          <w:rFonts w:ascii="Times New Roman" w:hAnsi="Times New Roman" w:cs="Times New Roman"/>
          <w:lang w:val="en-GB"/>
        </w:rPr>
        <w:t xml:space="preserve"> farms, as indicated by the high </w:t>
      </w:r>
      <w:r w:rsidRPr="00CA4A30">
        <w:rPr>
          <w:rFonts w:ascii="Symbol" w:eastAsia="Times New Roman" w:hAnsi="Symbol" w:cs="Times New Roman"/>
          <w:lang w:eastAsia="it-IT"/>
        </w:rPr>
        <w:t></w:t>
      </w:r>
      <w:r w:rsidRPr="00CA4A30">
        <w:rPr>
          <w:rFonts w:ascii="Times New Roman" w:eastAsia="Times New Roman" w:hAnsi="Times New Roman" w:cs="Times New Roman"/>
          <w:vertAlign w:val="subscript"/>
          <w:lang w:val="en-GB" w:eastAsia="it-IT"/>
        </w:rPr>
        <w:t>FEH</w:t>
      </w:r>
      <w:r w:rsidRPr="00CA4A30">
        <w:rPr>
          <w:rFonts w:ascii="Times New Roman" w:hAnsi="Times New Roman" w:cs="Times New Roman"/>
          <w:lang w:val="en-GB"/>
        </w:rPr>
        <w:t xml:space="preserve"> value.</w:t>
      </w:r>
    </w:p>
  </w:footnote>
  <w:footnote w:id="11">
    <w:p w14:paraId="2105A824" w14:textId="3A464524" w:rsidR="00196687" w:rsidRPr="00D73BF9" w:rsidRDefault="00196687" w:rsidP="00B86133">
      <w:pPr>
        <w:pStyle w:val="Testonotaapidipagina"/>
        <w:rPr>
          <w:lang w:val="en-GB"/>
        </w:rPr>
      </w:pPr>
      <w:r w:rsidRPr="00CA4A30">
        <w:rPr>
          <w:rStyle w:val="Rimandonotaapidipagina"/>
          <w:rFonts w:ascii="Times New Roman" w:hAnsi="Times New Roman" w:cs="Times New Roman"/>
        </w:rPr>
        <w:footnoteRef/>
      </w:r>
      <w:r w:rsidRPr="00CA4A30">
        <w:rPr>
          <w:rFonts w:ascii="Times New Roman" w:hAnsi="Times New Roman" w:cs="Times New Roman"/>
          <w:lang w:val="en-GB"/>
        </w:rPr>
        <w:t xml:space="preserve"> In </w:t>
      </w:r>
      <w:r w:rsidRPr="00BA35CF">
        <w:rPr>
          <w:rFonts w:ascii="Times New Roman" w:hAnsi="Times New Roman" w:cs="Times New Roman"/>
          <w:szCs w:val="24"/>
          <w:lang w:val="en-GB"/>
        </w:rPr>
        <w:t xml:space="preserve">sheep and </w:t>
      </w:r>
      <w:r w:rsidRPr="00BA35CF">
        <w:rPr>
          <w:rFonts w:ascii="Times New Roman" w:hAnsi="Times New Roman" w:cs="Times New Roman"/>
          <w:i/>
          <w:szCs w:val="24"/>
          <w:lang w:val="en-GB"/>
        </w:rPr>
        <w:t>Oristano-Salerno</w:t>
      </w:r>
      <w:r w:rsidRPr="00BA35CF">
        <w:rPr>
          <w:rFonts w:ascii="Times New Roman" w:hAnsi="Times New Roman" w:cs="Times New Roman"/>
          <w:szCs w:val="24"/>
          <w:lang w:val="en-GB"/>
        </w:rPr>
        <w:t xml:space="preserve"> dairy</w:t>
      </w:r>
      <w:r w:rsidRPr="00666BE2">
        <w:rPr>
          <w:rFonts w:ascii="Times New Roman" w:hAnsi="Times New Roman" w:cs="Times New Roman"/>
          <w:sz w:val="24"/>
          <w:szCs w:val="24"/>
          <w:lang w:val="en-GB"/>
        </w:rPr>
        <w:t xml:space="preserve"> </w:t>
      </w:r>
      <w:r w:rsidRPr="00CA4A30">
        <w:rPr>
          <w:rFonts w:ascii="Times New Roman" w:hAnsi="Times New Roman" w:cs="Times New Roman"/>
          <w:lang w:val="en-GB"/>
        </w:rPr>
        <w:t xml:space="preserve"> farms only some irrigated crops increase the yield, but less than water requirements (table 2).</w:t>
      </w:r>
    </w:p>
  </w:footnote>
  <w:footnote w:id="12">
    <w:p w14:paraId="71102D70" w14:textId="34D7510B" w:rsidR="00196687" w:rsidRPr="00CA4A30" w:rsidRDefault="00196687" w:rsidP="00A103B3">
      <w:pPr>
        <w:spacing w:after="0" w:line="240" w:lineRule="auto"/>
        <w:rPr>
          <w:rFonts w:ascii="Times New Roman" w:hAnsi="Times New Roman" w:cs="Times New Roman"/>
          <w:lang w:val="en-GB"/>
        </w:rPr>
      </w:pPr>
      <w:r w:rsidRPr="00CA4A30">
        <w:rPr>
          <w:rStyle w:val="Rimandonotaapidipagina"/>
          <w:rFonts w:ascii="Times New Roman" w:hAnsi="Times New Roman" w:cs="Times New Roman"/>
        </w:rPr>
        <w:footnoteRef/>
      </w:r>
      <w:r w:rsidRPr="00CA4A30">
        <w:rPr>
          <w:rFonts w:ascii="Times New Roman" w:hAnsi="Times New Roman" w:cs="Times New Roman"/>
          <w:sz w:val="20"/>
          <w:lang w:val="en-GB"/>
        </w:rPr>
        <w:t xml:space="preserve"> In these farms yields do not vary, so CSH* and CSH have the same value; instead, irrigation requirements increase, which decreases CSW over </w:t>
      </w:r>
      <w:r>
        <w:rPr>
          <w:rFonts w:ascii="Times New Roman" w:hAnsi="Times New Roman" w:cs="Times New Roman"/>
          <w:sz w:val="20"/>
          <w:lang w:val="en-GB"/>
        </w:rPr>
        <w:t>CSW</w:t>
      </w:r>
      <w:r w:rsidR="009767CE">
        <w:rPr>
          <w:rFonts w:ascii="Times New Roman" w:hAnsi="Times New Roman" w:cs="Times New Roman"/>
          <w:sz w:val="20"/>
          <w:vertAlign w:val="subscript"/>
          <w:lang w:val="en-GB"/>
        </w:rPr>
        <w:t>yw</w:t>
      </w:r>
      <w:r w:rsidRPr="00CA4A30">
        <w:rPr>
          <w:rFonts w:ascii="Times New Roman" w:hAnsi="Times New Roman" w:cs="Times New Roman"/>
          <w:sz w:val="20"/>
          <w:lang w:val="en-GB"/>
        </w:rPr>
        <w:t>.</w:t>
      </w:r>
    </w:p>
  </w:footnote>
  <w:footnote w:id="13">
    <w:p w14:paraId="14AC2304" w14:textId="77777777" w:rsidR="00196687" w:rsidRPr="00CD3B2A" w:rsidRDefault="00196687" w:rsidP="00730F45">
      <w:pPr>
        <w:pStyle w:val="Testonotaapidipagina"/>
        <w:rPr>
          <w:lang w:val="en-GB"/>
        </w:rPr>
      </w:pPr>
      <w:r w:rsidRPr="00CA4A30">
        <w:rPr>
          <w:rStyle w:val="Rimandonotaapidipagina"/>
          <w:rFonts w:ascii="Times New Roman" w:hAnsi="Times New Roman" w:cs="Times New Roman"/>
        </w:rPr>
        <w:footnoteRef/>
      </w:r>
      <w:r w:rsidRPr="00CA4A30">
        <w:rPr>
          <w:rFonts w:ascii="Times New Roman" w:hAnsi="Times New Roman" w:cs="Times New Roman"/>
          <w:lang w:val="en-GB"/>
        </w:rPr>
        <w:t xml:space="preserve"> Even in</w:t>
      </w:r>
      <w:r w:rsidRPr="00CA4A30">
        <w:rPr>
          <w:rFonts w:ascii="Times New Roman" w:hAnsi="Times New Roman" w:cs="Times New Roman"/>
          <w:b/>
          <w:i/>
          <w:lang w:val="en-GB"/>
        </w:rPr>
        <w:t xml:space="preserve"> ARNC </w:t>
      </w:r>
      <w:r w:rsidRPr="00CA4A30">
        <w:rPr>
          <w:rFonts w:ascii="Times New Roman" w:hAnsi="Times New Roman" w:cs="Times New Roman"/>
          <w:lang w:val="en-GB"/>
        </w:rPr>
        <w:t>crop yields do not change.</w:t>
      </w:r>
    </w:p>
  </w:footnote>
  <w:footnote w:id="14">
    <w:p w14:paraId="2AC817B6" w14:textId="77777777" w:rsidR="00196687" w:rsidRPr="00951A6F" w:rsidRDefault="00196687" w:rsidP="00680566">
      <w:pPr>
        <w:pStyle w:val="Nessunaspaziatura"/>
        <w:rPr>
          <w:lang w:val="en-GB"/>
        </w:rPr>
      </w:pPr>
      <w:r>
        <w:rPr>
          <w:rStyle w:val="Rimandonotaapidipagina"/>
        </w:rPr>
        <w:footnoteRef/>
      </w:r>
      <w:r w:rsidRPr="00951A6F">
        <w:rPr>
          <w:lang w:val="en-GB"/>
        </w:rPr>
        <w:t xml:space="preserve"> </w:t>
      </w:r>
      <w:r>
        <w:rPr>
          <w:rFonts w:ascii="Times New Roman" w:hAnsi="Times New Roman" w:cs="Times New Roman"/>
          <w:sz w:val="20"/>
          <w:szCs w:val="24"/>
          <w:lang w:val="en-GB"/>
        </w:rPr>
        <w:t>In fact, buying</w:t>
      </w:r>
      <w:r w:rsidRPr="00951A6F">
        <w:rPr>
          <w:rFonts w:ascii="Times New Roman" w:hAnsi="Times New Roman" w:cs="Times New Roman"/>
          <w:sz w:val="20"/>
          <w:szCs w:val="24"/>
          <w:lang w:val="en-GB"/>
        </w:rPr>
        <w:t xml:space="preserve"> feed rather than </w:t>
      </w:r>
      <w:r>
        <w:rPr>
          <w:rFonts w:ascii="Times New Roman" w:hAnsi="Times New Roman" w:cs="Times New Roman"/>
          <w:sz w:val="20"/>
          <w:szCs w:val="24"/>
          <w:lang w:val="en-GB"/>
        </w:rPr>
        <w:t xml:space="preserve">producing on farm </w:t>
      </w:r>
      <w:r w:rsidRPr="00951A6F">
        <w:rPr>
          <w:rFonts w:ascii="Times New Roman" w:hAnsi="Times New Roman" w:cs="Times New Roman"/>
          <w:sz w:val="20"/>
          <w:szCs w:val="24"/>
          <w:lang w:val="en-GB"/>
        </w:rPr>
        <w:t>improves profitability, albeit slightly due to the relative increase in purchase costs</w:t>
      </w:r>
      <w:r>
        <w:rPr>
          <w:rFonts w:ascii="Times New Roman" w:hAnsi="Times New Roman" w:cs="Times New Roman"/>
          <w:sz w:val="20"/>
          <w:szCs w:val="24"/>
          <w:lang w:val="en-GB"/>
        </w:rPr>
        <w:t>.</w:t>
      </w:r>
    </w:p>
  </w:footnote>
  <w:footnote w:id="15">
    <w:p w14:paraId="594270FD" w14:textId="77777777" w:rsidR="00196687" w:rsidRPr="000260E8" w:rsidRDefault="00196687">
      <w:pPr>
        <w:pStyle w:val="Testonotaapidipagina"/>
        <w:rPr>
          <w:rFonts w:ascii="Times New Roman" w:hAnsi="Times New Roman" w:cs="Times New Roman"/>
          <w:lang w:val="en-GB"/>
        </w:rPr>
      </w:pPr>
      <w:r>
        <w:rPr>
          <w:rStyle w:val="Rimandonotaapidipagina"/>
        </w:rPr>
        <w:footnoteRef/>
      </w:r>
      <w:r w:rsidRPr="000260E8">
        <w:rPr>
          <w:lang w:val="en-GB"/>
        </w:rPr>
        <w:t xml:space="preserve"> </w:t>
      </w:r>
      <w:r w:rsidRPr="000260E8">
        <w:rPr>
          <w:rFonts w:ascii="Times New Roman" w:hAnsi="Times New Roman" w:cs="Times New Roman"/>
          <w:lang w:val="en-GB"/>
        </w:rPr>
        <w:t>CSH* and CSH grow much less and CSH is more than double of CSH*</w:t>
      </w:r>
      <w:r>
        <w:rPr>
          <w:rFonts w:ascii="Times New Roman" w:hAnsi="Times New Roman" w:cs="Times New Roman"/>
          <w:lang w:val="en-GB"/>
        </w:rPr>
        <w:t>.</w:t>
      </w:r>
    </w:p>
  </w:footnote>
  <w:footnote w:id="16">
    <w:p w14:paraId="64F58BE0" w14:textId="77777777" w:rsidR="00196687" w:rsidRPr="00CA4A30" w:rsidRDefault="00196687" w:rsidP="00AF14D6">
      <w:pPr>
        <w:pStyle w:val="Testonotaapidipagina"/>
        <w:rPr>
          <w:rFonts w:ascii="Times New Roman" w:hAnsi="Times New Roman" w:cs="Times New Roman"/>
          <w:lang w:val="en-GB"/>
        </w:rPr>
      </w:pPr>
      <w:r w:rsidRPr="00CA4A30">
        <w:rPr>
          <w:rStyle w:val="Rimandonotaapidipagina"/>
          <w:rFonts w:ascii="Times New Roman" w:hAnsi="Times New Roman" w:cs="Times New Roman"/>
        </w:rPr>
        <w:footnoteRef/>
      </w:r>
      <w:r w:rsidRPr="00CA4A30">
        <w:rPr>
          <w:rFonts w:ascii="Times New Roman" w:hAnsi="Times New Roman" w:cs="Times New Roman"/>
          <w:lang w:val="en-GB"/>
        </w:rPr>
        <w:t xml:space="preserve"> </w:t>
      </w:r>
      <w:r w:rsidRPr="00B00C30">
        <w:rPr>
          <w:rFonts w:ascii="Times New Roman" w:hAnsi="Times New Roman" w:cs="Times New Roman"/>
          <w:lang w:val="en-GB"/>
        </w:rPr>
        <w:t xml:space="preserve">In which ryegrass increases its yield </w:t>
      </w:r>
      <w:r w:rsidRPr="00CA4A30">
        <w:rPr>
          <w:rFonts w:ascii="Times New Roman" w:hAnsi="Times New Roman" w:cs="Times New Roman"/>
          <w:lang w:val="en-GB"/>
        </w:rPr>
        <w:t>(table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6CB7"/>
    <w:multiLevelType w:val="hybridMultilevel"/>
    <w:tmpl w:val="E14CE5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9330EC"/>
    <w:multiLevelType w:val="multilevel"/>
    <w:tmpl w:val="3622FD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7E5C97"/>
    <w:multiLevelType w:val="hybridMultilevel"/>
    <w:tmpl w:val="1E32A4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7818C4"/>
    <w:multiLevelType w:val="multilevel"/>
    <w:tmpl w:val="809A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25909"/>
    <w:multiLevelType w:val="multilevel"/>
    <w:tmpl w:val="F56E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0283D"/>
    <w:multiLevelType w:val="hybridMultilevel"/>
    <w:tmpl w:val="9EF83B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1740DF"/>
    <w:multiLevelType w:val="hybridMultilevel"/>
    <w:tmpl w:val="95EAC82C"/>
    <w:lvl w:ilvl="0" w:tplc="495CBCB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C511FB"/>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EF6BC6"/>
    <w:multiLevelType w:val="multilevel"/>
    <w:tmpl w:val="C8EA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46DA8"/>
    <w:multiLevelType w:val="hybridMultilevel"/>
    <w:tmpl w:val="AAB69486"/>
    <w:lvl w:ilvl="0" w:tplc="44503AD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01136B"/>
    <w:multiLevelType w:val="hybridMultilevel"/>
    <w:tmpl w:val="CFD830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0777D9"/>
    <w:multiLevelType w:val="multilevel"/>
    <w:tmpl w:val="43C6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6E308B"/>
    <w:multiLevelType w:val="hybridMultilevel"/>
    <w:tmpl w:val="21541022"/>
    <w:lvl w:ilvl="0" w:tplc="420414AA">
      <w:start w:val="1"/>
      <w:numFmt w:val="decimal"/>
      <w:lvlText w:val="%1."/>
      <w:lvlJc w:val="left"/>
      <w:pPr>
        <w:ind w:left="720" w:hanging="360"/>
      </w:pPr>
      <w:rPr>
        <w:i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7CA1EF4"/>
    <w:multiLevelType w:val="hybridMultilevel"/>
    <w:tmpl w:val="9EF83B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CCE2057"/>
    <w:multiLevelType w:val="hybridMultilevel"/>
    <w:tmpl w:val="8A1A7D9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1BA64A5"/>
    <w:multiLevelType w:val="multilevel"/>
    <w:tmpl w:val="BC162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462C05"/>
    <w:multiLevelType w:val="hybridMultilevel"/>
    <w:tmpl w:val="CFD830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EC75D7E"/>
    <w:multiLevelType w:val="hybridMultilevel"/>
    <w:tmpl w:val="66EE249C"/>
    <w:lvl w:ilvl="0" w:tplc="4558B0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53563903">
    <w:abstractNumId w:val="6"/>
  </w:num>
  <w:num w:numId="2" w16cid:durableId="1370105255">
    <w:abstractNumId w:val="0"/>
  </w:num>
  <w:num w:numId="3" w16cid:durableId="119810912">
    <w:abstractNumId w:val="16"/>
  </w:num>
  <w:num w:numId="4" w16cid:durableId="193033961">
    <w:abstractNumId w:val="10"/>
  </w:num>
  <w:num w:numId="5" w16cid:durableId="1990473568">
    <w:abstractNumId w:val="13"/>
  </w:num>
  <w:num w:numId="6" w16cid:durableId="836962123">
    <w:abstractNumId w:val="5"/>
  </w:num>
  <w:num w:numId="7" w16cid:durableId="797332946">
    <w:abstractNumId w:val="8"/>
  </w:num>
  <w:num w:numId="8" w16cid:durableId="1708720918">
    <w:abstractNumId w:val="4"/>
  </w:num>
  <w:num w:numId="9" w16cid:durableId="1418554348">
    <w:abstractNumId w:val="11"/>
  </w:num>
  <w:num w:numId="10" w16cid:durableId="990404936">
    <w:abstractNumId w:val="15"/>
  </w:num>
  <w:num w:numId="11" w16cid:durableId="1902137904">
    <w:abstractNumId w:val="3"/>
  </w:num>
  <w:num w:numId="12" w16cid:durableId="1424835530">
    <w:abstractNumId w:val="12"/>
  </w:num>
  <w:num w:numId="13" w16cid:durableId="377780037">
    <w:abstractNumId w:val="7"/>
  </w:num>
  <w:num w:numId="14" w16cid:durableId="1469784623">
    <w:abstractNumId w:val="1"/>
  </w:num>
  <w:num w:numId="15" w16cid:durableId="1421873704">
    <w:abstractNumId w:val="17"/>
  </w:num>
  <w:num w:numId="16" w16cid:durableId="241183587">
    <w:abstractNumId w:val="2"/>
  </w:num>
  <w:num w:numId="17" w16cid:durableId="268859163">
    <w:abstractNumId w:val="9"/>
  </w:num>
  <w:num w:numId="18" w16cid:durableId="266233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UwN7A0NbO0sDC2tDBT0lEKTi0uzszPAykwqgUADka7DiwAAAA="/>
  </w:docVars>
  <w:rsids>
    <w:rsidRoot w:val="007E34B1"/>
    <w:rsid w:val="00002523"/>
    <w:rsid w:val="00002B5A"/>
    <w:rsid w:val="000037A3"/>
    <w:rsid w:val="0000387D"/>
    <w:rsid w:val="00005A13"/>
    <w:rsid w:val="00006977"/>
    <w:rsid w:val="00006CEE"/>
    <w:rsid w:val="00007A10"/>
    <w:rsid w:val="00007D48"/>
    <w:rsid w:val="00011698"/>
    <w:rsid w:val="00011D2A"/>
    <w:rsid w:val="00011EEA"/>
    <w:rsid w:val="00013CCA"/>
    <w:rsid w:val="0001435F"/>
    <w:rsid w:val="00014865"/>
    <w:rsid w:val="00015E03"/>
    <w:rsid w:val="0001661B"/>
    <w:rsid w:val="00016AE6"/>
    <w:rsid w:val="0001740D"/>
    <w:rsid w:val="00020130"/>
    <w:rsid w:val="00020BB8"/>
    <w:rsid w:val="00021CBD"/>
    <w:rsid w:val="00021CF8"/>
    <w:rsid w:val="00022194"/>
    <w:rsid w:val="0002305F"/>
    <w:rsid w:val="00024166"/>
    <w:rsid w:val="0002469B"/>
    <w:rsid w:val="0002482A"/>
    <w:rsid w:val="00024C3E"/>
    <w:rsid w:val="000253DB"/>
    <w:rsid w:val="000254CA"/>
    <w:rsid w:val="00025D4F"/>
    <w:rsid w:val="000260E8"/>
    <w:rsid w:val="00027AAC"/>
    <w:rsid w:val="00030653"/>
    <w:rsid w:val="000309C7"/>
    <w:rsid w:val="000311EA"/>
    <w:rsid w:val="0003166D"/>
    <w:rsid w:val="00031800"/>
    <w:rsid w:val="00031A3A"/>
    <w:rsid w:val="00032498"/>
    <w:rsid w:val="00032A23"/>
    <w:rsid w:val="0003324F"/>
    <w:rsid w:val="00033938"/>
    <w:rsid w:val="00033ACD"/>
    <w:rsid w:val="00033E6D"/>
    <w:rsid w:val="00035785"/>
    <w:rsid w:val="00036EFA"/>
    <w:rsid w:val="0003712B"/>
    <w:rsid w:val="00037674"/>
    <w:rsid w:val="00037FB7"/>
    <w:rsid w:val="00040B19"/>
    <w:rsid w:val="000412D3"/>
    <w:rsid w:val="0004275A"/>
    <w:rsid w:val="00042A83"/>
    <w:rsid w:val="00042B98"/>
    <w:rsid w:val="00043315"/>
    <w:rsid w:val="000437D4"/>
    <w:rsid w:val="000440E5"/>
    <w:rsid w:val="000442CC"/>
    <w:rsid w:val="0004611F"/>
    <w:rsid w:val="00046B3E"/>
    <w:rsid w:val="00047035"/>
    <w:rsid w:val="00047A95"/>
    <w:rsid w:val="00050302"/>
    <w:rsid w:val="00050A25"/>
    <w:rsid w:val="000518FB"/>
    <w:rsid w:val="0005213D"/>
    <w:rsid w:val="00052E43"/>
    <w:rsid w:val="000536B4"/>
    <w:rsid w:val="0005500B"/>
    <w:rsid w:val="00055A24"/>
    <w:rsid w:val="00056ED8"/>
    <w:rsid w:val="00060AF0"/>
    <w:rsid w:val="00060ED6"/>
    <w:rsid w:val="0006192C"/>
    <w:rsid w:val="00061F46"/>
    <w:rsid w:val="000623FB"/>
    <w:rsid w:val="000633CB"/>
    <w:rsid w:val="00063D27"/>
    <w:rsid w:val="000652DE"/>
    <w:rsid w:val="00065578"/>
    <w:rsid w:val="00065B5D"/>
    <w:rsid w:val="00065ED9"/>
    <w:rsid w:val="000663E8"/>
    <w:rsid w:val="000670D5"/>
    <w:rsid w:val="0006759B"/>
    <w:rsid w:val="000676C7"/>
    <w:rsid w:val="00067BD6"/>
    <w:rsid w:val="00071ADB"/>
    <w:rsid w:val="000721CA"/>
    <w:rsid w:val="00072DB3"/>
    <w:rsid w:val="00074305"/>
    <w:rsid w:val="000749CC"/>
    <w:rsid w:val="00074F5D"/>
    <w:rsid w:val="000755C9"/>
    <w:rsid w:val="00076F6B"/>
    <w:rsid w:val="0008092C"/>
    <w:rsid w:val="00080A10"/>
    <w:rsid w:val="00080D61"/>
    <w:rsid w:val="000812EF"/>
    <w:rsid w:val="000818CA"/>
    <w:rsid w:val="0008204E"/>
    <w:rsid w:val="00082541"/>
    <w:rsid w:val="00083461"/>
    <w:rsid w:val="00083CCF"/>
    <w:rsid w:val="00083ED8"/>
    <w:rsid w:val="00084978"/>
    <w:rsid w:val="00086650"/>
    <w:rsid w:val="00087427"/>
    <w:rsid w:val="0009004C"/>
    <w:rsid w:val="0009027B"/>
    <w:rsid w:val="00090966"/>
    <w:rsid w:val="0009103F"/>
    <w:rsid w:val="00091197"/>
    <w:rsid w:val="00092CA9"/>
    <w:rsid w:val="00095D37"/>
    <w:rsid w:val="00096AAF"/>
    <w:rsid w:val="00096D60"/>
    <w:rsid w:val="000A1245"/>
    <w:rsid w:val="000A1638"/>
    <w:rsid w:val="000A2F87"/>
    <w:rsid w:val="000A374C"/>
    <w:rsid w:val="000A3B9F"/>
    <w:rsid w:val="000A46D5"/>
    <w:rsid w:val="000A4B5B"/>
    <w:rsid w:val="000A68C2"/>
    <w:rsid w:val="000A69A3"/>
    <w:rsid w:val="000A70B4"/>
    <w:rsid w:val="000A7128"/>
    <w:rsid w:val="000A71CA"/>
    <w:rsid w:val="000A7479"/>
    <w:rsid w:val="000A7D8F"/>
    <w:rsid w:val="000B076B"/>
    <w:rsid w:val="000B0A56"/>
    <w:rsid w:val="000B1518"/>
    <w:rsid w:val="000B1EB1"/>
    <w:rsid w:val="000B2938"/>
    <w:rsid w:val="000B2FEB"/>
    <w:rsid w:val="000B307A"/>
    <w:rsid w:val="000B33F1"/>
    <w:rsid w:val="000B3D97"/>
    <w:rsid w:val="000B4628"/>
    <w:rsid w:val="000B6310"/>
    <w:rsid w:val="000B74E9"/>
    <w:rsid w:val="000C00DF"/>
    <w:rsid w:val="000C1EA5"/>
    <w:rsid w:val="000C2624"/>
    <w:rsid w:val="000C2BF8"/>
    <w:rsid w:val="000C2F47"/>
    <w:rsid w:val="000C3AE0"/>
    <w:rsid w:val="000C4FF5"/>
    <w:rsid w:val="000C5050"/>
    <w:rsid w:val="000C5134"/>
    <w:rsid w:val="000C593E"/>
    <w:rsid w:val="000C60EA"/>
    <w:rsid w:val="000C635F"/>
    <w:rsid w:val="000C7685"/>
    <w:rsid w:val="000C7695"/>
    <w:rsid w:val="000C7BC3"/>
    <w:rsid w:val="000D04AC"/>
    <w:rsid w:val="000D135F"/>
    <w:rsid w:val="000D136C"/>
    <w:rsid w:val="000D14FF"/>
    <w:rsid w:val="000D1AAA"/>
    <w:rsid w:val="000D21EE"/>
    <w:rsid w:val="000D228C"/>
    <w:rsid w:val="000D2665"/>
    <w:rsid w:val="000D351F"/>
    <w:rsid w:val="000D4119"/>
    <w:rsid w:val="000D6F49"/>
    <w:rsid w:val="000D77D0"/>
    <w:rsid w:val="000D7BF7"/>
    <w:rsid w:val="000D7F0C"/>
    <w:rsid w:val="000E1B4F"/>
    <w:rsid w:val="000E2400"/>
    <w:rsid w:val="000E293D"/>
    <w:rsid w:val="000E2D5C"/>
    <w:rsid w:val="000E3083"/>
    <w:rsid w:val="000E4E8A"/>
    <w:rsid w:val="000E5D22"/>
    <w:rsid w:val="000E6336"/>
    <w:rsid w:val="000E63F4"/>
    <w:rsid w:val="000E703F"/>
    <w:rsid w:val="000E753F"/>
    <w:rsid w:val="000E7C16"/>
    <w:rsid w:val="000F0136"/>
    <w:rsid w:val="000F0139"/>
    <w:rsid w:val="000F029A"/>
    <w:rsid w:val="000F0330"/>
    <w:rsid w:val="000F155D"/>
    <w:rsid w:val="000F15BF"/>
    <w:rsid w:val="000F1D3D"/>
    <w:rsid w:val="000F25EE"/>
    <w:rsid w:val="000F38DA"/>
    <w:rsid w:val="000F39C5"/>
    <w:rsid w:val="000F4EF6"/>
    <w:rsid w:val="000F57B7"/>
    <w:rsid w:val="000F6A80"/>
    <w:rsid w:val="000F6EE2"/>
    <w:rsid w:val="000F7840"/>
    <w:rsid w:val="000F7BCE"/>
    <w:rsid w:val="0010077F"/>
    <w:rsid w:val="0010279E"/>
    <w:rsid w:val="001028D9"/>
    <w:rsid w:val="0010298C"/>
    <w:rsid w:val="0010326E"/>
    <w:rsid w:val="0010421A"/>
    <w:rsid w:val="00104A60"/>
    <w:rsid w:val="00104A95"/>
    <w:rsid w:val="00104AF7"/>
    <w:rsid w:val="001053F6"/>
    <w:rsid w:val="00105CCA"/>
    <w:rsid w:val="00105F97"/>
    <w:rsid w:val="0010647B"/>
    <w:rsid w:val="00106A40"/>
    <w:rsid w:val="00106E89"/>
    <w:rsid w:val="00107540"/>
    <w:rsid w:val="00107629"/>
    <w:rsid w:val="00107B64"/>
    <w:rsid w:val="00107C6F"/>
    <w:rsid w:val="00107E7A"/>
    <w:rsid w:val="00107E97"/>
    <w:rsid w:val="00111743"/>
    <w:rsid w:val="0011194C"/>
    <w:rsid w:val="00112D10"/>
    <w:rsid w:val="00114EFB"/>
    <w:rsid w:val="00115643"/>
    <w:rsid w:val="00116193"/>
    <w:rsid w:val="00116779"/>
    <w:rsid w:val="00116AAD"/>
    <w:rsid w:val="00116C43"/>
    <w:rsid w:val="00116EA7"/>
    <w:rsid w:val="001173F1"/>
    <w:rsid w:val="00117915"/>
    <w:rsid w:val="00117E5F"/>
    <w:rsid w:val="00121399"/>
    <w:rsid w:val="00124439"/>
    <w:rsid w:val="001246C7"/>
    <w:rsid w:val="00125523"/>
    <w:rsid w:val="001305CC"/>
    <w:rsid w:val="001313A0"/>
    <w:rsid w:val="001318F5"/>
    <w:rsid w:val="00133E89"/>
    <w:rsid w:val="00134203"/>
    <w:rsid w:val="0013426C"/>
    <w:rsid w:val="00134BAE"/>
    <w:rsid w:val="001352DB"/>
    <w:rsid w:val="0013559B"/>
    <w:rsid w:val="0013578C"/>
    <w:rsid w:val="00135A8E"/>
    <w:rsid w:val="00137685"/>
    <w:rsid w:val="00137FA6"/>
    <w:rsid w:val="001404EE"/>
    <w:rsid w:val="0014068B"/>
    <w:rsid w:val="0014083B"/>
    <w:rsid w:val="00140D15"/>
    <w:rsid w:val="00141848"/>
    <w:rsid w:val="00141E84"/>
    <w:rsid w:val="00142232"/>
    <w:rsid w:val="00144B01"/>
    <w:rsid w:val="001460D0"/>
    <w:rsid w:val="00146F15"/>
    <w:rsid w:val="00150CE8"/>
    <w:rsid w:val="00150F6B"/>
    <w:rsid w:val="00151ABB"/>
    <w:rsid w:val="00151B6B"/>
    <w:rsid w:val="00153658"/>
    <w:rsid w:val="001538CF"/>
    <w:rsid w:val="001545AD"/>
    <w:rsid w:val="00155239"/>
    <w:rsid w:val="0015548D"/>
    <w:rsid w:val="001562F0"/>
    <w:rsid w:val="001564BB"/>
    <w:rsid w:val="001576E6"/>
    <w:rsid w:val="00160B43"/>
    <w:rsid w:val="001622D3"/>
    <w:rsid w:val="00163AF1"/>
    <w:rsid w:val="001644DE"/>
    <w:rsid w:val="001662EF"/>
    <w:rsid w:val="0016630E"/>
    <w:rsid w:val="001672EF"/>
    <w:rsid w:val="00167311"/>
    <w:rsid w:val="00167E7D"/>
    <w:rsid w:val="001727A3"/>
    <w:rsid w:val="00172CBC"/>
    <w:rsid w:val="00173174"/>
    <w:rsid w:val="001739E6"/>
    <w:rsid w:val="001756C6"/>
    <w:rsid w:val="00175772"/>
    <w:rsid w:val="001757E6"/>
    <w:rsid w:val="00175BFC"/>
    <w:rsid w:val="00175E17"/>
    <w:rsid w:val="001768A0"/>
    <w:rsid w:val="00176BD5"/>
    <w:rsid w:val="00180463"/>
    <w:rsid w:val="00180DFB"/>
    <w:rsid w:val="00181670"/>
    <w:rsid w:val="00181B2E"/>
    <w:rsid w:val="00182470"/>
    <w:rsid w:val="00183314"/>
    <w:rsid w:val="00183CD1"/>
    <w:rsid w:val="001844FF"/>
    <w:rsid w:val="00185E99"/>
    <w:rsid w:val="00186331"/>
    <w:rsid w:val="00186CBC"/>
    <w:rsid w:val="00186D5B"/>
    <w:rsid w:val="00187654"/>
    <w:rsid w:val="00187BDF"/>
    <w:rsid w:val="00190B9E"/>
    <w:rsid w:val="00191C3F"/>
    <w:rsid w:val="00191F8E"/>
    <w:rsid w:val="001923E2"/>
    <w:rsid w:val="00192586"/>
    <w:rsid w:val="001929B4"/>
    <w:rsid w:val="00192F83"/>
    <w:rsid w:val="00192F91"/>
    <w:rsid w:val="001939D1"/>
    <w:rsid w:val="0019490E"/>
    <w:rsid w:val="001949A0"/>
    <w:rsid w:val="00194FE8"/>
    <w:rsid w:val="00195313"/>
    <w:rsid w:val="00195FFA"/>
    <w:rsid w:val="00196687"/>
    <w:rsid w:val="00196845"/>
    <w:rsid w:val="00196EB9"/>
    <w:rsid w:val="00197F55"/>
    <w:rsid w:val="001A07A7"/>
    <w:rsid w:val="001A137B"/>
    <w:rsid w:val="001A2175"/>
    <w:rsid w:val="001A28C0"/>
    <w:rsid w:val="001A3071"/>
    <w:rsid w:val="001A4FA1"/>
    <w:rsid w:val="001A5AF9"/>
    <w:rsid w:val="001A6FB3"/>
    <w:rsid w:val="001A7FCF"/>
    <w:rsid w:val="001B0699"/>
    <w:rsid w:val="001B1DD4"/>
    <w:rsid w:val="001B1EF0"/>
    <w:rsid w:val="001B230B"/>
    <w:rsid w:val="001B257E"/>
    <w:rsid w:val="001B25AB"/>
    <w:rsid w:val="001B26E7"/>
    <w:rsid w:val="001B37CA"/>
    <w:rsid w:val="001B55B0"/>
    <w:rsid w:val="001B5BDB"/>
    <w:rsid w:val="001B695A"/>
    <w:rsid w:val="001B6B1C"/>
    <w:rsid w:val="001B7D63"/>
    <w:rsid w:val="001C0A1D"/>
    <w:rsid w:val="001C0C9D"/>
    <w:rsid w:val="001C0D81"/>
    <w:rsid w:val="001C1B14"/>
    <w:rsid w:val="001C383A"/>
    <w:rsid w:val="001C3F87"/>
    <w:rsid w:val="001C4D52"/>
    <w:rsid w:val="001C5779"/>
    <w:rsid w:val="001C613A"/>
    <w:rsid w:val="001C6FB3"/>
    <w:rsid w:val="001C7421"/>
    <w:rsid w:val="001D0CD7"/>
    <w:rsid w:val="001D1248"/>
    <w:rsid w:val="001D2D27"/>
    <w:rsid w:val="001D2FD8"/>
    <w:rsid w:val="001D48A5"/>
    <w:rsid w:val="001D4930"/>
    <w:rsid w:val="001D4F4A"/>
    <w:rsid w:val="001D5A45"/>
    <w:rsid w:val="001D6381"/>
    <w:rsid w:val="001D6A8B"/>
    <w:rsid w:val="001D72B6"/>
    <w:rsid w:val="001E01AE"/>
    <w:rsid w:val="001E1393"/>
    <w:rsid w:val="001E20FC"/>
    <w:rsid w:val="001E213B"/>
    <w:rsid w:val="001E2963"/>
    <w:rsid w:val="001E3ED8"/>
    <w:rsid w:val="001E44B1"/>
    <w:rsid w:val="001E468C"/>
    <w:rsid w:val="001E4971"/>
    <w:rsid w:val="001E51BE"/>
    <w:rsid w:val="001E5456"/>
    <w:rsid w:val="001E5F00"/>
    <w:rsid w:val="001E6228"/>
    <w:rsid w:val="001E6BC6"/>
    <w:rsid w:val="001E70B3"/>
    <w:rsid w:val="001E73ED"/>
    <w:rsid w:val="001F06C8"/>
    <w:rsid w:val="001F0B5A"/>
    <w:rsid w:val="001F1587"/>
    <w:rsid w:val="001F1BE1"/>
    <w:rsid w:val="001F1CC2"/>
    <w:rsid w:val="001F3097"/>
    <w:rsid w:val="001F3624"/>
    <w:rsid w:val="001F4A5C"/>
    <w:rsid w:val="001F56B7"/>
    <w:rsid w:val="001F614D"/>
    <w:rsid w:val="001F6AC9"/>
    <w:rsid w:val="002002C7"/>
    <w:rsid w:val="00201398"/>
    <w:rsid w:val="002016A6"/>
    <w:rsid w:val="00201DD4"/>
    <w:rsid w:val="002036D7"/>
    <w:rsid w:val="0020432E"/>
    <w:rsid w:val="00204534"/>
    <w:rsid w:val="00204CC7"/>
    <w:rsid w:val="00206752"/>
    <w:rsid w:val="00206C35"/>
    <w:rsid w:val="00207709"/>
    <w:rsid w:val="00210026"/>
    <w:rsid w:val="00210739"/>
    <w:rsid w:val="00211404"/>
    <w:rsid w:val="00212122"/>
    <w:rsid w:val="0021232E"/>
    <w:rsid w:val="00212B6B"/>
    <w:rsid w:val="00213E07"/>
    <w:rsid w:val="002158DB"/>
    <w:rsid w:val="00215E83"/>
    <w:rsid w:val="00215FDA"/>
    <w:rsid w:val="0021628F"/>
    <w:rsid w:val="002206E9"/>
    <w:rsid w:val="0022077B"/>
    <w:rsid w:val="00220C45"/>
    <w:rsid w:val="0022149A"/>
    <w:rsid w:val="002220AB"/>
    <w:rsid w:val="00222513"/>
    <w:rsid w:val="00223095"/>
    <w:rsid w:val="0022319D"/>
    <w:rsid w:val="00223E41"/>
    <w:rsid w:val="00223E60"/>
    <w:rsid w:val="00224405"/>
    <w:rsid w:val="00224DDD"/>
    <w:rsid w:val="00224EF7"/>
    <w:rsid w:val="002260E0"/>
    <w:rsid w:val="00226A05"/>
    <w:rsid w:val="00227B8A"/>
    <w:rsid w:val="00227F79"/>
    <w:rsid w:val="00230A3A"/>
    <w:rsid w:val="0023165D"/>
    <w:rsid w:val="00231823"/>
    <w:rsid w:val="00231AF1"/>
    <w:rsid w:val="0023247C"/>
    <w:rsid w:val="00232C90"/>
    <w:rsid w:val="00233406"/>
    <w:rsid w:val="00233922"/>
    <w:rsid w:val="002362F5"/>
    <w:rsid w:val="00236320"/>
    <w:rsid w:val="0023704F"/>
    <w:rsid w:val="0023749C"/>
    <w:rsid w:val="00237B85"/>
    <w:rsid w:val="00243A6F"/>
    <w:rsid w:val="002446D8"/>
    <w:rsid w:val="002457BC"/>
    <w:rsid w:val="0024582F"/>
    <w:rsid w:val="00246635"/>
    <w:rsid w:val="00246BA5"/>
    <w:rsid w:val="00251B87"/>
    <w:rsid w:val="00252BAB"/>
    <w:rsid w:val="00252C52"/>
    <w:rsid w:val="00253800"/>
    <w:rsid w:val="002553AB"/>
    <w:rsid w:val="0025663B"/>
    <w:rsid w:val="00257F02"/>
    <w:rsid w:val="002604E6"/>
    <w:rsid w:val="00260E84"/>
    <w:rsid w:val="00261D21"/>
    <w:rsid w:val="00261E9B"/>
    <w:rsid w:val="00263645"/>
    <w:rsid w:val="00263899"/>
    <w:rsid w:val="00263D4D"/>
    <w:rsid w:val="00263E02"/>
    <w:rsid w:val="00265CEB"/>
    <w:rsid w:val="0026689A"/>
    <w:rsid w:val="00266D0D"/>
    <w:rsid w:val="00267002"/>
    <w:rsid w:val="0026755D"/>
    <w:rsid w:val="00267E5B"/>
    <w:rsid w:val="002706BF"/>
    <w:rsid w:val="002708DF"/>
    <w:rsid w:val="0027232F"/>
    <w:rsid w:val="00272E8D"/>
    <w:rsid w:val="00274C22"/>
    <w:rsid w:val="00274F92"/>
    <w:rsid w:val="00275430"/>
    <w:rsid w:val="0027613B"/>
    <w:rsid w:val="00276142"/>
    <w:rsid w:val="0027765A"/>
    <w:rsid w:val="0027797F"/>
    <w:rsid w:val="0028002E"/>
    <w:rsid w:val="00280EC3"/>
    <w:rsid w:val="00281520"/>
    <w:rsid w:val="002816BE"/>
    <w:rsid w:val="00282123"/>
    <w:rsid w:val="00282353"/>
    <w:rsid w:val="00282449"/>
    <w:rsid w:val="00282D0F"/>
    <w:rsid w:val="00283FE1"/>
    <w:rsid w:val="00284066"/>
    <w:rsid w:val="0028413D"/>
    <w:rsid w:val="0028564A"/>
    <w:rsid w:val="00287726"/>
    <w:rsid w:val="002877A1"/>
    <w:rsid w:val="00287A5A"/>
    <w:rsid w:val="00291CE1"/>
    <w:rsid w:val="00292386"/>
    <w:rsid w:val="00292799"/>
    <w:rsid w:val="00292F5E"/>
    <w:rsid w:val="00295381"/>
    <w:rsid w:val="00296048"/>
    <w:rsid w:val="00296A6D"/>
    <w:rsid w:val="00296EBA"/>
    <w:rsid w:val="002A030F"/>
    <w:rsid w:val="002A0455"/>
    <w:rsid w:val="002A04AD"/>
    <w:rsid w:val="002A0C66"/>
    <w:rsid w:val="002A0D08"/>
    <w:rsid w:val="002A1B83"/>
    <w:rsid w:val="002A482D"/>
    <w:rsid w:val="002A5572"/>
    <w:rsid w:val="002A6130"/>
    <w:rsid w:val="002A6231"/>
    <w:rsid w:val="002A7E04"/>
    <w:rsid w:val="002B0E14"/>
    <w:rsid w:val="002B1304"/>
    <w:rsid w:val="002B165C"/>
    <w:rsid w:val="002B1796"/>
    <w:rsid w:val="002B183D"/>
    <w:rsid w:val="002B1C97"/>
    <w:rsid w:val="002B2108"/>
    <w:rsid w:val="002B23EB"/>
    <w:rsid w:val="002B25A5"/>
    <w:rsid w:val="002B42B5"/>
    <w:rsid w:val="002B498A"/>
    <w:rsid w:val="002B5609"/>
    <w:rsid w:val="002B65B5"/>
    <w:rsid w:val="002B7E57"/>
    <w:rsid w:val="002C098C"/>
    <w:rsid w:val="002C102F"/>
    <w:rsid w:val="002C16F7"/>
    <w:rsid w:val="002C3C25"/>
    <w:rsid w:val="002C3C83"/>
    <w:rsid w:val="002C4845"/>
    <w:rsid w:val="002C5B6C"/>
    <w:rsid w:val="002C7B8C"/>
    <w:rsid w:val="002D0430"/>
    <w:rsid w:val="002D1CF0"/>
    <w:rsid w:val="002D2018"/>
    <w:rsid w:val="002D271C"/>
    <w:rsid w:val="002D3DED"/>
    <w:rsid w:val="002D439E"/>
    <w:rsid w:val="002D4F41"/>
    <w:rsid w:val="002D5178"/>
    <w:rsid w:val="002D5329"/>
    <w:rsid w:val="002D5532"/>
    <w:rsid w:val="002D590A"/>
    <w:rsid w:val="002D60E3"/>
    <w:rsid w:val="002D6D3B"/>
    <w:rsid w:val="002E048C"/>
    <w:rsid w:val="002E0595"/>
    <w:rsid w:val="002E0BFA"/>
    <w:rsid w:val="002E18CC"/>
    <w:rsid w:val="002E2511"/>
    <w:rsid w:val="002E28F7"/>
    <w:rsid w:val="002E2BB7"/>
    <w:rsid w:val="002E2D3B"/>
    <w:rsid w:val="002E3B4C"/>
    <w:rsid w:val="002E42A4"/>
    <w:rsid w:val="002E4D5E"/>
    <w:rsid w:val="002E6036"/>
    <w:rsid w:val="002E6779"/>
    <w:rsid w:val="002F03E7"/>
    <w:rsid w:val="002F064A"/>
    <w:rsid w:val="002F1FBB"/>
    <w:rsid w:val="002F200E"/>
    <w:rsid w:val="002F3BC3"/>
    <w:rsid w:val="002F5532"/>
    <w:rsid w:val="002F66E8"/>
    <w:rsid w:val="002F6975"/>
    <w:rsid w:val="002F71B8"/>
    <w:rsid w:val="002F7900"/>
    <w:rsid w:val="002F7A53"/>
    <w:rsid w:val="002F7B9E"/>
    <w:rsid w:val="00300B40"/>
    <w:rsid w:val="00301B7B"/>
    <w:rsid w:val="0030221B"/>
    <w:rsid w:val="00302AC8"/>
    <w:rsid w:val="0030373E"/>
    <w:rsid w:val="00303AFD"/>
    <w:rsid w:val="00303D7F"/>
    <w:rsid w:val="0030435E"/>
    <w:rsid w:val="00304A74"/>
    <w:rsid w:val="0030513C"/>
    <w:rsid w:val="003051BA"/>
    <w:rsid w:val="00305D54"/>
    <w:rsid w:val="0030601C"/>
    <w:rsid w:val="00307119"/>
    <w:rsid w:val="00310303"/>
    <w:rsid w:val="00310C9E"/>
    <w:rsid w:val="00311303"/>
    <w:rsid w:val="003127B8"/>
    <w:rsid w:val="00313092"/>
    <w:rsid w:val="00313439"/>
    <w:rsid w:val="0031352C"/>
    <w:rsid w:val="00314246"/>
    <w:rsid w:val="00314641"/>
    <w:rsid w:val="00315FDD"/>
    <w:rsid w:val="00316F81"/>
    <w:rsid w:val="003208DA"/>
    <w:rsid w:val="0032090D"/>
    <w:rsid w:val="00320E26"/>
    <w:rsid w:val="00320ED2"/>
    <w:rsid w:val="00321312"/>
    <w:rsid w:val="0032181D"/>
    <w:rsid w:val="00322D50"/>
    <w:rsid w:val="00324EC5"/>
    <w:rsid w:val="0032513B"/>
    <w:rsid w:val="00325E4D"/>
    <w:rsid w:val="00326C1C"/>
    <w:rsid w:val="0032739B"/>
    <w:rsid w:val="00327B6C"/>
    <w:rsid w:val="00330373"/>
    <w:rsid w:val="00330479"/>
    <w:rsid w:val="00330B40"/>
    <w:rsid w:val="00331BEB"/>
    <w:rsid w:val="00331C61"/>
    <w:rsid w:val="003335BB"/>
    <w:rsid w:val="00334127"/>
    <w:rsid w:val="00334656"/>
    <w:rsid w:val="003348B3"/>
    <w:rsid w:val="003359DE"/>
    <w:rsid w:val="0033661C"/>
    <w:rsid w:val="00337408"/>
    <w:rsid w:val="0033793F"/>
    <w:rsid w:val="00340DD0"/>
    <w:rsid w:val="003420DD"/>
    <w:rsid w:val="00342137"/>
    <w:rsid w:val="003423CA"/>
    <w:rsid w:val="00343795"/>
    <w:rsid w:val="0034436C"/>
    <w:rsid w:val="0034477B"/>
    <w:rsid w:val="00344B33"/>
    <w:rsid w:val="003451B7"/>
    <w:rsid w:val="003459EE"/>
    <w:rsid w:val="0034627A"/>
    <w:rsid w:val="003465FD"/>
    <w:rsid w:val="0035151E"/>
    <w:rsid w:val="00351669"/>
    <w:rsid w:val="00351C91"/>
    <w:rsid w:val="00351D69"/>
    <w:rsid w:val="0035238B"/>
    <w:rsid w:val="00352558"/>
    <w:rsid w:val="00352569"/>
    <w:rsid w:val="00352A3B"/>
    <w:rsid w:val="00353DBA"/>
    <w:rsid w:val="00354889"/>
    <w:rsid w:val="003565F8"/>
    <w:rsid w:val="0035782D"/>
    <w:rsid w:val="00357D20"/>
    <w:rsid w:val="00357D37"/>
    <w:rsid w:val="00357F5C"/>
    <w:rsid w:val="00360D05"/>
    <w:rsid w:val="00361F4D"/>
    <w:rsid w:val="00361FD5"/>
    <w:rsid w:val="003628AF"/>
    <w:rsid w:val="00362D46"/>
    <w:rsid w:val="003632F8"/>
    <w:rsid w:val="00364A04"/>
    <w:rsid w:val="00366601"/>
    <w:rsid w:val="0036668B"/>
    <w:rsid w:val="003667D9"/>
    <w:rsid w:val="00366AB1"/>
    <w:rsid w:val="00366C7B"/>
    <w:rsid w:val="003675D9"/>
    <w:rsid w:val="0036778D"/>
    <w:rsid w:val="00367D60"/>
    <w:rsid w:val="003701CD"/>
    <w:rsid w:val="003705AB"/>
    <w:rsid w:val="00370847"/>
    <w:rsid w:val="00371091"/>
    <w:rsid w:val="00371175"/>
    <w:rsid w:val="00371E32"/>
    <w:rsid w:val="00371F97"/>
    <w:rsid w:val="00372F35"/>
    <w:rsid w:val="003737A4"/>
    <w:rsid w:val="00375A0C"/>
    <w:rsid w:val="0037616E"/>
    <w:rsid w:val="00376BD6"/>
    <w:rsid w:val="0038112D"/>
    <w:rsid w:val="00383E1F"/>
    <w:rsid w:val="00384A62"/>
    <w:rsid w:val="00385685"/>
    <w:rsid w:val="0038719D"/>
    <w:rsid w:val="00387FD3"/>
    <w:rsid w:val="00390A96"/>
    <w:rsid w:val="00390F9C"/>
    <w:rsid w:val="00390FB1"/>
    <w:rsid w:val="00391A77"/>
    <w:rsid w:val="00391D87"/>
    <w:rsid w:val="00392370"/>
    <w:rsid w:val="00392E72"/>
    <w:rsid w:val="0039313A"/>
    <w:rsid w:val="003938B0"/>
    <w:rsid w:val="00394197"/>
    <w:rsid w:val="00394664"/>
    <w:rsid w:val="0039479B"/>
    <w:rsid w:val="003964CB"/>
    <w:rsid w:val="00396EE2"/>
    <w:rsid w:val="003A080E"/>
    <w:rsid w:val="003A159F"/>
    <w:rsid w:val="003A1CDC"/>
    <w:rsid w:val="003A276E"/>
    <w:rsid w:val="003A3374"/>
    <w:rsid w:val="003A5763"/>
    <w:rsid w:val="003B0936"/>
    <w:rsid w:val="003B14E0"/>
    <w:rsid w:val="003B1FE3"/>
    <w:rsid w:val="003B2B41"/>
    <w:rsid w:val="003B2B75"/>
    <w:rsid w:val="003B3B35"/>
    <w:rsid w:val="003B4024"/>
    <w:rsid w:val="003B620B"/>
    <w:rsid w:val="003B622B"/>
    <w:rsid w:val="003B6A1F"/>
    <w:rsid w:val="003B6E58"/>
    <w:rsid w:val="003B709B"/>
    <w:rsid w:val="003C1F4B"/>
    <w:rsid w:val="003C259A"/>
    <w:rsid w:val="003C3392"/>
    <w:rsid w:val="003C3FB2"/>
    <w:rsid w:val="003C3FB7"/>
    <w:rsid w:val="003C5A32"/>
    <w:rsid w:val="003C5CCA"/>
    <w:rsid w:val="003C5FEA"/>
    <w:rsid w:val="003C61E7"/>
    <w:rsid w:val="003C6F2C"/>
    <w:rsid w:val="003C6FCF"/>
    <w:rsid w:val="003C7B81"/>
    <w:rsid w:val="003D00CD"/>
    <w:rsid w:val="003D1917"/>
    <w:rsid w:val="003D2A4C"/>
    <w:rsid w:val="003D2A6A"/>
    <w:rsid w:val="003D2AF6"/>
    <w:rsid w:val="003D2D20"/>
    <w:rsid w:val="003D3475"/>
    <w:rsid w:val="003D3AC2"/>
    <w:rsid w:val="003D48D5"/>
    <w:rsid w:val="003D4BB9"/>
    <w:rsid w:val="003D566C"/>
    <w:rsid w:val="003D6282"/>
    <w:rsid w:val="003D7E58"/>
    <w:rsid w:val="003D7FEE"/>
    <w:rsid w:val="003E121D"/>
    <w:rsid w:val="003E1A51"/>
    <w:rsid w:val="003E571A"/>
    <w:rsid w:val="003E5B15"/>
    <w:rsid w:val="003E5B36"/>
    <w:rsid w:val="003F005F"/>
    <w:rsid w:val="003F0664"/>
    <w:rsid w:val="003F1E17"/>
    <w:rsid w:val="003F2A5E"/>
    <w:rsid w:val="003F39CA"/>
    <w:rsid w:val="003F5BA9"/>
    <w:rsid w:val="003F60A6"/>
    <w:rsid w:val="003F7417"/>
    <w:rsid w:val="003F7E07"/>
    <w:rsid w:val="00400A46"/>
    <w:rsid w:val="00401293"/>
    <w:rsid w:val="004014CD"/>
    <w:rsid w:val="00401EE6"/>
    <w:rsid w:val="00402C98"/>
    <w:rsid w:val="0040315B"/>
    <w:rsid w:val="0040487E"/>
    <w:rsid w:val="00404B92"/>
    <w:rsid w:val="00405488"/>
    <w:rsid w:val="00405CF3"/>
    <w:rsid w:val="00405FD6"/>
    <w:rsid w:val="00406029"/>
    <w:rsid w:val="004064A6"/>
    <w:rsid w:val="004065C2"/>
    <w:rsid w:val="0040674C"/>
    <w:rsid w:val="0040685D"/>
    <w:rsid w:val="0040715E"/>
    <w:rsid w:val="00411585"/>
    <w:rsid w:val="0041209E"/>
    <w:rsid w:val="00412AB3"/>
    <w:rsid w:val="00413341"/>
    <w:rsid w:val="0041338C"/>
    <w:rsid w:val="00413B1B"/>
    <w:rsid w:val="00415EE4"/>
    <w:rsid w:val="00416CCF"/>
    <w:rsid w:val="00416DA1"/>
    <w:rsid w:val="004202C5"/>
    <w:rsid w:val="004207FE"/>
    <w:rsid w:val="0042152A"/>
    <w:rsid w:val="004215C2"/>
    <w:rsid w:val="00421CC9"/>
    <w:rsid w:val="00424CEA"/>
    <w:rsid w:val="004254BB"/>
    <w:rsid w:val="004260B7"/>
    <w:rsid w:val="0042617C"/>
    <w:rsid w:val="00427E88"/>
    <w:rsid w:val="0043007F"/>
    <w:rsid w:val="0043151F"/>
    <w:rsid w:val="00431980"/>
    <w:rsid w:val="00431C1A"/>
    <w:rsid w:val="00432488"/>
    <w:rsid w:val="00432967"/>
    <w:rsid w:val="00433217"/>
    <w:rsid w:val="004334E6"/>
    <w:rsid w:val="00433E16"/>
    <w:rsid w:val="00434B0F"/>
    <w:rsid w:val="00434FB1"/>
    <w:rsid w:val="00435810"/>
    <w:rsid w:val="00435D52"/>
    <w:rsid w:val="0043646A"/>
    <w:rsid w:val="00437B57"/>
    <w:rsid w:val="00437E7A"/>
    <w:rsid w:val="00440877"/>
    <w:rsid w:val="00441505"/>
    <w:rsid w:val="00442657"/>
    <w:rsid w:val="0044270A"/>
    <w:rsid w:val="004430AA"/>
    <w:rsid w:val="00443183"/>
    <w:rsid w:val="00444EEB"/>
    <w:rsid w:val="004453AB"/>
    <w:rsid w:val="00446108"/>
    <w:rsid w:val="00446250"/>
    <w:rsid w:val="00450275"/>
    <w:rsid w:val="00450980"/>
    <w:rsid w:val="004509DA"/>
    <w:rsid w:val="00450E50"/>
    <w:rsid w:val="004518E1"/>
    <w:rsid w:val="00452843"/>
    <w:rsid w:val="00452EA6"/>
    <w:rsid w:val="00453977"/>
    <w:rsid w:val="00453AFC"/>
    <w:rsid w:val="004540BE"/>
    <w:rsid w:val="004541B3"/>
    <w:rsid w:val="004546D5"/>
    <w:rsid w:val="004551CB"/>
    <w:rsid w:val="00456909"/>
    <w:rsid w:val="00456DFA"/>
    <w:rsid w:val="00457491"/>
    <w:rsid w:val="004601CC"/>
    <w:rsid w:val="0046031D"/>
    <w:rsid w:val="00461B23"/>
    <w:rsid w:val="0046245D"/>
    <w:rsid w:val="00462A94"/>
    <w:rsid w:val="00463600"/>
    <w:rsid w:val="00464F3B"/>
    <w:rsid w:val="00465472"/>
    <w:rsid w:val="00470075"/>
    <w:rsid w:val="004701AE"/>
    <w:rsid w:val="00471725"/>
    <w:rsid w:val="00471979"/>
    <w:rsid w:val="00471999"/>
    <w:rsid w:val="0047199A"/>
    <w:rsid w:val="00472632"/>
    <w:rsid w:val="0047277A"/>
    <w:rsid w:val="00473653"/>
    <w:rsid w:val="0047434B"/>
    <w:rsid w:val="0047496A"/>
    <w:rsid w:val="00475302"/>
    <w:rsid w:val="00476263"/>
    <w:rsid w:val="0047654D"/>
    <w:rsid w:val="00476E70"/>
    <w:rsid w:val="004770FE"/>
    <w:rsid w:val="00477BF4"/>
    <w:rsid w:val="00480C12"/>
    <w:rsid w:val="00481124"/>
    <w:rsid w:val="00482112"/>
    <w:rsid w:val="004824C5"/>
    <w:rsid w:val="0048277C"/>
    <w:rsid w:val="0048324B"/>
    <w:rsid w:val="0048327F"/>
    <w:rsid w:val="00484322"/>
    <w:rsid w:val="0048537C"/>
    <w:rsid w:val="00485A54"/>
    <w:rsid w:val="00486433"/>
    <w:rsid w:val="00486B91"/>
    <w:rsid w:val="004872CC"/>
    <w:rsid w:val="00487AA9"/>
    <w:rsid w:val="0049004A"/>
    <w:rsid w:val="00490078"/>
    <w:rsid w:val="00490139"/>
    <w:rsid w:val="00491759"/>
    <w:rsid w:val="00493CB7"/>
    <w:rsid w:val="0049415D"/>
    <w:rsid w:val="00494432"/>
    <w:rsid w:val="00495C0F"/>
    <w:rsid w:val="004A0EA4"/>
    <w:rsid w:val="004A17C3"/>
    <w:rsid w:val="004A1ACD"/>
    <w:rsid w:val="004A1FB8"/>
    <w:rsid w:val="004A2415"/>
    <w:rsid w:val="004A24FE"/>
    <w:rsid w:val="004A61F7"/>
    <w:rsid w:val="004A7EBC"/>
    <w:rsid w:val="004B11F1"/>
    <w:rsid w:val="004B30CE"/>
    <w:rsid w:val="004B5024"/>
    <w:rsid w:val="004B5C07"/>
    <w:rsid w:val="004B5C2E"/>
    <w:rsid w:val="004B6C3A"/>
    <w:rsid w:val="004B75E1"/>
    <w:rsid w:val="004C001B"/>
    <w:rsid w:val="004C00F2"/>
    <w:rsid w:val="004C0974"/>
    <w:rsid w:val="004C0BDD"/>
    <w:rsid w:val="004C22D7"/>
    <w:rsid w:val="004C2B48"/>
    <w:rsid w:val="004C31E1"/>
    <w:rsid w:val="004C3805"/>
    <w:rsid w:val="004C3B9B"/>
    <w:rsid w:val="004C3F51"/>
    <w:rsid w:val="004C538D"/>
    <w:rsid w:val="004C65CA"/>
    <w:rsid w:val="004C6C78"/>
    <w:rsid w:val="004D0ABD"/>
    <w:rsid w:val="004D0B6A"/>
    <w:rsid w:val="004D2229"/>
    <w:rsid w:val="004D2517"/>
    <w:rsid w:val="004D2790"/>
    <w:rsid w:val="004D28BC"/>
    <w:rsid w:val="004D36A0"/>
    <w:rsid w:val="004D4495"/>
    <w:rsid w:val="004E045A"/>
    <w:rsid w:val="004E16C2"/>
    <w:rsid w:val="004E2BD4"/>
    <w:rsid w:val="004E4674"/>
    <w:rsid w:val="004E468A"/>
    <w:rsid w:val="004E4B6E"/>
    <w:rsid w:val="004E4DF6"/>
    <w:rsid w:val="004E5841"/>
    <w:rsid w:val="004E5C7C"/>
    <w:rsid w:val="004F0BFD"/>
    <w:rsid w:val="004F24F7"/>
    <w:rsid w:val="004F32BD"/>
    <w:rsid w:val="004F4394"/>
    <w:rsid w:val="004F480C"/>
    <w:rsid w:val="004F48CA"/>
    <w:rsid w:val="004F5BBB"/>
    <w:rsid w:val="004F73AF"/>
    <w:rsid w:val="004F7DFB"/>
    <w:rsid w:val="00500CD0"/>
    <w:rsid w:val="005011BE"/>
    <w:rsid w:val="00502591"/>
    <w:rsid w:val="00502AF6"/>
    <w:rsid w:val="00503916"/>
    <w:rsid w:val="00503B9A"/>
    <w:rsid w:val="00503D8D"/>
    <w:rsid w:val="00504302"/>
    <w:rsid w:val="00504D65"/>
    <w:rsid w:val="00505BC7"/>
    <w:rsid w:val="00505C1B"/>
    <w:rsid w:val="00505DE7"/>
    <w:rsid w:val="00505F20"/>
    <w:rsid w:val="005073F4"/>
    <w:rsid w:val="00507728"/>
    <w:rsid w:val="005078E0"/>
    <w:rsid w:val="00507B5A"/>
    <w:rsid w:val="00507EB5"/>
    <w:rsid w:val="005105D8"/>
    <w:rsid w:val="00510F01"/>
    <w:rsid w:val="00511C4E"/>
    <w:rsid w:val="00511EC9"/>
    <w:rsid w:val="00512278"/>
    <w:rsid w:val="0051242D"/>
    <w:rsid w:val="00514720"/>
    <w:rsid w:val="00514B99"/>
    <w:rsid w:val="00514C25"/>
    <w:rsid w:val="00516330"/>
    <w:rsid w:val="0051634C"/>
    <w:rsid w:val="0051748F"/>
    <w:rsid w:val="00520140"/>
    <w:rsid w:val="00520204"/>
    <w:rsid w:val="0052068B"/>
    <w:rsid w:val="00520A2D"/>
    <w:rsid w:val="00520F45"/>
    <w:rsid w:val="00521075"/>
    <w:rsid w:val="005226BD"/>
    <w:rsid w:val="005257E8"/>
    <w:rsid w:val="00525DD1"/>
    <w:rsid w:val="005264F0"/>
    <w:rsid w:val="0052697B"/>
    <w:rsid w:val="005303C3"/>
    <w:rsid w:val="00530E43"/>
    <w:rsid w:val="0053426F"/>
    <w:rsid w:val="00534D23"/>
    <w:rsid w:val="00536D4D"/>
    <w:rsid w:val="0053788B"/>
    <w:rsid w:val="00540924"/>
    <w:rsid w:val="00540EF4"/>
    <w:rsid w:val="00541263"/>
    <w:rsid w:val="00541547"/>
    <w:rsid w:val="00541877"/>
    <w:rsid w:val="00541F0D"/>
    <w:rsid w:val="00543316"/>
    <w:rsid w:val="0054347F"/>
    <w:rsid w:val="00543E78"/>
    <w:rsid w:val="00544544"/>
    <w:rsid w:val="00545E08"/>
    <w:rsid w:val="005472BB"/>
    <w:rsid w:val="0054793C"/>
    <w:rsid w:val="005501D7"/>
    <w:rsid w:val="00550F19"/>
    <w:rsid w:val="00551C1C"/>
    <w:rsid w:val="00552D83"/>
    <w:rsid w:val="00553306"/>
    <w:rsid w:val="005546B7"/>
    <w:rsid w:val="00555BEB"/>
    <w:rsid w:val="0055605E"/>
    <w:rsid w:val="0056145C"/>
    <w:rsid w:val="005621CB"/>
    <w:rsid w:val="00564E85"/>
    <w:rsid w:val="00565235"/>
    <w:rsid w:val="005654A3"/>
    <w:rsid w:val="00565943"/>
    <w:rsid w:val="00566833"/>
    <w:rsid w:val="00566AFD"/>
    <w:rsid w:val="0056704A"/>
    <w:rsid w:val="00567449"/>
    <w:rsid w:val="00567BE6"/>
    <w:rsid w:val="005701BB"/>
    <w:rsid w:val="00571C6B"/>
    <w:rsid w:val="00573717"/>
    <w:rsid w:val="0057422D"/>
    <w:rsid w:val="005752EA"/>
    <w:rsid w:val="0057602D"/>
    <w:rsid w:val="005760EC"/>
    <w:rsid w:val="00576B35"/>
    <w:rsid w:val="00577775"/>
    <w:rsid w:val="00580AD5"/>
    <w:rsid w:val="00580C79"/>
    <w:rsid w:val="00580EED"/>
    <w:rsid w:val="00581562"/>
    <w:rsid w:val="005841C5"/>
    <w:rsid w:val="005846AC"/>
    <w:rsid w:val="00584BC3"/>
    <w:rsid w:val="00584FAA"/>
    <w:rsid w:val="005853E1"/>
    <w:rsid w:val="00586D69"/>
    <w:rsid w:val="00587279"/>
    <w:rsid w:val="005902AD"/>
    <w:rsid w:val="00590715"/>
    <w:rsid w:val="005909EE"/>
    <w:rsid w:val="005918F2"/>
    <w:rsid w:val="005932E7"/>
    <w:rsid w:val="00593E34"/>
    <w:rsid w:val="00593F75"/>
    <w:rsid w:val="00594433"/>
    <w:rsid w:val="005945D5"/>
    <w:rsid w:val="00594753"/>
    <w:rsid w:val="00594BA3"/>
    <w:rsid w:val="00595270"/>
    <w:rsid w:val="005960A2"/>
    <w:rsid w:val="00596D2B"/>
    <w:rsid w:val="00596E93"/>
    <w:rsid w:val="005A1227"/>
    <w:rsid w:val="005A1FAE"/>
    <w:rsid w:val="005A371D"/>
    <w:rsid w:val="005A4731"/>
    <w:rsid w:val="005A4B66"/>
    <w:rsid w:val="005A5BAD"/>
    <w:rsid w:val="005A7511"/>
    <w:rsid w:val="005A752D"/>
    <w:rsid w:val="005B0C40"/>
    <w:rsid w:val="005B218D"/>
    <w:rsid w:val="005B21E7"/>
    <w:rsid w:val="005B5974"/>
    <w:rsid w:val="005B693A"/>
    <w:rsid w:val="005B6F87"/>
    <w:rsid w:val="005C02BC"/>
    <w:rsid w:val="005C072C"/>
    <w:rsid w:val="005C2795"/>
    <w:rsid w:val="005C2DDE"/>
    <w:rsid w:val="005C30FE"/>
    <w:rsid w:val="005C3230"/>
    <w:rsid w:val="005C32C5"/>
    <w:rsid w:val="005C36A1"/>
    <w:rsid w:val="005C5358"/>
    <w:rsid w:val="005C5B5A"/>
    <w:rsid w:val="005C665E"/>
    <w:rsid w:val="005D0426"/>
    <w:rsid w:val="005D1629"/>
    <w:rsid w:val="005D2AEB"/>
    <w:rsid w:val="005D3059"/>
    <w:rsid w:val="005D3A66"/>
    <w:rsid w:val="005D4D51"/>
    <w:rsid w:val="005D7FAC"/>
    <w:rsid w:val="005E20DA"/>
    <w:rsid w:val="005E26FA"/>
    <w:rsid w:val="005E281A"/>
    <w:rsid w:val="005E3E51"/>
    <w:rsid w:val="005E3F33"/>
    <w:rsid w:val="005E3FD8"/>
    <w:rsid w:val="005E49E1"/>
    <w:rsid w:val="005E50AC"/>
    <w:rsid w:val="005E5181"/>
    <w:rsid w:val="005E56A3"/>
    <w:rsid w:val="005E64E6"/>
    <w:rsid w:val="005E7327"/>
    <w:rsid w:val="005F094F"/>
    <w:rsid w:val="005F13B0"/>
    <w:rsid w:val="005F18EA"/>
    <w:rsid w:val="005F24E6"/>
    <w:rsid w:val="005F4F2F"/>
    <w:rsid w:val="005F5409"/>
    <w:rsid w:val="006001F3"/>
    <w:rsid w:val="00601343"/>
    <w:rsid w:val="00601F9B"/>
    <w:rsid w:val="006024F4"/>
    <w:rsid w:val="00602DFD"/>
    <w:rsid w:val="00603FCB"/>
    <w:rsid w:val="006040F5"/>
    <w:rsid w:val="00606721"/>
    <w:rsid w:val="00607550"/>
    <w:rsid w:val="00607AD0"/>
    <w:rsid w:val="00607FC7"/>
    <w:rsid w:val="00610568"/>
    <w:rsid w:val="006105B0"/>
    <w:rsid w:val="006108EF"/>
    <w:rsid w:val="00610D28"/>
    <w:rsid w:val="0061342F"/>
    <w:rsid w:val="00613E7C"/>
    <w:rsid w:val="00614F5D"/>
    <w:rsid w:val="00615382"/>
    <w:rsid w:val="006203CF"/>
    <w:rsid w:val="006203EC"/>
    <w:rsid w:val="006218E9"/>
    <w:rsid w:val="00624890"/>
    <w:rsid w:val="006255C6"/>
    <w:rsid w:val="00625841"/>
    <w:rsid w:val="006261A7"/>
    <w:rsid w:val="00626C34"/>
    <w:rsid w:val="0063023A"/>
    <w:rsid w:val="006305ED"/>
    <w:rsid w:val="00631221"/>
    <w:rsid w:val="00631382"/>
    <w:rsid w:val="00632612"/>
    <w:rsid w:val="00632ECD"/>
    <w:rsid w:val="00633328"/>
    <w:rsid w:val="006339E3"/>
    <w:rsid w:val="00634C97"/>
    <w:rsid w:val="00635707"/>
    <w:rsid w:val="0063637F"/>
    <w:rsid w:val="006368CC"/>
    <w:rsid w:val="00637A96"/>
    <w:rsid w:val="00640DF1"/>
    <w:rsid w:val="006413B5"/>
    <w:rsid w:val="00641D03"/>
    <w:rsid w:val="0064301D"/>
    <w:rsid w:val="0064422F"/>
    <w:rsid w:val="00644628"/>
    <w:rsid w:val="006447BC"/>
    <w:rsid w:val="00644DD0"/>
    <w:rsid w:val="00646186"/>
    <w:rsid w:val="00646610"/>
    <w:rsid w:val="00647D1F"/>
    <w:rsid w:val="0065044E"/>
    <w:rsid w:val="00651C08"/>
    <w:rsid w:val="0065236C"/>
    <w:rsid w:val="00652702"/>
    <w:rsid w:val="0065385B"/>
    <w:rsid w:val="00653F0F"/>
    <w:rsid w:val="00654317"/>
    <w:rsid w:val="006543E3"/>
    <w:rsid w:val="0065468E"/>
    <w:rsid w:val="00655D3B"/>
    <w:rsid w:val="00656C5D"/>
    <w:rsid w:val="00656E3F"/>
    <w:rsid w:val="006571A1"/>
    <w:rsid w:val="00657C02"/>
    <w:rsid w:val="00661331"/>
    <w:rsid w:val="00661371"/>
    <w:rsid w:val="00662CE2"/>
    <w:rsid w:val="00665586"/>
    <w:rsid w:val="00665EA5"/>
    <w:rsid w:val="0066614D"/>
    <w:rsid w:val="0066638B"/>
    <w:rsid w:val="00666CFF"/>
    <w:rsid w:val="006701B1"/>
    <w:rsid w:val="006703A9"/>
    <w:rsid w:val="00671242"/>
    <w:rsid w:val="00671B8B"/>
    <w:rsid w:val="00671DC4"/>
    <w:rsid w:val="00673B68"/>
    <w:rsid w:val="00673B6F"/>
    <w:rsid w:val="006740D8"/>
    <w:rsid w:val="0067456C"/>
    <w:rsid w:val="0067512E"/>
    <w:rsid w:val="00675628"/>
    <w:rsid w:val="00676F8A"/>
    <w:rsid w:val="00677285"/>
    <w:rsid w:val="00680413"/>
    <w:rsid w:val="00680566"/>
    <w:rsid w:val="006807C2"/>
    <w:rsid w:val="00680B78"/>
    <w:rsid w:val="006817EA"/>
    <w:rsid w:val="006839D4"/>
    <w:rsid w:val="006860B9"/>
    <w:rsid w:val="006872C9"/>
    <w:rsid w:val="006874DF"/>
    <w:rsid w:val="00687D45"/>
    <w:rsid w:val="0069126A"/>
    <w:rsid w:val="00691EC4"/>
    <w:rsid w:val="0069299C"/>
    <w:rsid w:val="00692EE0"/>
    <w:rsid w:val="00694164"/>
    <w:rsid w:val="0069426E"/>
    <w:rsid w:val="00694564"/>
    <w:rsid w:val="00694A05"/>
    <w:rsid w:val="0069689E"/>
    <w:rsid w:val="00697A8D"/>
    <w:rsid w:val="006A057E"/>
    <w:rsid w:val="006A129A"/>
    <w:rsid w:val="006A32D8"/>
    <w:rsid w:val="006A3EF6"/>
    <w:rsid w:val="006A6038"/>
    <w:rsid w:val="006A6964"/>
    <w:rsid w:val="006A6A6E"/>
    <w:rsid w:val="006A6F4B"/>
    <w:rsid w:val="006A7C3A"/>
    <w:rsid w:val="006B0E66"/>
    <w:rsid w:val="006B0F2D"/>
    <w:rsid w:val="006B143D"/>
    <w:rsid w:val="006B21AD"/>
    <w:rsid w:val="006B35A3"/>
    <w:rsid w:val="006B3642"/>
    <w:rsid w:val="006B389E"/>
    <w:rsid w:val="006B415E"/>
    <w:rsid w:val="006B418F"/>
    <w:rsid w:val="006B4CE7"/>
    <w:rsid w:val="006B50B0"/>
    <w:rsid w:val="006B5570"/>
    <w:rsid w:val="006B5F46"/>
    <w:rsid w:val="006B650E"/>
    <w:rsid w:val="006B6D87"/>
    <w:rsid w:val="006B72E4"/>
    <w:rsid w:val="006C10FC"/>
    <w:rsid w:val="006C16DC"/>
    <w:rsid w:val="006C199B"/>
    <w:rsid w:val="006C2D56"/>
    <w:rsid w:val="006C36DB"/>
    <w:rsid w:val="006C48C9"/>
    <w:rsid w:val="006C4916"/>
    <w:rsid w:val="006C4FA3"/>
    <w:rsid w:val="006C56AF"/>
    <w:rsid w:val="006C5715"/>
    <w:rsid w:val="006C576A"/>
    <w:rsid w:val="006C5787"/>
    <w:rsid w:val="006C6970"/>
    <w:rsid w:val="006D14A3"/>
    <w:rsid w:val="006D1BD0"/>
    <w:rsid w:val="006D3D9C"/>
    <w:rsid w:val="006D5265"/>
    <w:rsid w:val="006D5308"/>
    <w:rsid w:val="006E093E"/>
    <w:rsid w:val="006E1394"/>
    <w:rsid w:val="006E165E"/>
    <w:rsid w:val="006E1708"/>
    <w:rsid w:val="006E1800"/>
    <w:rsid w:val="006E343F"/>
    <w:rsid w:val="006E5655"/>
    <w:rsid w:val="006E6F2F"/>
    <w:rsid w:val="006E7720"/>
    <w:rsid w:val="006E788E"/>
    <w:rsid w:val="006E794B"/>
    <w:rsid w:val="006E797E"/>
    <w:rsid w:val="006E7FEA"/>
    <w:rsid w:val="006F0CAB"/>
    <w:rsid w:val="006F1A41"/>
    <w:rsid w:val="006F21EC"/>
    <w:rsid w:val="006F2F94"/>
    <w:rsid w:val="006F48A2"/>
    <w:rsid w:val="006F4F44"/>
    <w:rsid w:val="006F5923"/>
    <w:rsid w:val="006F64DE"/>
    <w:rsid w:val="006F66C0"/>
    <w:rsid w:val="006F70BE"/>
    <w:rsid w:val="006F7903"/>
    <w:rsid w:val="00700513"/>
    <w:rsid w:val="0070112D"/>
    <w:rsid w:val="00701FFB"/>
    <w:rsid w:val="00702542"/>
    <w:rsid w:val="00703170"/>
    <w:rsid w:val="0070441A"/>
    <w:rsid w:val="00704ECE"/>
    <w:rsid w:val="007054AB"/>
    <w:rsid w:val="007063D5"/>
    <w:rsid w:val="00706EA6"/>
    <w:rsid w:val="00707147"/>
    <w:rsid w:val="007071C7"/>
    <w:rsid w:val="0070728B"/>
    <w:rsid w:val="007072FE"/>
    <w:rsid w:val="007101AB"/>
    <w:rsid w:val="007101DA"/>
    <w:rsid w:val="007103D3"/>
    <w:rsid w:val="00711157"/>
    <w:rsid w:val="0071296F"/>
    <w:rsid w:val="0071390D"/>
    <w:rsid w:val="007141EC"/>
    <w:rsid w:val="00714B04"/>
    <w:rsid w:val="00714DDC"/>
    <w:rsid w:val="00716CE2"/>
    <w:rsid w:val="00717404"/>
    <w:rsid w:val="0071753E"/>
    <w:rsid w:val="00717545"/>
    <w:rsid w:val="00720F20"/>
    <w:rsid w:val="0072117C"/>
    <w:rsid w:val="007217FF"/>
    <w:rsid w:val="007237B9"/>
    <w:rsid w:val="0072409A"/>
    <w:rsid w:val="0072595F"/>
    <w:rsid w:val="00725E5B"/>
    <w:rsid w:val="00726BDD"/>
    <w:rsid w:val="007271E3"/>
    <w:rsid w:val="00727F8E"/>
    <w:rsid w:val="00730F45"/>
    <w:rsid w:val="00731302"/>
    <w:rsid w:val="00731F97"/>
    <w:rsid w:val="007328AB"/>
    <w:rsid w:val="007329E8"/>
    <w:rsid w:val="00732B2C"/>
    <w:rsid w:val="00732E98"/>
    <w:rsid w:val="007331B5"/>
    <w:rsid w:val="00734F2E"/>
    <w:rsid w:val="0073529B"/>
    <w:rsid w:val="007355F5"/>
    <w:rsid w:val="007357F3"/>
    <w:rsid w:val="00736AA8"/>
    <w:rsid w:val="00737BF8"/>
    <w:rsid w:val="00737C23"/>
    <w:rsid w:val="007427B8"/>
    <w:rsid w:val="00743680"/>
    <w:rsid w:val="007436EC"/>
    <w:rsid w:val="007446C3"/>
    <w:rsid w:val="00744A85"/>
    <w:rsid w:val="00745B15"/>
    <w:rsid w:val="00746169"/>
    <w:rsid w:val="0074621F"/>
    <w:rsid w:val="00747335"/>
    <w:rsid w:val="007479DA"/>
    <w:rsid w:val="00747E9F"/>
    <w:rsid w:val="007506B7"/>
    <w:rsid w:val="007508C2"/>
    <w:rsid w:val="00751543"/>
    <w:rsid w:val="00752A2D"/>
    <w:rsid w:val="007539E5"/>
    <w:rsid w:val="00753FB7"/>
    <w:rsid w:val="00754654"/>
    <w:rsid w:val="007546AC"/>
    <w:rsid w:val="00754BBB"/>
    <w:rsid w:val="00754D86"/>
    <w:rsid w:val="00755EE3"/>
    <w:rsid w:val="0075611D"/>
    <w:rsid w:val="00756AAA"/>
    <w:rsid w:val="007571CC"/>
    <w:rsid w:val="007573B0"/>
    <w:rsid w:val="00760F5C"/>
    <w:rsid w:val="0076158A"/>
    <w:rsid w:val="00761FC8"/>
    <w:rsid w:val="00763DB9"/>
    <w:rsid w:val="00764078"/>
    <w:rsid w:val="00765676"/>
    <w:rsid w:val="00765BDE"/>
    <w:rsid w:val="00765F45"/>
    <w:rsid w:val="00770982"/>
    <w:rsid w:val="00770D60"/>
    <w:rsid w:val="0077103F"/>
    <w:rsid w:val="0077277E"/>
    <w:rsid w:val="00772813"/>
    <w:rsid w:val="00772C4C"/>
    <w:rsid w:val="00772EB8"/>
    <w:rsid w:val="00773D29"/>
    <w:rsid w:val="007745E2"/>
    <w:rsid w:val="0077666D"/>
    <w:rsid w:val="00776C0B"/>
    <w:rsid w:val="00776C66"/>
    <w:rsid w:val="00776CBA"/>
    <w:rsid w:val="007775CA"/>
    <w:rsid w:val="00777EF8"/>
    <w:rsid w:val="00780223"/>
    <w:rsid w:val="00780283"/>
    <w:rsid w:val="00781C78"/>
    <w:rsid w:val="0078268A"/>
    <w:rsid w:val="0078328A"/>
    <w:rsid w:val="007834A4"/>
    <w:rsid w:val="00783E60"/>
    <w:rsid w:val="00785A21"/>
    <w:rsid w:val="00786461"/>
    <w:rsid w:val="00786854"/>
    <w:rsid w:val="0078690A"/>
    <w:rsid w:val="0078731D"/>
    <w:rsid w:val="007879F6"/>
    <w:rsid w:val="00787A77"/>
    <w:rsid w:val="00790433"/>
    <w:rsid w:val="00790620"/>
    <w:rsid w:val="00790751"/>
    <w:rsid w:val="007915A0"/>
    <w:rsid w:val="007915FF"/>
    <w:rsid w:val="007924C4"/>
    <w:rsid w:val="00792685"/>
    <w:rsid w:val="00792B1E"/>
    <w:rsid w:val="0079729B"/>
    <w:rsid w:val="00797DC3"/>
    <w:rsid w:val="007A04C8"/>
    <w:rsid w:val="007A09B6"/>
    <w:rsid w:val="007A12B0"/>
    <w:rsid w:val="007A2939"/>
    <w:rsid w:val="007A29F5"/>
    <w:rsid w:val="007A3298"/>
    <w:rsid w:val="007A7F24"/>
    <w:rsid w:val="007B0F04"/>
    <w:rsid w:val="007B171D"/>
    <w:rsid w:val="007B19E4"/>
    <w:rsid w:val="007B1ED0"/>
    <w:rsid w:val="007B27D6"/>
    <w:rsid w:val="007B2BDA"/>
    <w:rsid w:val="007B322C"/>
    <w:rsid w:val="007B393D"/>
    <w:rsid w:val="007B3A64"/>
    <w:rsid w:val="007B6BFF"/>
    <w:rsid w:val="007B6DA8"/>
    <w:rsid w:val="007B7532"/>
    <w:rsid w:val="007B7BA5"/>
    <w:rsid w:val="007B7C98"/>
    <w:rsid w:val="007B7CBB"/>
    <w:rsid w:val="007B7F40"/>
    <w:rsid w:val="007C0192"/>
    <w:rsid w:val="007C14A7"/>
    <w:rsid w:val="007C1EF2"/>
    <w:rsid w:val="007C2B96"/>
    <w:rsid w:val="007C4DD1"/>
    <w:rsid w:val="007C6D7D"/>
    <w:rsid w:val="007C6EEE"/>
    <w:rsid w:val="007D007D"/>
    <w:rsid w:val="007D0C98"/>
    <w:rsid w:val="007D1AF7"/>
    <w:rsid w:val="007D2377"/>
    <w:rsid w:val="007D320D"/>
    <w:rsid w:val="007D3490"/>
    <w:rsid w:val="007D61F0"/>
    <w:rsid w:val="007D6385"/>
    <w:rsid w:val="007D7013"/>
    <w:rsid w:val="007D781F"/>
    <w:rsid w:val="007E00FB"/>
    <w:rsid w:val="007E123A"/>
    <w:rsid w:val="007E23CD"/>
    <w:rsid w:val="007E2BCA"/>
    <w:rsid w:val="007E34B1"/>
    <w:rsid w:val="007E374D"/>
    <w:rsid w:val="007E41C3"/>
    <w:rsid w:val="007E4BDE"/>
    <w:rsid w:val="007E5993"/>
    <w:rsid w:val="007E6085"/>
    <w:rsid w:val="007E720A"/>
    <w:rsid w:val="007F1DA7"/>
    <w:rsid w:val="007F3EBA"/>
    <w:rsid w:val="007F594A"/>
    <w:rsid w:val="007F597E"/>
    <w:rsid w:val="007F5A8D"/>
    <w:rsid w:val="007F5CC6"/>
    <w:rsid w:val="007F5F73"/>
    <w:rsid w:val="007F6B17"/>
    <w:rsid w:val="007F74D3"/>
    <w:rsid w:val="008002EF"/>
    <w:rsid w:val="0080197B"/>
    <w:rsid w:val="00801E03"/>
    <w:rsid w:val="00801FA1"/>
    <w:rsid w:val="00803118"/>
    <w:rsid w:val="008035C9"/>
    <w:rsid w:val="00804484"/>
    <w:rsid w:val="008051A9"/>
    <w:rsid w:val="00805553"/>
    <w:rsid w:val="00806C95"/>
    <w:rsid w:val="00806D2E"/>
    <w:rsid w:val="00806F78"/>
    <w:rsid w:val="008074A8"/>
    <w:rsid w:val="008117F1"/>
    <w:rsid w:val="00811D9F"/>
    <w:rsid w:val="00812271"/>
    <w:rsid w:val="00812EF1"/>
    <w:rsid w:val="0081300C"/>
    <w:rsid w:val="00813CA4"/>
    <w:rsid w:val="008152AB"/>
    <w:rsid w:val="00815342"/>
    <w:rsid w:val="00816485"/>
    <w:rsid w:val="00817C08"/>
    <w:rsid w:val="00820201"/>
    <w:rsid w:val="0082054D"/>
    <w:rsid w:val="00820FAF"/>
    <w:rsid w:val="00821A47"/>
    <w:rsid w:val="008229CD"/>
    <w:rsid w:val="0082353C"/>
    <w:rsid w:val="00823822"/>
    <w:rsid w:val="00823C5F"/>
    <w:rsid w:val="00823D6E"/>
    <w:rsid w:val="00825804"/>
    <w:rsid w:val="008259CC"/>
    <w:rsid w:val="0082680B"/>
    <w:rsid w:val="0082736E"/>
    <w:rsid w:val="00830B28"/>
    <w:rsid w:val="008319DF"/>
    <w:rsid w:val="0083205C"/>
    <w:rsid w:val="00832309"/>
    <w:rsid w:val="008337F6"/>
    <w:rsid w:val="0083382E"/>
    <w:rsid w:val="00833C56"/>
    <w:rsid w:val="0083477B"/>
    <w:rsid w:val="00835835"/>
    <w:rsid w:val="00835CE8"/>
    <w:rsid w:val="008363A1"/>
    <w:rsid w:val="0083737D"/>
    <w:rsid w:val="008406B5"/>
    <w:rsid w:val="00840A1E"/>
    <w:rsid w:val="00842F34"/>
    <w:rsid w:val="0084331B"/>
    <w:rsid w:val="00843382"/>
    <w:rsid w:val="008452A9"/>
    <w:rsid w:val="008453FF"/>
    <w:rsid w:val="00845FC5"/>
    <w:rsid w:val="00847325"/>
    <w:rsid w:val="008503A5"/>
    <w:rsid w:val="00850E76"/>
    <w:rsid w:val="00850F03"/>
    <w:rsid w:val="00851E3F"/>
    <w:rsid w:val="0085203E"/>
    <w:rsid w:val="00852160"/>
    <w:rsid w:val="008540D5"/>
    <w:rsid w:val="00854C73"/>
    <w:rsid w:val="00856844"/>
    <w:rsid w:val="00856CAD"/>
    <w:rsid w:val="00856DBB"/>
    <w:rsid w:val="00861780"/>
    <w:rsid w:val="0086313B"/>
    <w:rsid w:val="00863931"/>
    <w:rsid w:val="00863D93"/>
    <w:rsid w:val="00864EDD"/>
    <w:rsid w:val="00865314"/>
    <w:rsid w:val="0086549D"/>
    <w:rsid w:val="008661F4"/>
    <w:rsid w:val="00866305"/>
    <w:rsid w:val="0086636E"/>
    <w:rsid w:val="008679A6"/>
    <w:rsid w:val="00870AFD"/>
    <w:rsid w:val="00873DAA"/>
    <w:rsid w:val="00873E56"/>
    <w:rsid w:val="008747E2"/>
    <w:rsid w:val="00874B00"/>
    <w:rsid w:val="00874E38"/>
    <w:rsid w:val="008750A5"/>
    <w:rsid w:val="00875846"/>
    <w:rsid w:val="00876E52"/>
    <w:rsid w:val="00880527"/>
    <w:rsid w:val="00880BFD"/>
    <w:rsid w:val="00883DF9"/>
    <w:rsid w:val="0088403D"/>
    <w:rsid w:val="00884D90"/>
    <w:rsid w:val="00885DDD"/>
    <w:rsid w:val="00886757"/>
    <w:rsid w:val="00886A12"/>
    <w:rsid w:val="00886C1A"/>
    <w:rsid w:val="00886F6E"/>
    <w:rsid w:val="00887261"/>
    <w:rsid w:val="008904E2"/>
    <w:rsid w:val="00891962"/>
    <w:rsid w:val="00891C97"/>
    <w:rsid w:val="008943CC"/>
    <w:rsid w:val="00895A5A"/>
    <w:rsid w:val="008A0735"/>
    <w:rsid w:val="008A0CB1"/>
    <w:rsid w:val="008A2236"/>
    <w:rsid w:val="008A47B8"/>
    <w:rsid w:val="008A5D6F"/>
    <w:rsid w:val="008A5FAE"/>
    <w:rsid w:val="008B22FC"/>
    <w:rsid w:val="008B33EF"/>
    <w:rsid w:val="008B4CC9"/>
    <w:rsid w:val="008B621C"/>
    <w:rsid w:val="008B64E2"/>
    <w:rsid w:val="008B69A7"/>
    <w:rsid w:val="008B6CE8"/>
    <w:rsid w:val="008B7066"/>
    <w:rsid w:val="008B7527"/>
    <w:rsid w:val="008B7F49"/>
    <w:rsid w:val="008C2380"/>
    <w:rsid w:val="008C431A"/>
    <w:rsid w:val="008C4396"/>
    <w:rsid w:val="008C4670"/>
    <w:rsid w:val="008C5FEB"/>
    <w:rsid w:val="008C60D5"/>
    <w:rsid w:val="008C6AB5"/>
    <w:rsid w:val="008D00BE"/>
    <w:rsid w:val="008D0462"/>
    <w:rsid w:val="008D0524"/>
    <w:rsid w:val="008D160C"/>
    <w:rsid w:val="008D23B2"/>
    <w:rsid w:val="008D3FD3"/>
    <w:rsid w:val="008D57C9"/>
    <w:rsid w:val="008D5C50"/>
    <w:rsid w:val="008D7509"/>
    <w:rsid w:val="008D7604"/>
    <w:rsid w:val="008E117A"/>
    <w:rsid w:val="008E1D21"/>
    <w:rsid w:val="008E227D"/>
    <w:rsid w:val="008E24B2"/>
    <w:rsid w:val="008E2758"/>
    <w:rsid w:val="008E28D1"/>
    <w:rsid w:val="008E349A"/>
    <w:rsid w:val="008E3D4C"/>
    <w:rsid w:val="008E408A"/>
    <w:rsid w:val="008E5136"/>
    <w:rsid w:val="008E5B81"/>
    <w:rsid w:val="008E5DE6"/>
    <w:rsid w:val="008E7059"/>
    <w:rsid w:val="008F05FE"/>
    <w:rsid w:val="008F095B"/>
    <w:rsid w:val="008F14B7"/>
    <w:rsid w:val="008F1640"/>
    <w:rsid w:val="008F27CE"/>
    <w:rsid w:val="008F2854"/>
    <w:rsid w:val="008F340E"/>
    <w:rsid w:val="008F3682"/>
    <w:rsid w:val="008F3ED6"/>
    <w:rsid w:val="008F4C24"/>
    <w:rsid w:val="008F63D3"/>
    <w:rsid w:val="008F6CA1"/>
    <w:rsid w:val="00900D31"/>
    <w:rsid w:val="009018E1"/>
    <w:rsid w:val="00901FBB"/>
    <w:rsid w:val="00902588"/>
    <w:rsid w:val="00902B72"/>
    <w:rsid w:val="00903B07"/>
    <w:rsid w:val="00903FC7"/>
    <w:rsid w:val="00904861"/>
    <w:rsid w:val="0090494C"/>
    <w:rsid w:val="00904A2E"/>
    <w:rsid w:val="00905D40"/>
    <w:rsid w:val="00906603"/>
    <w:rsid w:val="00906F0D"/>
    <w:rsid w:val="00910990"/>
    <w:rsid w:val="009111F1"/>
    <w:rsid w:val="00911BBC"/>
    <w:rsid w:val="00911DD5"/>
    <w:rsid w:val="009121A8"/>
    <w:rsid w:val="009121CD"/>
    <w:rsid w:val="00913821"/>
    <w:rsid w:val="00913D48"/>
    <w:rsid w:val="00914237"/>
    <w:rsid w:val="009167F0"/>
    <w:rsid w:val="0092026C"/>
    <w:rsid w:val="009205EB"/>
    <w:rsid w:val="009206A9"/>
    <w:rsid w:val="0092139E"/>
    <w:rsid w:val="0092335A"/>
    <w:rsid w:val="009234BB"/>
    <w:rsid w:val="009236A0"/>
    <w:rsid w:val="009243CC"/>
    <w:rsid w:val="0092451F"/>
    <w:rsid w:val="00924651"/>
    <w:rsid w:val="00924D68"/>
    <w:rsid w:val="00924FE3"/>
    <w:rsid w:val="0092539B"/>
    <w:rsid w:val="00925744"/>
    <w:rsid w:val="009266A6"/>
    <w:rsid w:val="009268CA"/>
    <w:rsid w:val="00926A7F"/>
    <w:rsid w:val="00927212"/>
    <w:rsid w:val="00927DA6"/>
    <w:rsid w:val="00927F0F"/>
    <w:rsid w:val="00930464"/>
    <w:rsid w:val="00931345"/>
    <w:rsid w:val="00931804"/>
    <w:rsid w:val="00931E10"/>
    <w:rsid w:val="0093338E"/>
    <w:rsid w:val="00934410"/>
    <w:rsid w:val="00936E8B"/>
    <w:rsid w:val="00937C77"/>
    <w:rsid w:val="00937FDC"/>
    <w:rsid w:val="0094004B"/>
    <w:rsid w:val="00940824"/>
    <w:rsid w:val="00940A37"/>
    <w:rsid w:val="00941579"/>
    <w:rsid w:val="00942559"/>
    <w:rsid w:val="0094326E"/>
    <w:rsid w:val="0094385A"/>
    <w:rsid w:val="00944E9B"/>
    <w:rsid w:val="00944FCB"/>
    <w:rsid w:val="009455FF"/>
    <w:rsid w:val="00945BC2"/>
    <w:rsid w:val="00946AE6"/>
    <w:rsid w:val="00946BE0"/>
    <w:rsid w:val="00947144"/>
    <w:rsid w:val="00947F1C"/>
    <w:rsid w:val="00947F6E"/>
    <w:rsid w:val="009504A8"/>
    <w:rsid w:val="00951A6F"/>
    <w:rsid w:val="00952586"/>
    <w:rsid w:val="00952BB2"/>
    <w:rsid w:val="00953038"/>
    <w:rsid w:val="009538CB"/>
    <w:rsid w:val="00954AB6"/>
    <w:rsid w:val="00954F0D"/>
    <w:rsid w:val="00960B39"/>
    <w:rsid w:val="00960F6C"/>
    <w:rsid w:val="009645F3"/>
    <w:rsid w:val="009648FC"/>
    <w:rsid w:val="00966026"/>
    <w:rsid w:val="00967570"/>
    <w:rsid w:val="00967C27"/>
    <w:rsid w:val="0097049B"/>
    <w:rsid w:val="009704C2"/>
    <w:rsid w:val="0097126D"/>
    <w:rsid w:val="009715D2"/>
    <w:rsid w:val="0097227A"/>
    <w:rsid w:val="00972504"/>
    <w:rsid w:val="00972691"/>
    <w:rsid w:val="00972C7D"/>
    <w:rsid w:val="00972F8E"/>
    <w:rsid w:val="00974486"/>
    <w:rsid w:val="009747F7"/>
    <w:rsid w:val="0097534C"/>
    <w:rsid w:val="00975931"/>
    <w:rsid w:val="009767CE"/>
    <w:rsid w:val="00977527"/>
    <w:rsid w:val="009778D5"/>
    <w:rsid w:val="00977B71"/>
    <w:rsid w:val="00980A02"/>
    <w:rsid w:val="0098116A"/>
    <w:rsid w:val="00982610"/>
    <w:rsid w:val="00983002"/>
    <w:rsid w:val="00983006"/>
    <w:rsid w:val="00984078"/>
    <w:rsid w:val="009841C4"/>
    <w:rsid w:val="00985151"/>
    <w:rsid w:val="009858C0"/>
    <w:rsid w:val="00986942"/>
    <w:rsid w:val="00986F54"/>
    <w:rsid w:val="00987491"/>
    <w:rsid w:val="009877A1"/>
    <w:rsid w:val="00987936"/>
    <w:rsid w:val="00987B18"/>
    <w:rsid w:val="00990B5D"/>
    <w:rsid w:val="00990C80"/>
    <w:rsid w:val="0099160C"/>
    <w:rsid w:val="009921CA"/>
    <w:rsid w:val="009927C9"/>
    <w:rsid w:val="00992BDB"/>
    <w:rsid w:val="0099309C"/>
    <w:rsid w:val="00993335"/>
    <w:rsid w:val="0099349C"/>
    <w:rsid w:val="0099385F"/>
    <w:rsid w:val="00993CB8"/>
    <w:rsid w:val="009948FB"/>
    <w:rsid w:val="009964CE"/>
    <w:rsid w:val="009976E9"/>
    <w:rsid w:val="00997DCA"/>
    <w:rsid w:val="009A0859"/>
    <w:rsid w:val="009A24D3"/>
    <w:rsid w:val="009A2B47"/>
    <w:rsid w:val="009A4141"/>
    <w:rsid w:val="009A5407"/>
    <w:rsid w:val="009A6206"/>
    <w:rsid w:val="009A668C"/>
    <w:rsid w:val="009A6824"/>
    <w:rsid w:val="009A7340"/>
    <w:rsid w:val="009B0628"/>
    <w:rsid w:val="009B17B3"/>
    <w:rsid w:val="009B1F9F"/>
    <w:rsid w:val="009B389A"/>
    <w:rsid w:val="009B44F5"/>
    <w:rsid w:val="009B4A46"/>
    <w:rsid w:val="009B5088"/>
    <w:rsid w:val="009B511A"/>
    <w:rsid w:val="009B5902"/>
    <w:rsid w:val="009B644F"/>
    <w:rsid w:val="009B6885"/>
    <w:rsid w:val="009B69C2"/>
    <w:rsid w:val="009B7244"/>
    <w:rsid w:val="009B77EA"/>
    <w:rsid w:val="009C1F17"/>
    <w:rsid w:val="009C2A7A"/>
    <w:rsid w:val="009C3118"/>
    <w:rsid w:val="009C45FE"/>
    <w:rsid w:val="009C49B0"/>
    <w:rsid w:val="009C49EA"/>
    <w:rsid w:val="009C5DBA"/>
    <w:rsid w:val="009C6252"/>
    <w:rsid w:val="009C6E1B"/>
    <w:rsid w:val="009C791A"/>
    <w:rsid w:val="009C7AA6"/>
    <w:rsid w:val="009D11BB"/>
    <w:rsid w:val="009D147A"/>
    <w:rsid w:val="009D2F0B"/>
    <w:rsid w:val="009D2FF2"/>
    <w:rsid w:val="009D4320"/>
    <w:rsid w:val="009D5CD3"/>
    <w:rsid w:val="009D6022"/>
    <w:rsid w:val="009D6453"/>
    <w:rsid w:val="009D68FA"/>
    <w:rsid w:val="009D7C3F"/>
    <w:rsid w:val="009E1002"/>
    <w:rsid w:val="009E1CC8"/>
    <w:rsid w:val="009E239A"/>
    <w:rsid w:val="009E5754"/>
    <w:rsid w:val="009E5B51"/>
    <w:rsid w:val="009E66B7"/>
    <w:rsid w:val="009E68B9"/>
    <w:rsid w:val="009F0919"/>
    <w:rsid w:val="009F0A29"/>
    <w:rsid w:val="009F186C"/>
    <w:rsid w:val="009F1DBF"/>
    <w:rsid w:val="009F2463"/>
    <w:rsid w:val="009F24E7"/>
    <w:rsid w:val="009F252C"/>
    <w:rsid w:val="009F2CC1"/>
    <w:rsid w:val="009F400E"/>
    <w:rsid w:val="009F4770"/>
    <w:rsid w:val="009F62FF"/>
    <w:rsid w:val="009F710E"/>
    <w:rsid w:val="009F715B"/>
    <w:rsid w:val="009F7DF4"/>
    <w:rsid w:val="009F7FF0"/>
    <w:rsid w:val="00A00560"/>
    <w:rsid w:val="00A01E5C"/>
    <w:rsid w:val="00A04C00"/>
    <w:rsid w:val="00A0555A"/>
    <w:rsid w:val="00A06766"/>
    <w:rsid w:val="00A07013"/>
    <w:rsid w:val="00A078AF"/>
    <w:rsid w:val="00A07EF5"/>
    <w:rsid w:val="00A103B3"/>
    <w:rsid w:val="00A10860"/>
    <w:rsid w:val="00A117DD"/>
    <w:rsid w:val="00A1276D"/>
    <w:rsid w:val="00A12EA5"/>
    <w:rsid w:val="00A131DA"/>
    <w:rsid w:val="00A136D7"/>
    <w:rsid w:val="00A138D5"/>
    <w:rsid w:val="00A13939"/>
    <w:rsid w:val="00A167C3"/>
    <w:rsid w:val="00A167E5"/>
    <w:rsid w:val="00A16F6D"/>
    <w:rsid w:val="00A17336"/>
    <w:rsid w:val="00A174FF"/>
    <w:rsid w:val="00A2017A"/>
    <w:rsid w:val="00A2178B"/>
    <w:rsid w:val="00A2196F"/>
    <w:rsid w:val="00A21F01"/>
    <w:rsid w:val="00A21F31"/>
    <w:rsid w:val="00A22C64"/>
    <w:rsid w:val="00A22DE0"/>
    <w:rsid w:val="00A23D5F"/>
    <w:rsid w:val="00A24E64"/>
    <w:rsid w:val="00A24F52"/>
    <w:rsid w:val="00A25678"/>
    <w:rsid w:val="00A25CFC"/>
    <w:rsid w:val="00A2670E"/>
    <w:rsid w:val="00A302C1"/>
    <w:rsid w:val="00A31B6D"/>
    <w:rsid w:val="00A31B8D"/>
    <w:rsid w:val="00A327A0"/>
    <w:rsid w:val="00A32E19"/>
    <w:rsid w:val="00A32F34"/>
    <w:rsid w:val="00A335EB"/>
    <w:rsid w:val="00A35510"/>
    <w:rsid w:val="00A3638C"/>
    <w:rsid w:val="00A371C0"/>
    <w:rsid w:val="00A40899"/>
    <w:rsid w:val="00A4101E"/>
    <w:rsid w:val="00A41B78"/>
    <w:rsid w:val="00A41CEC"/>
    <w:rsid w:val="00A45EBA"/>
    <w:rsid w:val="00A469BC"/>
    <w:rsid w:val="00A500BB"/>
    <w:rsid w:val="00A50375"/>
    <w:rsid w:val="00A504E2"/>
    <w:rsid w:val="00A51160"/>
    <w:rsid w:val="00A51CF4"/>
    <w:rsid w:val="00A51FD8"/>
    <w:rsid w:val="00A5227B"/>
    <w:rsid w:val="00A527FE"/>
    <w:rsid w:val="00A54944"/>
    <w:rsid w:val="00A54A1E"/>
    <w:rsid w:val="00A5500E"/>
    <w:rsid w:val="00A55850"/>
    <w:rsid w:val="00A561C9"/>
    <w:rsid w:val="00A57F4F"/>
    <w:rsid w:val="00A62060"/>
    <w:rsid w:val="00A620CA"/>
    <w:rsid w:val="00A638EA"/>
    <w:rsid w:val="00A63D31"/>
    <w:rsid w:val="00A64AB6"/>
    <w:rsid w:val="00A64D53"/>
    <w:rsid w:val="00A64DB7"/>
    <w:rsid w:val="00A651C3"/>
    <w:rsid w:val="00A659CA"/>
    <w:rsid w:val="00A65BA4"/>
    <w:rsid w:val="00A668B9"/>
    <w:rsid w:val="00A7170E"/>
    <w:rsid w:val="00A721A7"/>
    <w:rsid w:val="00A72247"/>
    <w:rsid w:val="00A72705"/>
    <w:rsid w:val="00A73514"/>
    <w:rsid w:val="00A73B96"/>
    <w:rsid w:val="00A764DF"/>
    <w:rsid w:val="00A76726"/>
    <w:rsid w:val="00A76936"/>
    <w:rsid w:val="00A77699"/>
    <w:rsid w:val="00A80162"/>
    <w:rsid w:val="00A804AB"/>
    <w:rsid w:val="00A804F5"/>
    <w:rsid w:val="00A808C2"/>
    <w:rsid w:val="00A81302"/>
    <w:rsid w:val="00A8244C"/>
    <w:rsid w:val="00A82719"/>
    <w:rsid w:val="00A83F55"/>
    <w:rsid w:val="00A86218"/>
    <w:rsid w:val="00A862E8"/>
    <w:rsid w:val="00A8637C"/>
    <w:rsid w:val="00A873C9"/>
    <w:rsid w:val="00A87B15"/>
    <w:rsid w:val="00A87C17"/>
    <w:rsid w:val="00A921C2"/>
    <w:rsid w:val="00A926CF"/>
    <w:rsid w:val="00A92781"/>
    <w:rsid w:val="00A942D5"/>
    <w:rsid w:val="00A94CAF"/>
    <w:rsid w:val="00A95F68"/>
    <w:rsid w:val="00AA0767"/>
    <w:rsid w:val="00AA0B73"/>
    <w:rsid w:val="00AA1BE2"/>
    <w:rsid w:val="00AA1C9D"/>
    <w:rsid w:val="00AA3446"/>
    <w:rsid w:val="00AA370E"/>
    <w:rsid w:val="00AA3C83"/>
    <w:rsid w:val="00AA3D70"/>
    <w:rsid w:val="00AA3E67"/>
    <w:rsid w:val="00AA42B2"/>
    <w:rsid w:val="00AA48C6"/>
    <w:rsid w:val="00AA50AC"/>
    <w:rsid w:val="00AA5B09"/>
    <w:rsid w:val="00AA744E"/>
    <w:rsid w:val="00AA7804"/>
    <w:rsid w:val="00AB1375"/>
    <w:rsid w:val="00AB20BF"/>
    <w:rsid w:val="00AB2DCD"/>
    <w:rsid w:val="00AB37CD"/>
    <w:rsid w:val="00AB383C"/>
    <w:rsid w:val="00AB6198"/>
    <w:rsid w:val="00AB6CB6"/>
    <w:rsid w:val="00AB6E2D"/>
    <w:rsid w:val="00AB781F"/>
    <w:rsid w:val="00AB7AF8"/>
    <w:rsid w:val="00AC1461"/>
    <w:rsid w:val="00AC1686"/>
    <w:rsid w:val="00AC16C4"/>
    <w:rsid w:val="00AC24B1"/>
    <w:rsid w:val="00AC3D1F"/>
    <w:rsid w:val="00AC4DBE"/>
    <w:rsid w:val="00AC4FD4"/>
    <w:rsid w:val="00AC6A88"/>
    <w:rsid w:val="00AC7773"/>
    <w:rsid w:val="00AC780A"/>
    <w:rsid w:val="00AC7BE1"/>
    <w:rsid w:val="00AC7EB8"/>
    <w:rsid w:val="00AD010C"/>
    <w:rsid w:val="00AD1897"/>
    <w:rsid w:val="00AD3F33"/>
    <w:rsid w:val="00AD459D"/>
    <w:rsid w:val="00AD4D69"/>
    <w:rsid w:val="00AD50D1"/>
    <w:rsid w:val="00AD55D2"/>
    <w:rsid w:val="00AD7083"/>
    <w:rsid w:val="00AE002D"/>
    <w:rsid w:val="00AE00A8"/>
    <w:rsid w:val="00AE0B0D"/>
    <w:rsid w:val="00AE16C1"/>
    <w:rsid w:val="00AE2630"/>
    <w:rsid w:val="00AE2C55"/>
    <w:rsid w:val="00AE388B"/>
    <w:rsid w:val="00AE3F6A"/>
    <w:rsid w:val="00AE4489"/>
    <w:rsid w:val="00AE48D4"/>
    <w:rsid w:val="00AE49FC"/>
    <w:rsid w:val="00AE5121"/>
    <w:rsid w:val="00AE531C"/>
    <w:rsid w:val="00AE5E85"/>
    <w:rsid w:val="00AE5F68"/>
    <w:rsid w:val="00AE6526"/>
    <w:rsid w:val="00AE667A"/>
    <w:rsid w:val="00AE7D99"/>
    <w:rsid w:val="00AF01D4"/>
    <w:rsid w:val="00AF0998"/>
    <w:rsid w:val="00AF0F00"/>
    <w:rsid w:val="00AF11F5"/>
    <w:rsid w:val="00AF14D6"/>
    <w:rsid w:val="00AF1A9C"/>
    <w:rsid w:val="00AF2ED5"/>
    <w:rsid w:val="00AF44E0"/>
    <w:rsid w:val="00AF4A2E"/>
    <w:rsid w:val="00AF6E07"/>
    <w:rsid w:val="00AF6EE3"/>
    <w:rsid w:val="00AF769C"/>
    <w:rsid w:val="00AF7727"/>
    <w:rsid w:val="00AF7A09"/>
    <w:rsid w:val="00AF7B50"/>
    <w:rsid w:val="00AF7C99"/>
    <w:rsid w:val="00B00B4B"/>
    <w:rsid w:val="00B00C30"/>
    <w:rsid w:val="00B044E5"/>
    <w:rsid w:val="00B04995"/>
    <w:rsid w:val="00B06954"/>
    <w:rsid w:val="00B07402"/>
    <w:rsid w:val="00B07809"/>
    <w:rsid w:val="00B10B13"/>
    <w:rsid w:val="00B10BA0"/>
    <w:rsid w:val="00B1199B"/>
    <w:rsid w:val="00B128FD"/>
    <w:rsid w:val="00B13D68"/>
    <w:rsid w:val="00B1444E"/>
    <w:rsid w:val="00B153F4"/>
    <w:rsid w:val="00B159CB"/>
    <w:rsid w:val="00B17A50"/>
    <w:rsid w:val="00B20B10"/>
    <w:rsid w:val="00B22532"/>
    <w:rsid w:val="00B23243"/>
    <w:rsid w:val="00B232FD"/>
    <w:rsid w:val="00B23C47"/>
    <w:rsid w:val="00B23CE5"/>
    <w:rsid w:val="00B23DDF"/>
    <w:rsid w:val="00B2498C"/>
    <w:rsid w:val="00B260F8"/>
    <w:rsid w:val="00B26394"/>
    <w:rsid w:val="00B26820"/>
    <w:rsid w:val="00B26903"/>
    <w:rsid w:val="00B27B60"/>
    <w:rsid w:val="00B3089D"/>
    <w:rsid w:val="00B318CD"/>
    <w:rsid w:val="00B31FFE"/>
    <w:rsid w:val="00B32E4A"/>
    <w:rsid w:val="00B33E33"/>
    <w:rsid w:val="00B344FB"/>
    <w:rsid w:val="00B34CBE"/>
    <w:rsid w:val="00B352A6"/>
    <w:rsid w:val="00B37757"/>
    <w:rsid w:val="00B4034B"/>
    <w:rsid w:val="00B40B8A"/>
    <w:rsid w:val="00B41013"/>
    <w:rsid w:val="00B424E9"/>
    <w:rsid w:val="00B428D0"/>
    <w:rsid w:val="00B43EBC"/>
    <w:rsid w:val="00B44D74"/>
    <w:rsid w:val="00B47A0B"/>
    <w:rsid w:val="00B50331"/>
    <w:rsid w:val="00B509A3"/>
    <w:rsid w:val="00B50AC9"/>
    <w:rsid w:val="00B50DF8"/>
    <w:rsid w:val="00B50F5A"/>
    <w:rsid w:val="00B51916"/>
    <w:rsid w:val="00B51D79"/>
    <w:rsid w:val="00B524BD"/>
    <w:rsid w:val="00B5293E"/>
    <w:rsid w:val="00B52F55"/>
    <w:rsid w:val="00B542EE"/>
    <w:rsid w:val="00B568A8"/>
    <w:rsid w:val="00B56F42"/>
    <w:rsid w:val="00B57057"/>
    <w:rsid w:val="00B60149"/>
    <w:rsid w:val="00B61DDC"/>
    <w:rsid w:val="00B63BC0"/>
    <w:rsid w:val="00B64035"/>
    <w:rsid w:val="00B646A0"/>
    <w:rsid w:val="00B64702"/>
    <w:rsid w:val="00B64903"/>
    <w:rsid w:val="00B650D2"/>
    <w:rsid w:val="00B654EE"/>
    <w:rsid w:val="00B66FD8"/>
    <w:rsid w:val="00B67384"/>
    <w:rsid w:val="00B700D6"/>
    <w:rsid w:val="00B70E0D"/>
    <w:rsid w:val="00B71B5E"/>
    <w:rsid w:val="00B71FED"/>
    <w:rsid w:val="00B72841"/>
    <w:rsid w:val="00B72E11"/>
    <w:rsid w:val="00B73EE6"/>
    <w:rsid w:val="00B75655"/>
    <w:rsid w:val="00B759D1"/>
    <w:rsid w:val="00B76B78"/>
    <w:rsid w:val="00B7721D"/>
    <w:rsid w:val="00B77AA5"/>
    <w:rsid w:val="00B77AF6"/>
    <w:rsid w:val="00B77D96"/>
    <w:rsid w:val="00B80407"/>
    <w:rsid w:val="00B818F1"/>
    <w:rsid w:val="00B8238B"/>
    <w:rsid w:val="00B83818"/>
    <w:rsid w:val="00B84475"/>
    <w:rsid w:val="00B85ADC"/>
    <w:rsid w:val="00B85BBD"/>
    <w:rsid w:val="00B85C83"/>
    <w:rsid w:val="00B86133"/>
    <w:rsid w:val="00B8642F"/>
    <w:rsid w:val="00B8751B"/>
    <w:rsid w:val="00B878D1"/>
    <w:rsid w:val="00B87DF0"/>
    <w:rsid w:val="00B87F1B"/>
    <w:rsid w:val="00B90105"/>
    <w:rsid w:val="00B905E0"/>
    <w:rsid w:val="00B916C5"/>
    <w:rsid w:val="00B91970"/>
    <w:rsid w:val="00B924BB"/>
    <w:rsid w:val="00B92B31"/>
    <w:rsid w:val="00B93A86"/>
    <w:rsid w:val="00B9453F"/>
    <w:rsid w:val="00B96E94"/>
    <w:rsid w:val="00B971FE"/>
    <w:rsid w:val="00B97735"/>
    <w:rsid w:val="00BA0810"/>
    <w:rsid w:val="00BA0899"/>
    <w:rsid w:val="00BA1101"/>
    <w:rsid w:val="00BA1E6D"/>
    <w:rsid w:val="00BA23EC"/>
    <w:rsid w:val="00BA27D9"/>
    <w:rsid w:val="00BA35CF"/>
    <w:rsid w:val="00BA74DA"/>
    <w:rsid w:val="00BB03C6"/>
    <w:rsid w:val="00BB05EE"/>
    <w:rsid w:val="00BB1266"/>
    <w:rsid w:val="00BB18D4"/>
    <w:rsid w:val="00BB277B"/>
    <w:rsid w:val="00BB299C"/>
    <w:rsid w:val="00BB29A9"/>
    <w:rsid w:val="00BB2F71"/>
    <w:rsid w:val="00BB3397"/>
    <w:rsid w:val="00BB5761"/>
    <w:rsid w:val="00BB60F2"/>
    <w:rsid w:val="00BB6E76"/>
    <w:rsid w:val="00BB7386"/>
    <w:rsid w:val="00BB79DE"/>
    <w:rsid w:val="00BB7C03"/>
    <w:rsid w:val="00BC08F6"/>
    <w:rsid w:val="00BC39C0"/>
    <w:rsid w:val="00BC402A"/>
    <w:rsid w:val="00BC45E2"/>
    <w:rsid w:val="00BC49FB"/>
    <w:rsid w:val="00BC6B0E"/>
    <w:rsid w:val="00BC7DF6"/>
    <w:rsid w:val="00BD0581"/>
    <w:rsid w:val="00BD1A86"/>
    <w:rsid w:val="00BD1E23"/>
    <w:rsid w:val="00BD246F"/>
    <w:rsid w:val="00BD2E54"/>
    <w:rsid w:val="00BD33B2"/>
    <w:rsid w:val="00BD3ACB"/>
    <w:rsid w:val="00BD4084"/>
    <w:rsid w:val="00BD4310"/>
    <w:rsid w:val="00BD4EF9"/>
    <w:rsid w:val="00BD5309"/>
    <w:rsid w:val="00BD6433"/>
    <w:rsid w:val="00BD6F43"/>
    <w:rsid w:val="00BD71D5"/>
    <w:rsid w:val="00BD7396"/>
    <w:rsid w:val="00BE252C"/>
    <w:rsid w:val="00BE2CBF"/>
    <w:rsid w:val="00BE3BA4"/>
    <w:rsid w:val="00BE41B0"/>
    <w:rsid w:val="00BE4736"/>
    <w:rsid w:val="00BE49E6"/>
    <w:rsid w:val="00BE5327"/>
    <w:rsid w:val="00BE64F0"/>
    <w:rsid w:val="00BE66A5"/>
    <w:rsid w:val="00BE6920"/>
    <w:rsid w:val="00BE7E66"/>
    <w:rsid w:val="00BF05BE"/>
    <w:rsid w:val="00BF1B34"/>
    <w:rsid w:val="00BF2775"/>
    <w:rsid w:val="00BF2F5F"/>
    <w:rsid w:val="00BF32D3"/>
    <w:rsid w:val="00BF32E5"/>
    <w:rsid w:val="00BF49E8"/>
    <w:rsid w:val="00BF55A2"/>
    <w:rsid w:val="00BF5A2C"/>
    <w:rsid w:val="00BF7143"/>
    <w:rsid w:val="00BF7D43"/>
    <w:rsid w:val="00C01089"/>
    <w:rsid w:val="00C0324F"/>
    <w:rsid w:val="00C04066"/>
    <w:rsid w:val="00C04D94"/>
    <w:rsid w:val="00C05B36"/>
    <w:rsid w:val="00C061D9"/>
    <w:rsid w:val="00C06C20"/>
    <w:rsid w:val="00C070DE"/>
    <w:rsid w:val="00C11284"/>
    <w:rsid w:val="00C1144E"/>
    <w:rsid w:val="00C11E94"/>
    <w:rsid w:val="00C12DF2"/>
    <w:rsid w:val="00C13426"/>
    <w:rsid w:val="00C1355D"/>
    <w:rsid w:val="00C15636"/>
    <w:rsid w:val="00C167EB"/>
    <w:rsid w:val="00C17301"/>
    <w:rsid w:val="00C201EC"/>
    <w:rsid w:val="00C20840"/>
    <w:rsid w:val="00C20B21"/>
    <w:rsid w:val="00C217F7"/>
    <w:rsid w:val="00C219DA"/>
    <w:rsid w:val="00C221E9"/>
    <w:rsid w:val="00C22A31"/>
    <w:rsid w:val="00C23357"/>
    <w:rsid w:val="00C235ED"/>
    <w:rsid w:val="00C23612"/>
    <w:rsid w:val="00C23C92"/>
    <w:rsid w:val="00C25DEC"/>
    <w:rsid w:val="00C262E4"/>
    <w:rsid w:val="00C263BE"/>
    <w:rsid w:val="00C30047"/>
    <w:rsid w:val="00C313BE"/>
    <w:rsid w:val="00C31B12"/>
    <w:rsid w:val="00C33785"/>
    <w:rsid w:val="00C348C2"/>
    <w:rsid w:val="00C357C0"/>
    <w:rsid w:val="00C360B3"/>
    <w:rsid w:val="00C363D7"/>
    <w:rsid w:val="00C3669F"/>
    <w:rsid w:val="00C36895"/>
    <w:rsid w:val="00C37E93"/>
    <w:rsid w:val="00C41500"/>
    <w:rsid w:val="00C426D6"/>
    <w:rsid w:val="00C42CFC"/>
    <w:rsid w:val="00C42F5A"/>
    <w:rsid w:val="00C43A56"/>
    <w:rsid w:val="00C442C5"/>
    <w:rsid w:val="00C446CA"/>
    <w:rsid w:val="00C4492C"/>
    <w:rsid w:val="00C44E71"/>
    <w:rsid w:val="00C45624"/>
    <w:rsid w:val="00C45E73"/>
    <w:rsid w:val="00C45F0B"/>
    <w:rsid w:val="00C46BC7"/>
    <w:rsid w:val="00C47467"/>
    <w:rsid w:val="00C47EF7"/>
    <w:rsid w:val="00C506CF"/>
    <w:rsid w:val="00C51742"/>
    <w:rsid w:val="00C521BC"/>
    <w:rsid w:val="00C52EA9"/>
    <w:rsid w:val="00C531CC"/>
    <w:rsid w:val="00C531E3"/>
    <w:rsid w:val="00C5387A"/>
    <w:rsid w:val="00C539E3"/>
    <w:rsid w:val="00C54DB9"/>
    <w:rsid w:val="00C5733C"/>
    <w:rsid w:val="00C57821"/>
    <w:rsid w:val="00C57BD9"/>
    <w:rsid w:val="00C605A3"/>
    <w:rsid w:val="00C6067F"/>
    <w:rsid w:val="00C607E9"/>
    <w:rsid w:val="00C62386"/>
    <w:rsid w:val="00C62FD0"/>
    <w:rsid w:val="00C63C7F"/>
    <w:rsid w:val="00C641FD"/>
    <w:rsid w:val="00C64B86"/>
    <w:rsid w:val="00C65880"/>
    <w:rsid w:val="00C65973"/>
    <w:rsid w:val="00C65C83"/>
    <w:rsid w:val="00C65F46"/>
    <w:rsid w:val="00C675D8"/>
    <w:rsid w:val="00C679A5"/>
    <w:rsid w:val="00C70A71"/>
    <w:rsid w:val="00C7174B"/>
    <w:rsid w:val="00C7324B"/>
    <w:rsid w:val="00C734C2"/>
    <w:rsid w:val="00C75E2D"/>
    <w:rsid w:val="00C767D9"/>
    <w:rsid w:val="00C76B6F"/>
    <w:rsid w:val="00C7786A"/>
    <w:rsid w:val="00C77A09"/>
    <w:rsid w:val="00C77B8B"/>
    <w:rsid w:val="00C80BC1"/>
    <w:rsid w:val="00C82346"/>
    <w:rsid w:val="00C82B88"/>
    <w:rsid w:val="00C835CA"/>
    <w:rsid w:val="00C83BEA"/>
    <w:rsid w:val="00C850BC"/>
    <w:rsid w:val="00C85969"/>
    <w:rsid w:val="00C879D6"/>
    <w:rsid w:val="00C908B1"/>
    <w:rsid w:val="00C90FDF"/>
    <w:rsid w:val="00C91D77"/>
    <w:rsid w:val="00C92404"/>
    <w:rsid w:val="00C92819"/>
    <w:rsid w:val="00C95340"/>
    <w:rsid w:val="00C96855"/>
    <w:rsid w:val="00C970CC"/>
    <w:rsid w:val="00C97E96"/>
    <w:rsid w:val="00CA0CF7"/>
    <w:rsid w:val="00CA0F94"/>
    <w:rsid w:val="00CA117D"/>
    <w:rsid w:val="00CA2D8C"/>
    <w:rsid w:val="00CA4206"/>
    <w:rsid w:val="00CA4A30"/>
    <w:rsid w:val="00CA4E84"/>
    <w:rsid w:val="00CA5140"/>
    <w:rsid w:val="00CB06AA"/>
    <w:rsid w:val="00CB1336"/>
    <w:rsid w:val="00CB40EF"/>
    <w:rsid w:val="00CB4526"/>
    <w:rsid w:val="00CB4D9D"/>
    <w:rsid w:val="00CB51A7"/>
    <w:rsid w:val="00CB5DC2"/>
    <w:rsid w:val="00CB64D1"/>
    <w:rsid w:val="00CB6A53"/>
    <w:rsid w:val="00CB6B9D"/>
    <w:rsid w:val="00CB7ABC"/>
    <w:rsid w:val="00CB7D94"/>
    <w:rsid w:val="00CC0E39"/>
    <w:rsid w:val="00CC21CA"/>
    <w:rsid w:val="00CC2B28"/>
    <w:rsid w:val="00CC37CC"/>
    <w:rsid w:val="00CC3A11"/>
    <w:rsid w:val="00CC3BF0"/>
    <w:rsid w:val="00CC59BE"/>
    <w:rsid w:val="00CC5A9C"/>
    <w:rsid w:val="00CC71A5"/>
    <w:rsid w:val="00CD0C25"/>
    <w:rsid w:val="00CD2C3B"/>
    <w:rsid w:val="00CD3865"/>
    <w:rsid w:val="00CD39DF"/>
    <w:rsid w:val="00CD3B2A"/>
    <w:rsid w:val="00CD3E35"/>
    <w:rsid w:val="00CD4373"/>
    <w:rsid w:val="00CD4A00"/>
    <w:rsid w:val="00CD71F3"/>
    <w:rsid w:val="00CD7310"/>
    <w:rsid w:val="00CD789F"/>
    <w:rsid w:val="00CE00B5"/>
    <w:rsid w:val="00CE0195"/>
    <w:rsid w:val="00CE1E5C"/>
    <w:rsid w:val="00CE2F56"/>
    <w:rsid w:val="00CE3129"/>
    <w:rsid w:val="00CE31FC"/>
    <w:rsid w:val="00CE401C"/>
    <w:rsid w:val="00CE5109"/>
    <w:rsid w:val="00CE7373"/>
    <w:rsid w:val="00CE7807"/>
    <w:rsid w:val="00CF03EC"/>
    <w:rsid w:val="00CF1402"/>
    <w:rsid w:val="00CF4044"/>
    <w:rsid w:val="00CF57BA"/>
    <w:rsid w:val="00CF5A80"/>
    <w:rsid w:val="00CF5DC2"/>
    <w:rsid w:val="00CF696A"/>
    <w:rsid w:val="00D00410"/>
    <w:rsid w:val="00D005B9"/>
    <w:rsid w:val="00D0098B"/>
    <w:rsid w:val="00D016CE"/>
    <w:rsid w:val="00D0181A"/>
    <w:rsid w:val="00D01A3B"/>
    <w:rsid w:val="00D02F03"/>
    <w:rsid w:val="00D03928"/>
    <w:rsid w:val="00D045C8"/>
    <w:rsid w:val="00D0461B"/>
    <w:rsid w:val="00D04B6F"/>
    <w:rsid w:val="00D04E1E"/>
    <w:rsid w:val="00D04EFA"/>
    <w:rsid w:val="00D056BA"/>
    <w:rsid w:val="00D073F5"/>
    <w:rsid w:val="00D074B4"/>
    <w:rsid w:val="00D1061E"/>
    <w:rsid w:val="00D1147A"/>
    <w:rsid w:val="00D11522"/>
    <w:rsid w:val="00D118DA"/>
    <w:rsid w:val="00D12E31"/>
    <w:rsid w:val="00D14429"/>
    <w:rsid w:val="00D144B7"/>
    <w:rsid w:val="00D14D17"/>
    <w:rsid w:val="00D152DC"/>
    <w:rsid w:val="00D156FE"/>
    <w:rsid w:val="00D15A01"/>
    <w:rsid w:val="00D1606D"/>
    <w:rsid w:val="00D161DE"/>
    <w:rsid w:val="00D170F0"/>
    <w:rsid w:val="00D175BC"/>
    <w:rsid w:val="00D178AD"/>
    <w:rsid w:val="00D1792D"/>
    <w:rsid w:val="00D17BA9"/>
    <w:rsid w:val="00D2072C"/>
    <w:rsid w:val="00D20D87"/>
    <w:rsid w:val="00D21061"/>
    <w:rsid w:val="00D21099"/>
    <w:rsid w:val="00D2145D"/>
    <w:rsid w:val="00D21E2C"/>
    <w:rsid w:val="00D22869"/>
    <w:rsid w:val="00D2304C"/>
    <w:rsid w:val="00D23734"/>
    <w:rsid w:val="00D23B3F"/>
    <w:rsid w:val="00D24080"/>
    <w:rsid w:val="00D24672"/>
    <w:rsid w:val="00D257AD"/>
    <w:rsid w:val="00D25CA8"/>
    <w:rsid w:val="00D2620B"/>
    <w:rsid w:val="00D27DF3"/>
    <w:rsid w:val="00D30C2E"/>
    <w:rsid w:val="00D30D13"/>
    <w:rsid w:val="00D318C7"/>
    <w:rsid w:val="00D31AAD"/>
    <w:rsid w:val="00D31EBE"/>
    <w:rsid w:val="00D335E7"/>
    <w:rsid w:val="00D33AA1"/>
    <w:rsid w:val="00D3577F"/>
    <w:rsid w:val="00D36116"/>
    <w:rsid w:val="00D40F99"/>
    <w:rsid w:val="00D42EF7"/>
    <w:rsid w:val="00D432F2"/>
    <w:rsid w:val="00D44241"/>
    <w:rsid w:val="00D44A10"/>
    <w:rsid w:val="00D44F8B"/>
    <w:rsid w:val="00D45AED"/>
    <w:rsid w:val="00D45F71"/>
    <w:rsid w:val="00D46192"/>
    <w:rsid w:val="00D4780D"/>
    <w:rsid w:val="00D4785F"/>
    <w:rsid w:val="00D4790F"/>
    <w:rsid w:val="00D501D4"/>
    <w:rsid w:val="00D507C5"/>
    <w:rsid w:val="00D508ED"/>
    <w:rsid w:val="00D52195"/>
    <w:rsid w:val="00D54C22"/>
    <w:rsid w:val="00D55C09"/>
    <w:rsid w:val="00D55EEC"/>
    <w:rsid w:val="00D57307"/>
    <w:rsid w:val="00D57BC9"/>
    <w:rsid w:val="00D6002C"/>
    <w:rsid w:val="00D60F49"/>
    <w:rsid w:val="00D62012"/>
    <w:rsid w:val="00D62F87"/>
    <w:rsid w:val="00D62FB6"/>
    <w:rsid w:val="00D63000"/>
    <w:rsid w:val="00D672F4"/>
    <w:rsid w:val="00D67527"/>
    <w:rsid w:val="00D67995"/>
    <w:rsid w:val="00D70359"/>
    <w:rsid w:val="00D709AB"/>
    <w:rsid w:val="00D72458"/>
    <w:rsid w:val="00D72E4E"/>
    <w:rsid w:val="00D7347A"/>
    <w:rsid w:val="00D73BF9"/>
    <w:rsid w:val="00D74238"/>
    <w:rsid w:val="00D752BC"/>
    <w:rsid w:val="00D754AB"/>
    <w:rsid w:val="00D75CC4"/>
    <w:rsid w:val="00D76FE2"/>
    <w:rsid w:val="00D770D4"/>
    <w:rsid w:val="00D80291"/>
    <w:rsid w:val="00D804CD"/>
    <w:rsid w:val="00D80EF4"/>
    <w:rsid w:val="00D81779"/>
    <w:rsid w:val="00D81AA8"/>
    <w:rsid w:val="00D82605"/>
    <w:rsid w:val="00D82D3D"/>
    <w:rsid w:val="00D82DB1"/>
    <w:rsid w:val="00D8396E"/>
    <w:rsid w:val="00D839CC"/>
    <w:rsid w:val="00D83B82"/>
    <w:rsid w:val="00D8450C"/>
    <w:rsid w:val="00D8502D"/>
    <w:rsid w:val="00D86D98"/>
    <w:rsid w:val="00D870C7"/>
    <w:rsid w:val="00D902D8"/>
    <w:rsid w:val="00D90B37"/>
    <w:rsid w:val="00D90D7E"/>
    <w:rsid w:val="00D90EC2"/>
    <w:rsid w:val="00D91834"/>
    <w:rsid w:val="00D945C7"/>
    <w:rsid w:val="00D94D4E"/>
    <w:rsid w:val="00D954FD"/>
    <w:rsid w:val="00D9575E"/>
    <w:rsid w:val="00D95E05"/>
    <w:rsid w:val="00D96437"/>
    <w:rsid w:val="00D9668B"/>
    <w:rsid w:val="00D9724D"/>
    <w:rsid w:val="00D97ED6"/>
    <w:rsid w:val="00DA05BC"/>
    <w:rsid w:val="00DA1C04"/>
    <w:rsid w:val="00DA21F0"/>
    <w:rsid w:val="00DA2332"/>
    <w:rsid w:val="00DA3EAB"/>
    <w:rsid w:val="00DA4136"/>
    <w:rsid w:val="00DA58BE"/>
    <w:rsid w:val="00DA68AE"/>
    <w:rsid w:val="00DA6CF5"/>
    <w:rsid w:val="00DA7175"/>
    <w:rsid w:val="00DA7A0D"/>
    <w:rsid w:val="00DA7A8B"/>
    <w:rsid w:val="00DB0520"/>
    <w:rsid w:val="00DB0F7D"/>
    <w:rsid w:val="00DB1F08"/>
    <w:rsid w:val="00DB221A"/>
    <w:rsid w:val="00DB2AF8"/>
    <w:rsid w:val="00DB3DC0"/>
    <w:rsid w:val="00DB6030"/>
    <w:rsid w:val="00DB6293"/>
    <w:rsid w:val="00DB743D"/>
    <w:rsid w:val="00DC10CD"/>
    <w:rsid w:val="00DC274E"/>
    <w:rsid w:val="00DC3268"/>
    <w:rsid w:val="00DC4139"/>
    <w:rsid w:val="00DC4C35"/>
    <w:rsid w:val="00DC6A1A"/>
    <w:rsid w:val="00DC79B0"/>
    <w:rsid w:val="00DD041B"/>
    <w:rsid w:val="00DD0659"/>
    <w:rsid w:val="00DD0B33"/>
    <w:rsid w:val="00DD0F90"/>
    <w:rsid w:val="00DD2176"/>
    <w:rsid w:val="00DD3C35"/>
    <w:rsid w:val="00DD50AA"/>
    <w:rsid w:val="00DD5594"/>
    <w:rsid w:val="00DD5D8A"/>
    <w:rsid w:val="00DD5EE3"/>
    <w:rsid w:val="00DD6146"/>
    <w:rsid w:val="00DD71CA"/>
    <w:rsid w:val="00DD780C"/>
    <w:rsid w:val="00DD7B10"/>
    <w:rsid w:val="00DD7F1B"/>
    <w:rsid w:val="00DE00D7"/>
    <w:rsid w:val="00DE0445"/>
    <w:rsid w:val="00DE1042"/>
    <w:rsid w:val="00DE27C1"/>
    <w:rsid w:val="00DE3DA4"/>
    <w:rsid w:val="00DE3F6D"/>
    <w:rsid w:val="00DE4387"/>
    <w:rsid w:val="00DE4438"/>
    <w:rsid w:val="00DE4ED9"/>
    <w:rsid w:val="00DE51B3"/>
    <w:rsid w:val="00DE6874"/>
    <w:rsid w:val="00DF13C3"/>
    <w:rsid w:val="00DF1912"/>
    <w:rsid w:val="00DF255B"/>
    <w:rsid w:val="00DF27D9"/>
    <w:rsid w:val="00DF2998"/>
    <w:rsid w:val="00DF2EBB"/>
    <w:rsid w:val="00DF3A99"/>
    <w:rsid w:val="00DF4059"/>
    <w:rsid w:val="00DF48C9"/>
    <w:rsid w:val="00DF4EF0"/>
    <w:rsid w:val="00DF5724"/>
    <w:rsid w:val="00DF5758"/>
    <w:rsid w:val="00DF5907"/>
    <w:rsid w:val="00DF611E"/>
    <w:rsid w:val="00DF64E6"/>
    <w:rsid w:val="00DF7E22"/>
    <w:rsid w:val="00E0125B"/>
    <w:rsid w:val="00E01B29"/>
    <w:rsid w:val="00E02450"/>
    <w:rsid w:val="00E02AA6"/>
    <w:rsid w:val="00E02ADA"/>
    <w:rsid w:val="00E030DF"/>
    <w:rsid w:val="00E034EE"/>
    <w:rsid w:val="00E03BB5"/>
    <w:rsid w:val="00E04B1E"/>
    <w:rsid w:val="00E04F79"/>
    <w:rsid w:val="00E04F88"/>
    <w:rsid w:val="00E06D1B"/>
    <w:rsid w:val="00E07747"/>
    <w:rsid w:val="00E07985"/>
    <w:rsid w:val="00E10050"/>
    <w:rsid w:val="00E1156A"/>
    <w:rsid w:val="00E116F7"/>
    <w:rsid w:val="00E11B9C"/>
    <w:rsid w:val="00E125B7"/>
    <w:rsid w:val="00E144EA"/>
    <w:rsid w:val="00E14C20"/>
    <w:rsid w:val="00E1596D"/>
    <w:rsid w:val="00E16957"/>
    <w:rsid w:val="00E16F4D"/>
    <w:rsid w:val="00E17032"/>
    <w:rsid w:val="00E17064"/>
    <w:rsid w:val="00E17089"/>
    <w:rsid w:val="00E22BA9"/>
    <w:rsid w:val="00E22D15"/>
    <w:rsid w:val="00E2344E"/>
    <w:rsid w:val="00E24BB3"/>
    <w:rsid w:val="00E24EFD"/>
    <w:rsid w:val="00E250EB"/>
    <w:rsid w:val="00E267A7"/>
    <w:rsid w:val="00E268B2"/>
    <w:rsid w:val="00E27595"/>
    <w:rsid w:val="00E27A2F"/>
    <w:rsid w:val="00E31189"/>
    <w:rsid w:val="00E31784"/>
    <w:rsid w:val="00E322EA"/>
    <w:rsid w:val="00E32965"/>
    <w:rsid w:val="00E32B60"/>
    <w:rsid w:val="00E33CC4"/>
    <w:rsid w:val="00E34ACC"/>
    <w:rsid w:val="00E34BFA"/>
    <w:rsid w:val="00E37C04"/>
    <w:rsid w:val="00E40DB8"/>
    <w:rsid w:val="00E41C32"/>
    <w:rsid w:val="00E43D47"/>
    <w:rsid w:val="00E44E76"/>
    <w:rsid w:val="00E45816"/>
    <w:rsid w:val="00E45C57"/>
    <w:rsid w:val="00E46927"/>
    <w:rsid w:val="00E50916"/>
    <w:rsid w:val="00E51462"/>
    <w:rsid w:val="00E51661"/>
    <w:rsid w:val="00E528D8"/>
    <w:rsid w:val="00E53144"/>
    <w:rsid w:val="00E53D17"/>
    <w:rsid w:val="00E53F5D"/>
    <w:rsid w:val="00E54182"/>
    <w:rsid w:val="00E56455"/>
    <w:rsid w:val="00E61202"/>
    <w:rsid w:val="00E615B0"/>
    <w:rsid w:val="00E61830"/>
    <w:rsid w:val="00E62375"/>
    <w:rsid w:val="00E62A8A"/>
    <w:rsid w:val="00E63DFF"/>
    <w:rsid w:val="00E64251"/>
    <w:rsid w:val="00E648ED"/>
    <w:rsid w:val="00E652AD"/>
    <w:rsid w:val="00E66724"/>
    <w:rsid w:val="00E66A52"/>
    <w:rsid w:val="00E6711C"/>
    <w:rsid w:val="00E678FD"/>
    <w:rsid w:val="00E704D9"/>
    <w:rsid w:val="00E707E2"/>
    <w:rsid w:val="00E714C6"/>
    <w:rsid w:val="00E7191B"/>
    <w:rsid w:val="00E73348"/>
    <w:rsid w:val="00E745CE"/>
    <w:rsid w:val="00E75973"/>
    <w:rsid w:val="00E75F90"/>
    <w:rsid w:val="00E75F97"/>
    <w:rsid w:val="00E76733"/>
    <w:rsid w:val="00E76D89"/>
    <w:rsid w:val="00E76E28"/>
    <w:rsid w:val="00E76E76"/>
    <w:rsid w:val="00E772A3"/>
    <w:rsid w:val="00E776D6"/>
    <w:rsid w:val="00E77B35"/>
    <w:rsid w:val="00E8086E"/>
    <w:rsid w:val="00E817A2"/>
    <w:rsid w:val="00E8189A"/>
    <w:rsid w:val="00E81B8A"/>
    <w:rsid w:val="00E82F2D"/>
    <w:rsid w:val="00E83370"/>
    <w:rsid w:val="00E87486"/>
    <w:rsid w:val="00E87D0E"/>
    <w:rsid w:val="00E90CD6"/>
    <w:rsid w:val="00E92276"/>
    <w:rsid w:val="00E932E6"/>
    <w:rsid w:val="00E93993"/>
    <w:rsid w:val="00E93BCE"/>
    <w:rsid w:val="00E9569E"/>
    <w:rsid w:val="00E9669B"/>
    <w:rsid w:val="00E966C2"/>
    <w:rsid w:val="00E975B1"/>
    <w:rsid w:val="00EA18E0"/>
    <w:rsid w:val="00EA1E39"/>
    <w:rsid w:val="00EA2863"/>
    <w:rsid w:val="00EA3C5A"/>
    <w:rsid w:val="00EA3EED"/>
    <w:rsid w:val="00EA452C"/>
    <w:rsid w:val="00EA45FA"/>
    <w:rsid w:val="00EA6E9B"/>
    <w:rsid w:val="00EA764F"/>
    <w:rsid w:val="00EA78D6"/>
    <w:rsid w:val="00EB0709"/>
    <w:rsid w:val="00EB0B6F"/>
    <w:rsid w:val="00EB1E79"/>
    <w:rsid w:val="00EB27B9"/>
    <w:rsid w:val="00EB3115"/>
    <w:rsid w:val="00EB3C75"/>
    <w:rsid w:val="00EB3C81"/>
    <w:rsid w:val="00EB42C1"/>
    <w:rsid w:val="00EB5EC1"/>
    <w:rsid w:val="00EB7F82"/>
    <w:rsid w:val="00EC0272"/>
    <w:rsid w:val="00EC02C1"/>
    <w:rsid w:val="00EC0345"/>
    <w:rsid w:val="00EC0465"/>
    <w:rsid w:val="00EC1259"/>
    <w:rsid w:val="00EC2C10"/>
    <w:rsid w:val="00EC3065"/>
    <w:rsid w:val="00EC32CF"/>
    <w:rsid w:val="00EC35B4"/>
    <w:rsid w:val="00EC4BC1"/>
    <w:rsid w:val="00EC5DA2"/>
    <w:rsid w:val="00EC78BC"/>
    <w:rsid w:val="00ED0A6A"/>
    <w:rsid w:val="00ED0C65"/>
    <w:rsid w:val="00ED0DD2"/>
    <w:rsid w:val="00ED1796"/>
    <w:rsid w:val="00ED2496"/>
    <w:rsid w:val="00ED286D"/>
    <w:rsid w:val="00ED29D9"/>
    <w:rsid w:val="00ED35FF"/>
    <w:rsid w:val="00ED3D48"/>
    <w:rsid w:val="00ED5095"/>
    <w:rsid w:val="00ED547E"/>
    <w:rsid w:val="00ED6186"/>
    <w:rsid w:val="00ED6644"/>
    <w:rsid w:val="00ED66B8"/>
    <w:rsid w:val="00ED6B5A"/>
    <w:rsid w:val="00ED71C8"/>
    <w:rsid w:val="00EE00F4"/>
    <w:rsid w:val="00EE08D0"/>
    <w:rsid w:val="00EE1C95"/>
    <w:rsid w:val="00EE2597"/>
    <w:rsid w:val="00EE28C1"/>
    <w:rsid w:val="00EE2A48"/>
    <w:rsid w:val="00EE3075"/>
    <w:rsid w:val="00EE30A7"/>
    <w:rsid w:val="00EE368C"/>
    <w:rsid w:val="00EE43F9"/>
    <w:rsid w:val="00EE4579"/>
    <w:rsid w:val="00EE56DF"/>
    <w:rsid w:val="00EE5A3A"/>
    <w:rsid w:val="00EE5F1A"/>
    <w:rsid w:val="00EE736D"/>
    <w:rsid w:val="00EE7CBC"/>
    <w:rsid w:val="00EF1A98"/>
    <w:rsid w:val="00EF2B54"/>
    <w:rsid w:val="00EF3BA2"/>
    <w:rsid w:val="00EF4F14"/>
    <w:rsid w:val="00EF5B5E"/>
    <w:rsid w:val="00EF5F58"/>
    <w:rsid w:val="00EF7D28"/>
    <w:rsid w:val="00F003BF"/>
    <w:rsid w:val="00F00DFC"/>
    <w:rsid w:val="00F0266E"/>
    <w:rsid w:val="00F027B2"/>
    <w:rsid w:val="00F035AB"/>
    <w:rsid w:val="00F035D6"/>
    <w:rsid w:val="00F04141"/>
    <w:rsid w:val="00F04753"/>
    <w:rsid w:val="00F04966"/>
    <w:rsid w:val="00F05DFC"/>
    <w:rsid w:val="00F05F11"/>
    <w:rsid w:val="00F066C0"/>
    <w:rsid w:val="00F067A2"/>
    <w:rsid w:val="00F07316"/>
    <w:rsid w:val="00F0739B"/>
    <w:rsid w:val="00F0799C"/>
    <w:rsid w:val="00F10391"/>
    <w:rsid w:val="00F10512"/>
    <w:rsid w:val="00F1073B"/>
    <w:rsid w:val="00F10873"/>
    <w:rsid w:val="00F109C4"/>
    <w:rsid w:val="00F10A49"/>
    <w:rsid w:val="00F126CA"/>
    <w:rsid w:val="00F13A1F"/>
    <w:rsid w:val="00F13FD3"/>
    <w:rsid w:val="00F20333"/>
    <w:rsid w:val="00F21BE2"/>
    <w:rsid w:val="00F22029"/>
    <w:rsid w:val="00F23C53"/>
    <w:rsid w:val="00F23CA8"/>
    <w:rsid w:val="00F23E9C"/>
    <w:rsid w:val="00F25E15"/>
    <w:rsid w:val="00F26929"/>
    <w:rsid w:val="00F273E5"/>
    <w:rsid w:val="00F274CE"/>
    <w:rsid w:val="00F2756D"/>
    <w:rsid w:val="00F27D3C"/>
    <w:rsid w:val="00F27EC9"/>
    <w:rsid w:val="00F32028"/>
    <w:rsid w:val="00F33914"/>
    <w:rsid w:val="00F33F08"/>
    <w:rsid w:val="00F34589"/>
    <w:rsid w:val="00F36F37"/>
    <w:rsid w:val="00F406F9"/>
    <w:rsid w:val="00F40E06"/>
    <w:rsid w:val="00F41881"/>
    <w:rsid w:val="00F41ABB"/>
    <w:rsid w:val="00F420B2"/>
    <w:rsid w:val="00F4325A"/>
    <w:rsid w:val="00F437A9"/>
    <w:rsid w:val="00F45C89"/>
    <w:rsid w:val="00F45E96"/>
    <w:rsid w:val="00F45F2D"/>
    <w:rsid w:val="00F46CDC"/>
    <w:rsid w:val="00F47D38"/>
    <w:rsid w:val="00F47D3E"/>
    <w:rsid w:val="00F505CC"/>
    <w:rsid w:val="00F50A9D"/>
    <w:rsid w:val="00F52ADB"/>
    <w:rsid w:val="00F52B48"/>
    <w:rsid w:val="00F52E2A"/>
    <w:rsid w:val="00F5316B"/>
    <w:rsid w:val="00F53C59"/>
    <w:rsid w:val="00F53E47"/>
    <w:rsid w:val="00F5528C"/>
    <w:rsid w:val="00F55B98"/>
    <w:rsid w:val="00F55F84"/>
    <w:rsid w:val="00F56E1F"/>
    <w:rsid w:val="00F57D69"/>
    <w:rsid w:val="00F60923"/>
    <w:rsid w:val="00F60F89"/>
    <w:rsid w:val="00F619C7"/>
    <w:rsid w:val="00F62487"/>
    <w:rsid w:val="00F636C4"/>
    <w:rsid w:val="00F6657F"/>
    <w:rsid w:val="00F66ABA"/>
    <w:rsid w:val="00F66C8F"/>
    <w:rsid w:val="00F708F7"/>
    <w:rsid w:val="00F70D83"/>
    <w:rsid w:val="00F70DE2"/>
    <w:rsid w:val="00F72756"/>
    <w:rsid w:val="00F72FA4"/>
    <w:rsid w:val="00F73D62"/>
    <w:rsid w:val="00F740DA"/>
    <w:rsid w:val="00F7457A"/>
    <w:rsid w:val="00F74CBA"/>
    <w:rsid w:val="00F752A3"/>
    <w:rsid w:val="00F75547"/>
    <w:rsid w:val="00F75AA1"/>
    <w:rsid w:val="00F76379"/>
    <w:rsid w:val="00F76406"/>
    <w:rsid w:val="00F769B9"/>
    <w:rsid w:val="00F76B12"/>
    <w:rsid w:val="00F81D79"/>
    <w:rsid w:val="00F83833"/>
    <w:rsid w:val="00F843FD"/>
    <w:rsid w:val="00F84D71"/>
    <w:rsid w:val="00F850DF"/>
    <w:rsid w:val="00F860BE"/>
    <w:rsid w:val="00F86ADA"/>
    <w:rsid w:val="00F87349"/>
    <w:rsid w:val="00F9101F"/>
    <w:rsid w:val="00F91795"/>
    <w:rsid w:val="00F91F58"/>
    <w:rsid w:val="00F9319D"/>
    <w:rsid w:val="00F96733"/>
    <w:rsid w:val="00F97452"/>
    <w:rsid w:val="00F97536"/>
    <w:rsid w:val="00F97824"/>
    <w:rsid w:val="00F97AB0"/>
    <w:rsid w:val="00FA0D5C"/>
    <w:rsid w:val="00FA1B59"/>
    <w:rsid w:val="00FA3C55"/>
    <w:rsid w:val="00FA5036"/>
    <w:rsid w:val="00FA5BF6"/>
    <w:rsid w:val="00FA61AD"/>
    <w:rsid w:val="00FB0C02"/>
    <w:rsid w:val="00FB19A6"/>
    <w:rsid w:val="00FB25D9"/>
    <w:rsid w:val="00FB2B36"/>
    <w:rsid w:val="00FB534F"/>
    <w:rsid w:val="00FB54F5"/>
    <w:rsid w:val="00FB5AB8"/>
    <w:rsid w:val="00FB6A35"/>
    <w:rsid w:val="00FB6BD1"/>
    <w:rsid w:val="00FB74C2"/>
    <w:rsid w:val="00FB7746"/>
    <w:rsid w:val="00FB7751"/>
    <w:rsid w:val="00FB7888"/>
    <w:rsid w:val="00FC212B"/>
    <w:rsid w:val="00FC3908"/>
    <w:rsid w:val="00FC3C5B"/>
    <w:rsid w:val="00FC624D"/>
    <w:rsid w:val="00FC6A15"/>
    <w:rsid w:val="00FC6BF6"/>
    <w:rsid w:val="00FC7989"/>
    <w:rsid w:val="00FD047F"/>
    <w:rsid w:val="00FD141E"/>
    <w:rsid w:val="00FD3191"/>
    <w:rsid w:val="00FD5C12"/>
    <w:rsid w:val="00FD5FDA"/>
    <w:rsid w:val="00FD66F0"/>
    <w:rsid w:val="00FD77BE"/>
    <w:rsid w:val="00FD78E8"/>
    <w:rsid w:val="00FD7C95"/>
    <w:rsid w:val="00FE16AA"/>
    <w:rsid w:val="00FE2337"/>
    <w:rsid w:val="00FE2476"/>
    <w:rsid w:val="00FE2E2C"/>
    <w:rsid w:val="00FE3341"/>
    <w:rsid w:val="00FE3388"/>
    <w:rsid w:val="00FE54F9"/>
    <w:rsid w:val="00FE68C6"/>
    <w:rsid w:val="00FE6EFE"/>
    <w:rsid w:val="00FE7EFE"/>
    <w:rsid w:val="00FF2532"/>
    <w:rsid w:val="00FF2809"/>
    <w:rsid w:val="00FF361C"/>
    <w:rsid w:val="00FF460A"/>
    <w:rsid w:val="00FF48A7"/>
    <w:rsid w:val="00FF5665"/>
    <w:rsid w:val="00FF577D"/>
    <w:rsid w:val="00FF67A6"/>
  </w:rsids>
  <m:mathPr>
    <m:mathFont m:val="Cambria Math"/>
    <m:brkBin m:val="before"/>
    <m:brkBinSub m:val="--"/>
    <m:smallFrac m:val="0"/>
    <m:dispDef/>
    <m:lMargin m:val="0"/>
    <m:rMargin m:val="0"/>
    <m:defJc m:val="centerGroup"/>
    <m:wrapIndent m:val="864"/>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097C"/>
  <w15:docId w15:val="{4AA43B29-59A8-4820-B997-28388803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38CB"/>
  </w:style>
  <w:style w:type="paragraph" w:styleId="Titolo1">
    <w:name w:val="heading 1"/>
    <w:basedOn w:val="Normale"/>
    <w:next w:val="Normale"/>
    <w:link w:val="Titolo1Carattere"/>
    <w:uiPriority w:val="9"/>
    <w:qFormat/>
    <w:rsid w:val="00D573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9D11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C25DEC"/>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E34B1"/>
    <w:pPr>
      <w:ind w:left="720"/>
      <w:contextualSpacing/>
    </w:pPr>
  </w:style>
  <w:style w:type="paragraph" w:styleId="Testofumetto">
    <w:name w:val="Balloon Text"/>
    <w:basedOn w:val="Normale"/>
    <w:link w:val="TestofumettoCarattere"/>
    <w:uiPriority w:val="99"/>
    <w:semiHidden/>
    <w:unhideWhenUsed/>
    <w:rsid w:val="00737BF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7BF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7E00F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E00FB"/>
    <w:rPr>
      <w:sz w:val="20"/>
      <w:szCs w:val="20"/>
    </w:rPr>
  </w:style>
  <w:style w:type="character" w:styleId="Rimandonotaapidipagina">
    <w:name w:val="footnote reference"/>
    <w:basedOn w:val="Carpredefinitoparagrafo"/>
    <w:uiPriority w:val="99"/>
    <w:semiHidden/>
    <w:unhideWhenUsed/>
    <w:rsid w:val="007E00FB"/>
    <w:rPr>
      <w:vertAlign w:val="superscript"/>
    </w:rPr>
  </w:style>
  <w:style w:type="character" w:styleId="Collegamentoipertestuale">
    <w:name w:val="Hyperlink"/>
    <w:basedOn w:val="Carpredefinitoparagrafo"/>
    <w:uiPriority w:val="99"/>
    <w:unhideWhenUsed/>
    <w:rsid w:val="0082353C"/>
    <w:rPr>
      <w:color w:val="0000FF" w:themeColor="hyperlink"/>
      <w:u w:val="single"/>
    </w:rPr>
  </w:style>
  <w:style w:type="character" w:styleId="Enfasicorsivo">
    <w:name w:val="Emphasis"/>
    <w:basedOn w:val="Carpredefinitoparagrafo"/>
    <w:uiPriority w:val="20"/>
    <w:qFormat/>
    <w:rsid w:val="0078690A"/>
    <w:rPr>
      <w:i/>
      <w:iCs/>
    </w:rPr>
  </w:style>
  <w:style w:type="character" w:customStyle="1" w:styleId="Titolo3Carattere">
    <w:name w:val="Titolo 3 Carattere"/>
    <w:basedOn w:val="Carpredefinitoparagrafo"/>
    <w:link w:val="Titolo3"/>
    <w:uiPriority w:val="9"/>
    <w:rsid w:val="00C25DEC"/>
    <w:rPr>
      <w:rFonts w:ascii="Times New Roman" w:eastAsia="Times New Roman" w:hAnsi="Times New Roman" w:cs="Times New Roman"/>
      <w:b/>
      <w:bCs/>
      <w:sz w:val="27"/>
      <w:szCs w:val="27"/>
      <w:lang w:eastAsia="it-IT"/>
    </w:rPr>
  </w:style>
  <w:style w:type="character" w:customStyle="1" w:styleId="Titolo2Carattere">
    <w:name w:val="Titolo 2 Carattere"/>
    <w:basedOn w:val="Carpredefinitoparagrafo"/>
    <w:link w:val="Titolo2"/>
    <w:uiPriority w:val="9"/>
    <w:semiHidden/>
    <w:rsid w:val="009D11BB"/>
    <w:rPr>
      <w:rFonts w:asciiTheme="majorHAnsi" w:eastAsiaTheme="majorEastAsia" w:hAnsiTheme="majorHAnsi" w:cstheme="majorBidi"/>
      <w:b/>
      <w:bCs/>
      <w:color w:val="4F81BD" w:themeColor="accent1"/>
      <w:sz w:val="26"/>
      <w:szCs w:val="26"/>
    </w:rPr>
  </w:style>
  <w:style w:type="character" w:customStyle="1" w:styleId="scopustermhighlight">
    <w:name w:val="scopustermhighlight"/>
    <w:basedOn w:val="Carpredefinitoparagrafo"/>
    <w:rsid w:val="009D11BB"/>
  </w:style>
  <w:style w:type="character" w:customStyle="1" w:styleId="anchortext">
    <w:name w:val="anchortext"/>
    <w:basedOn w:val="Carpredefinitoparagrafo"/>
    <w:rsid w:val="009D11BB"/>
  </w:style>
  <w:style w:type="character" w:customStyle="1" w:styleId="sr-only">
    <w:name w:val="sr-only"/>
    <w:basedOn w:val="Carpredefinitoparagrafo"/>
    <w:rsid w:val="009D11BB"/>
  </w:style>
  <w:style w:type="character" w:customStyle="1" w:styleId="list-group-item">
    <w:name w:val="list-group-item"/>
    <w:basedOn w:val="Carpredefinitoparagrafo"/>
    <w:rsid w:val="009D11BB"/>
  </w:style>
  <w:style w:type="character" w:customStyle="1" w:styleId="content-type-listtext">
    <w:name w:val="content-type-list__text"/>
    <w:basedOn w:val="Carpredefinitoparagrafo"/>
    <w:rsid w:val="00D57307"/>
  </w:style>
  <w:style w:type="character" w:customStyle="1" w:styleId="authors-affiliationsname">
    <w:name w:val="authors-affiliations__name"/>
    <w:basedOn w:val="Carpredefinitoparagrafo"/>
    <w:rsid w:val="00D57307"/>
  </w:style>
  <w:style w:type="character" w:customStyle="1" w:styleId="bibliographic-informationtitle">
    <w:name w:val="bibliographic-information__title"/>
    <w:basedOn w:val="Carpredefinitoparagrafo"/>
    <w:rsid w:val="00D57307"/>
  </w:style>
  <w:style w:type="character" w:customStyle="1" w:styleId="bibliographic-informationvalue">
    <w:name w:val="bibliographic-information__value"/>
    <w:basedOn w:val="Carpredefinitoparagrafo"/>
    <w:rsid w:val="00D57307"/>
  </w:style>
  <w:style w:type="character" w:customStyle="1" w:styleId="Titolo1Carattere">
    <w:name w:val="Titolo 1 Carattere"/>
    <w:basedOn w:val="Carpredefinitoparagrafo"/>
    <w:link w:val="Titolo1"/>
    <w:uiPriority w:val="9"/>
    <w:rsid w:val="00D57307"/>
    <w:rPr>
      <w:rFonts w:asciiTheme="majorHAnsi" w:eastAsiaTheme="majorEastAsia" w:hAnsiTheme="majorHAnsi" w:cstheme="majorBidi"/>
      <w:b/>
      <w:bCs/>
      <w:color w:val="365F91" w:themeColor="accent1" w:themeShade="BF"/>
      <w:sz w:val="28"/>
      <w:szCs w:val="28"/>
    </w:rPr>
  </w:style>
  <w:style w:type="character" w:customStyle="1" w:styleId="tlid-translation">
    <w:name w:val="tlid-translation"/>
    <w:basedOn w:val="Carpredefinitoparagrafo"/>
    <w:rsid w:val="00DA21F0"/>
  </w:style>
  <w:style w:type="character" w:customStyle="1" w:styleId="alt-edited">
    <w:name w:val="alt-edited"/>
    <w:basedOn w:val="Carpredefinitoparagrafo"/>
    <w:rsid w:val="00DA21F0"/>
  </w:style>
  <w:style w:type="paragraph" w:styleId="Intestazione">
    <w:name w:val="header"/>
    <w:basedOn w:val="Normale"/>
    <w:link w:val="IntestazioneCarattere"/>
    <w:uiPriority w:val="99"/>
    <w:semiHidden/>
    <w:unhideWhenUsed/>
    <w:rsid w:val="004B6C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4B6C3A"/>
  </w:style>
  <w:style w:type="paragraph" w:styleId="Pidipagina">
    <w:name w:val="footer"/>
    <w:basedOn w:val="Normale"/>
    <w:link w:val="PidipaginaCarattere"/>
    <w:uiPriority w:val="99"/>
    <w:unhideWhenUsed/>
    <w:rsid w:val="004B6C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B6C3A"/>
  </w:style>
  <w:style w:type="character" w:customStyle="1" w:styleId="st">
    <w:name w:val="st"/>
    <w:basedOn w:val="Carpredefinitoparagrafo"/>
    <w:rsid w:val="00AE5121"/>
  </w:style>
  <w:style w:type="character" w:styleId="Testosegnaposto">
    <w:name w:val="Placeholder Text"/>
    <w:basedOn w:val="Carpredefinitoparagrafo"/>
    <w:uiPriority w:val="99"/>
    <w:semiHidden/>
    <w:rsid w:val="007C4DD1"/>
    <w:rPr>
      <w:color w:val="808080"/>
    </w:rPr>
  </w:style>
  <w:style w:type="table" w:styleId="Grigliatabella">
    <w:name w:val="Table Grid"/>
    <w:basedOn w:val="Tabellanormale"/>
    <w:uiPriority w:val="59"/>
    <w:rsid w:val="007C4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DE51B3"/>
    <w:rPr>
      <w:color w:val="800080" w:themeColor="followedHyperlink"/>
      <w:u w:val="single"/>
    </w:rPr>
  </w:style>
  <w:style w:type="character" w:styleId="Rimandocommento">
    <w:name w:val="annotation reference"/>
    <w:basedOn w:val="Carpredefinitoparagrafo"/>
    <w:uiPriority w:val="99"/>
    <w:semiHidden/>
    <w:unhideWhenUsed/>
    <w:rsid w:val="00354889"/>
    <w:rPr>
      <w:sz w:val="16"/>
      <w:szCs w:val="16"/>
    </w:rPr>
  </w:style>
  <w:style w:type="paragraph" w:styleId="Testocommento">
    <w:name w:val="annotation text"/>
    <w:basedOn w:val="Normale"/>
    <w:link w:val="TestocommentoCarattere"/>
    <w:uiPriority w:val="99"/>
    <w:semiHidden/>
    <w:unhideWhenUsed/>
    <w:rsid w:val="0035488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54889"/>
    <w:rPr>
      <w:sz w:val="20"/>
      <w:szCs w:val="20"/>
    </w:rPr>
  </w:style>
  <w:style w:type="paragraph" w:styleId="Soggettocommento">
    <w:name w:val="annotation subject"/>
    <w:basedOn w:val="Testocommento"/>
    <w:next w:val="Testocommento"/>
    <w:link w:val="SoggettocommentoCarattere"/>
    <w:uiPriority w:val="99"/>
    <w:semiHidden/>
    <w:unhideWhenUsed/>
    <w:rsid w:val="00354889"/>
    <w:rPr>
      <w:b/>
      <w:bCs/>
    </w:rPr>
  </w:style>
  <w:style w:type="character" w:customStyle="1" w:styleId="SoggettocommentoCarattere">
    <w:name w:val="Soggetto commento Carattere"/>
    <w:basedOn w:val="TestocommentoCarattere"/>
    <w:link w:val="Soggettocommento"/>
    <w:uiPriority w:val="99"/>
    <w:semiHidden/>
    <w:rsid w:val="00354889"/>
    <w:rPr>
      <w:b/>
      <w:bCs/>
      <w:sz w:val="20"/>
      <w:szCs w:val="20"/>
    </w:rPr>
  </w:style>
  <w:style w:type="paragraph" w:styleId="Nessunaspaziatura">
    <w:name w:val="No Spacing"/>
    <w:uiPriority w:val="1"/>
    <w:qFormat/>
    <w:rsid w:val="008002EF"/>
    <w:pPr>
      <w:spacing w:after="0" w:line="240" w:lineRule="auto"/>
    </w:pPr>
  </w:style>
  <w:style w:type="paragraph" w:styleId="Testonotadichiusura">
    <w:name w:val="endnote text"/>
    <w:basedOn w:val="Normale"/>
    <w:link w:val="TestonotadichiusuraCarattere"/>
    <w:uiPriority w:val="99"/>
    <w:semiHidden/>
    <w:unhideWhenUsed/>
    <w:rsid w:val="0035166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51669"/>
    <w:rPr>
      <w:sz w:val="20"/>
      <w:szCs w:val="20"/>
    </w:rPr>
  </w:style>
  <w:style w:type="character" w:styleId="Rimandonotadichiusura">
    <w:name w:val="endnote reference"/>
    <w:basedOn w:val="Carpredefinitoparagrafo"/>
    <w:uiPriority w:val="99"/>
    <w:semiHidden/>
    <w:unhideWhenUsed/>
    <w:rsid w:val="00351669"/>
    <w:rPr>
      <w:vertAlign w:val="superscript"/>
    </w:rPr>
  </w:style>
  <w:style w:type="character" w:styleId="Numeroriga">
    <w:name w:val="line number"/>
    <w:basedOn w:val="Carpredefinitoparagrafo"/>
    <w:uiPriority w:val="99"/>
    <w:semiHidden/>
    <w:unhideWhenUsed/>
    <w:rsid w:val="003B6A1F"/>
  </w:style>
  <w:style w:type="paragraph" w:styleId="Revisione">
    <w:name w:val="Revision"/>
    <w:hidden/>
    <w:uiPriority w:val="99"/>
    <w:semiHidden/>
    <w:rsid w:val="004C00F2"/>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7118">
      <w:bodyDiv w:val="1"/>
      <w:marLeft w:val="0"/>
      <w:marRight w:val="0"/>
      <w:marTop w:val="0"/>
      <w:marBottom w:val="0"/>
      <w:divBdr>
        <w:top w:val="none" w:sz="0" w:space="0" w:color="auto"/>
        <w:left w:val="none" w:sz="0" w:space="0" w:color="auto"/>
        <w:bottom w:val="none" w:sz="0" w:space="0" w:color="auto"/>
        <w:right w:val="none" w:sz="0" w:space="0" w:color="auto"/>
      </w:divBdr>
    </w:div>
    <w:div w:id="63990873">
      <w:bodyDiv w:val="1"/>
      <w:marLeft w:val="0"/>
      <w:marRight w:val="0"/>
      <w:marTop w:val="0"/>
      <w:marBottom w:val="0"/>
      <w:divBdr>
        <w:top w:val="none" w:sz="0" w:space="0" w:color="auto"/>
        <w:left w:val="none" w:sz="0" w:space="0" w:color="auto"/>
        <w:bottom w:val="none" w:sz="0" w:space="0" w:color="auto"/>
        <w:right w:val="none" w:sz="0" w:space="0" w:color="auto"/>
      </w:divBdr>
    </w:div>
    <w:div w:id="135727723">
      <w:bodyDiv w:val="1"/>
      <w:marLeft w:val="0"/>
      <w:marRight w:val="0"/>
      <w:marTop w:val="0"/>
      <w:marBottom w:val="0"/>
      <w:divBdr>
        <w:top w:val="none" w:sz="0" w:space="0" w:color="auto"/>
        <w:left w:val="none" w:sz="0" w:space="0" w:color="auto"/>
        <w:bottom w:val="none" w:sz="0" w:space="0" w:color="auto"/>
        <w:right w:val="none" w:sz="0" w:space="0" w:color="auto"/>
      </w:divBdr>
    </w:div>
    <w:div w:id="148523248">
      <w:bodyDiv w:val="1"/>
      <w:marLeft w:val="0"/>
      <w:marRight w:val="0"/>
      <w:marTop w:val="0"/>
      <w:marBottom w:val="0"/>
      <w:divBdr>
        <w:top w:val="none" w:sz="0" w:space="0" w:color="auto"/>
        <w:left w:val="none" w:sz="0" w:space="0" w:color="auto"/>
        <w:bottom w:val="none" w:sz="0" w:space="0" w:color="auto"/>
        <w:right w:val="none" w:sz="0" w:space="0" w:color="auto"/>
      </w:divBdr>
    </w:div>
    <w:div w:id="198512119">
      <w:bodyDiv w:val="1"/>
      <w:marLeft w:val="0"/>
      <w:marRight w:val="0"/>
      <w:marTop w:val="0"/>
      <w:marBottom w:val="0"/>
      <w:divBdr>
        <w:top w:val="none" w:sz="0" w:space="0" w:color="auto"/>
        <w:left w:val="none" w:sz="0" w:space="0" w:color="auto"/>
        <w:bottom w:val="none" w:sz="0" w:space="0" w:color="auto"/>
        <w:right w:val="none" w:sz="0" w:space="0" w:color="auto"/>
      </w:divBdr>
    </w:div>
    <w:div w:id="208497872">
      <w:bodyDiv w:val="1"/>
      <w:marLeft w:val="0"/>
      <w:marRight w:val="0"/>
      <w:marTop w:val="0"/>
      <w:marBottom w:val="0"/>
      <w:divBdr>
        <w:top w:val="none" w:sz="0" w:space="0" w:color="auto"/>
        <w:left w:val="none" w:sz="0" w:space="0" w:color="auto"/>
        <w:bottom w:val="none" w:sz="0" w:space="0" w:color="auto"/>
        <w:right w:val="none" w:sz="0" w:space="0" w:color="auto"/>
      </w:divBdr>
    </w:div>
    <w:div w:id="272397401">
      <w:bodyDiv w:val="1"/>
      <w:marLeft w:val="0"/>
      <w:marRight w:val="0"/>
      <w:marTop w:val="0"/>
      <w:marBottom w:val="0"/>
      <w:divBdr>
        <w:top w:val="none" w:sz="0" w:space="0" w:color="auto"/>
        <w:left w:val="none" w:sz="0" w:space="0" w:color="auto"/>
        <w:bottom w:val="none" w:sz="0" w:space="0" w:color="auto"/>
        <w:right w:val="none" w:sz="0" w:space="0" w:color="auto"/>
      </w:divBdr>
    </w:div>
    <w:div w:id="309529150">
      <w:bodyDiv w:val="1"/>
      <w:marLeft w:val="0"/>
      <w:marRight w:val="0"/>
      <w:marTop w:val="0"/>
      <w:marBottom w:val="0"/>
      <w:divBdr>
        <w:top w:val="none" w:sz="0" w:space="0" w:color="auto"/>
        <w:left w:val="none" w:sz="0" w:space="0" w:color="auto"/>
        <w:bottom w:val="none" w:sz="0" w:space="0" w:color="auto"/>
        <w:right w:val="none" w:sz="0" w:space="0" w:color="auto"/>
      </w:divBdr>
    </w:div>
    <w:div w:id="327439761">
      <w:bodyDiv w:val="1"/>
      <w:marLeft w:val="0"/>
      <w:marRight w:val="0"/>
      <w:marTop w:val="0"/>
      <w:marBottom w:val="0"/>
      <w:divBdr>
        <w:top w:val="none" w:sz="0" w:space="0" w:color="auto"/>
        <w:left w:val="none" w:sz="0" w:space="0" w:color="auto"/>
        <w:bottom w:val="none" w:sz="0" w:space="0" w:color="auto"/>
        <w:right w:val="none" w:sz="0" w:space="0" w:color="auto"/>
      </w:divBdr>
    </w:div>
    <w:div w:id="331952610">
      <w:bodyDiv w:val="1"/>
      <w:marLeft w:val="0"/>
      <w:marRight w:val="0"/>
      <w:marTop w:val="0"/>
      <w:marBottom w:val="0"/>
      <w:divBdr>
        <w:top w:val="none" w:sz="0" w:space="0" w:color="auto"/>
        <w:left w:val="none" w:sz="0" w:space="0" w:color="auto"/>
        <w:bottom w:val="none" w:sz="0" w:space="0" w:color="auto"/>
        <w:right w:val="none" w:sz="0" w:space="0" w:color="auto"/>
      </w:divBdr>
    </w:div>
    <w:div w:id="395249608">
      <w:bodyDiv w:val="1"/>
      <w:marLeft w:val="0"/>
      <w:marRight w:val="0"/>
      <w:marTop w:val="0"/>
      <w:marBottom w:val="0"/>
      <w:divBdr>
        <w:top w:val="none" w:sz="0" w:space="0" w:color="auto"/>
        <w:left w:val="none" w:sz="0" w:space="0" w:color="auto"/>
        <w:bottom w:val="none" w:sz="0" w:space="0" w:color="auto"/>
        <w:right w:val="none" w:sz="0" w:space="0" w:color="auto"/>
      </w:divBdr>
    </w:div>
    <w:div w:id="440957506">
      <w:bodyDiv w:val="1"/>
      <w:marLeft w:val="0"/>
      <w:marRight w:val="0"/>
      <w:marTop w:val="0"/>
      <w:marBottom w:val="0"/>
      <w:divBdr>
        <w:top w:val="none" w:sz="0" w:space="0" w:color="auto"/>
        <w:left w:val="none" w:sz="0" w:space="0" w:color="auto"/>
        <w:bottom w:val="none" w:sz="0" w:space="0" w:color="auto"/>
        <w:right w:val="none" w:sz="0" w:space="0" w:color="auto"/>
      </w:divBdr>
    </w:div>
    <w:div w:id="468472516">
      <w:bodyDiv w:val="1"/>
      <w:marLeft w:val="0"/>
      <w:marRight w:val="0"/>
      <w:marTop w:val="0"/>
      <w:marBottom w:val="0"/>
      <w:divBdr>
        <w:top w:val="none" w:sz="0" w:space="0" w:color="auto"/>
        <w:left w:val="none" w:sz="0" w:space="0" w:color="auto"/>
        <w:bottom w:val="none" w:sz="0" w:space="0" w:color="auto"/>
        <w:right w:val="none" w:sz="0" w:space="0" w:color="auto"/>
      </w:divBdr>
    </w:div>
    <w:div w:id="475420215">
      <w:bodyDiv w:val="1"/>
      <w:marLeft w:val="0"/>
      <w:marRight w:val="0"/>
      <w:marTop w:val="0"/>
      <w:marBottom w:val="0"/>
      <w:divBdr>
        <w:top w:val="none" w:sz="0" w:space="0" w:color="auto"/>
        <w:left w:val="none" w:sz="0" w:space="0" w:color="auto"/>
        <w:bottom w:val="none" w:sz="0" w:space="0" w:color="auto"/>
        <w:right w:val="none" w:sz="0" w:space="0" w:color="auto"/>
      </w:divBdr>
    </w:div>
    <w:div w:id="485708690">
      <w:bodyDiv w:val="1"/>
      <w:marLeft w:val="0"/>
      <w:marRight w:val="0"/>
      <w:marTop w:val="0"/>
      <w:marBottom w:val="0"/>
      <w:divBdr>
        <w:top w:val="none" w:sz="0" w:space="0" w:color="auto"/>
        <w:left w:val="none" w:sz="0" w:space="0" w:color="auto"/>
        <w:bottom w:val="none" w:sz="0" w:space="0" w:color="auto"/>
        <w:right w:val="none" w:sz="0" w:space="0" w:color="auto"/>
      </w:divBdr>
    </w:div>
    <w:div w:id="501629532">
      <w:bodyDiv w:val="1"/>
      <w:marLeft w:val="0"/>
      <w:marRight w:val="0"/>
      <w:marTop w:val="0"/>
      <w:marBottom w:val="0"/>
      <w:divBdr>
        <w:top w:val="none" w:sz="0" w:space="0" w:color="auto"/>
        <w:left w:val="none" w:sz="0" w:space="0" w:color="auto"/>
        <w:bottom w:val="none" w:sz="0" w:space="0" w:color="auto"/>
        <w:right w:val="none" w:sz="0" w:space="0" w:color="auto"/>
      </w:divBdr>
      <w:divsChild>
        <w:div w:id="1610814841">
          <w:marLeft w:val="0"/>
          <w:marRight w:val="0"/>
          <w:marTop w:val="0"/>
          <w:marBottom w:val="0"/>
          <w:divBdr>
            <w:top w:val="none" w:sz="0" w:space="0" w:color="auto"/>
            <w:left w:val="none" w:sz="0" w:space="0" w:color="auto"/>
            <w:bottom w:val="none" w:sz="0" w:space="0" w:color="auto"/>
            <w:right w:val="none" w:sz="0" w:space="0" w:color="auto"/>
          </w:divBdr>
        </w:div>
        <w:div w:id="1674647046">
          <w:marLeft w:val="0"/>
          <w:marRight w:val="0"/>
          <w:marTop w:val="0"/>
          <w:marBottom w:val="0"/>
          <w:divBdr>
            <w:top w:val="none" w:sz="0" w:space="0" w:color="auto"/>
            <w:left w:val="none" w:sz="0" w:space="0" w:color="auto"/>
            <w:bottom w:val="none" w:sz="0" w:space="0" w:color="auto"/>
            <w:right w:val="none" w:sz="0" w:space="0" w:color="auto"/>
          </w:divBdr>
        </w:div>
        <w:div w:id="1930656155">
          <w:marLeft w:val="0"/>
          <w:marRight w:val="0"/>
          <w:marTop w:val="0"/>
          <w:marBottom w:val="0"/>
          <w:divBdr>
            <w:top w:val="none" w:sz="0" w:space="0" w:color="auto"/>
            <w:left w:val="none" w:sz="0" w:space="0" w:color="auto"/>
            <w:bottom w:val="none" w:sz="0" w:space="0" w:color="auto"/>
            <w:right w:val="none" w:sz="0" w:space="0" w:color="auto"/>
          </w:divBdr>
        </w:div>
      </w:divsChild>
    </w:div>
    <w:div w:id="512452262">
      <w:bodyDiv w:val="1"/>
      <w:marLeft w:val="0"/>
      <w:marRight w:val="0"/>
      <w:marTop w:val="0"/>
      <w:marBottom w:val="0"/>
      <w:divBdr>
        <w:top w:val="none" w:sz="0" w:space="0" w:color="auto"/>
        <w:left w:val="none" w:sz="0" w:space="0" w:color="auto"/>
        <w:bottom w:val="none" w:sz="0" w:space="0" w:color="auto"/>
        <w:right w:val="none" w:sz="0" w:space="0" w:color="auto"/>
      </w:divBdr>
    </w:div>
    <w:div w:id="549610735">
      <w:bodyDiv w:val="1"/>
      <w:marLeft w:val="0"/>
      <w:marRight w:val="0"/>
      <w:marTop w:val="0"/>
      <w:marBottom w:val="0"/>
      <w:divBdr>
        <w:top w:val="none" w:sz="0" w:space="0" w:color="auto"/>
        <w:left w:val="none" w:sz="0" w:space="0" w:color="auto"/>
        <w:bottom w:val="none" w:sz="0" w:space="0" w:color="auto"/>
        <w:right w:val="none" w:sz="0" w:space="0" w:color="auto"/>
      </w:divBdr>
    </w:div>
    <w:div w:id="567303300">
      <w:bodyDiv w:val="1"/>
      <w:marLeft w:val="0"/>
      <w:marRight w:val="0"/>
      <w:marTop w:val="0"/>
      <w:marBottom w:val="0"/>
      <w:divBdr>
        <w:top w:val="none" w:sz="0" w:space="0" w:color="auto"/>
        <w:left w:val="none" w:sz="0" w:space="0" w:color="auto"/>
        <w:bottom w:val="none" w:sz="0" w:space="0" w:color="auto"/>
        <w:right w:val="none" w:sz="0" w:space="0" w:color="auto"/>
      </w:divBdr>
    </w:div>
    <w:div w:id="616332815">
      <w:bodyDiv w:val="1"/>
      <w:marLeft w:val="0"/>
      <w:marRight w:val="0"/>
      <w:marTop w:val="0"/>
      <w:marBottom w:val="0"/>
      <w:divBdr>
        <w:top w:val="none" w:sz="0" w:space="0" w:color="auto"/>
        <w:left w:val="none" w:sz="0" w:space="0" w:color="auto"/>
        <w:bottom w:val="none" w:sz="0" w:space="0" w:color="auto"/>
        <w:right w:val="none" w:sz="0" w:space="0" w:color="auto"/>
      </w:divBdr>
    </w:div>
    <w:div w:id="631641189">
      <w:bodyDiv w:val="1"/>
      <w:marLeft w:val="0"/>
      <w:marRight w:val="0"/>
      <w:marTop w:val="0"/>
      <w:marBottom w:val="0"/>
      <w:divBdr>
        <w:top w:val="none" w:sz="0" w:space="0" w:color="auto"/>
        <w:left w:val="none" w:sz="0" w:space="0" w:color="auto"/>
        <w:bottom w:val="none" w:sz="0" w:space="0" w:color="auto"/>
        <w:right w:val="none" w:sz="0" w:space="0" w:color="auto"/>
      </w:divBdr>
    </w:div>
    <w:div w:id="657923231">
      <w:bodyDiv w:val="1"/>
      <w:marLeft w:val="0"/>
      <w:marRight w:val="0"/>
      <w:marTop w:val="0"/>
      <w:marBottom w:val="0"/>
      <w:divBdr>
        <w:top w:val="none" w:sz="0" w:space="0" w:color="auto"/>
        <w:left w:val="none" w:sz="0" w:space="0" w:color="auto"/>
        <w:bottom w:val="none" w:sz="0" w:space="0" w:color="auto"/>
        <w:right w:val="none" w:sz="0" w:space="0" w:color="auto"/>
      </w:divBdr>
    </w:div>
    <w:div w:id="706561341">
      <w:bodyDiv w:val="1"/>
      <w:marLeft w:val="0"/>
      <w:marRight w:val="0"/>
      <w:marTop w:val="0"/>
      <w:marBottom w:val="0"/>
      <w:divBdr>
        <w:top w:val="none" w:sz="0" w:space="0" w:color="auto"/>
        <w:left w:val="none" w:sz="0" w:space="0" w:color="auto"/>
        <w:bottom w:val="none" w:sz="0" w:space="0" w:color="auto"/>
        <w:right w:val="none" w:sz="0" w:space="0" w:color="auto"/>
      </w:divBdr>
    </w:div>
    <w:div w:id="734207370">
      <w:bodyDiv w:val="1"/>
      <w:marLeft w:val="0"/>
      <w:marRight w:val="0"/>
      <w:marTop w:val="0"/>
      <w:marBottom w:val="0"/>
      <w:divBdr>
        <w:top w:val="none" w:sz="0" w:space="0" w:color="auto"/>
        <w:left w:val="none" w:sz="0" w:space="0" w:color="auto"/>
        <w:bottom w:val="none" w:sz="0" w:space="0" w:color="auto"/>
        <w:right w:val="none" w:sz="0" w:space="0" w:color="auto"/>
      </w:divBdr>
    </w:div>
    <w:div w:id="761220444">
      <w:bodyDiv w:val="1"/>
      <w:marLeft w:val="0"/>
      <w:marRight w:val="0"/>
      <w:marTop w:val="0"/>
      <w:marBottom w:val="0"/>
      <w:divBdr>
        <w:top w:val="none" w:sz="0" w:space="0" w:color="auto"/>
        <w:left w:val="none" w:sz="0" w:space="0" w:color="auto"/>
        <w:bottom w:val="none" w:sz="0" w:space="0" w:color="auto"/>
        <w:right w:val="none" w:sz="0" w:space="0" w:color="auto"/>
      </w:divBdr>
    </w:div>
    <w:div w:id="773673600">
      <w:bodyDiv w:val="1"/>
      <w:marLeft w:val="0"/>
      <w:marRight w:val="0"/>
      <w:marTop w:val="0"/>
      <w:marBottom w:val="0"/>
      <w:divBdr>
        <w:top w:val="none" w:sz="0" w:space="0" w:color="auto"/>
        <w:left w:val="none" w:sz="0" w:space="0" w:color="auto"/>
        <w:bottom w:val="none" w:sz="0" w:space="0" w:color="auto"/>
        <w:right w:val="none" w:sz="0" w:space="0" w:color="auto"/>
      </w:divBdr>
      <w:divsChild>
        <w:div w:id="1053652728">
          <w:marLeft w:val="0"/>
          <w:marRight w:val="0"/>
          <w:marTop w:val="0"/>
          <w:marBottom w:val="0"/>
          <w:divBdr>
            <w:top w:val="none" w:sz="0" w:space="0" w:color="auto"/>
            <w:left w:val="none" w:sz="0" w:space="0" w:color="auto"/>
            <w:bottom w:val="none" w:sz="0" w:space="0" w:color="auto"/>
            <w:right w:val="none" w:sz="0" w:space="0" w:color="auto"/>
          </w:divBdr>
          <w:divsChild>
            <w:div w:id="175924423">
              <w:marLeft w:val="0"/>
              <w:marRight w:val="0"/>
              <w:marTop w:val="0"/>
              <w:marBottom w:val="0"/>
              <w:divBdr>
                <w:top w:val="none" w:sz="0" w:space="0" w:color="auto"/>
                <w:left w:val="none" w:sz="0" w:space="0" w:color="auto"/>
                <w:bottom w:val="none" w:sz="0" w:space="0" w:color="auto"/>
                <w:right w:val="none" w:sz="0" w:space="0" w:color="auto"/>
              </w:divBdr>
              <w:divsChild>
                <w:div w:id="1092629154">
                  <w:marLeft w:val="0"/>
                  <w:marRight w:val="0"/>
                  <w:marTop w:val="0"/>
                  <w:marBottom w:val="0"/>
                  <w:divBdr>
                    <w:top w:val="none" w:sz="0" w:space="0" w:color="auto"/>
                    <w:left w:val="none" w:sz="0" w:space="0" w:color="auto"/>
                    <w:bottom w:val="none" w:sz="0" w:space="0" w:color="auto"/>
                    <w:right w:val="none" w:sz="0" w:space="0" w:color="auto"/>
                  </w:divBdr>
                  <w:divsChild>
                    <w:div w:id="1476752914">
                      <w:marLeft w:val="0"/>
                      <w:marRight w:val="0"/>
                      <w:marTop w:val="0"/>
                      <w:marBottom w:val="0"/>
                      <w:divBdr>
                        <w:top w:val="none" w:sz="0" w:space="0" w:color="auto"/>
                        <w:left w:val="none" w:sz="0" w:space="0" w:color="auto"/>
                        <w:bottom w:val="none" w:sz="0" w:space="0" w:color="auto"/>
                        <w:right w:val="none" w:sz="0" w:space="0" w:color="auto"/>
                      </w:divBdr>
                      <w:divsChild>
                        <w:div w:id="6768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15931">
          <w:marLeft w:val="0"/>
          <w:marRight w:val="0"/>
          <w:marTop w:val="0"/>
          <w:marBottom w:val="0"/>
          <w:divBdr>
            <w:top w:val="none" w:sz="0" w:space="0" w:color="auto"/>
            <w:left w:val="none" w:sz="0" w:space="0" w:color="auto"/>
            <w:bottom w:val="none" w:sz="0" w:space="0" w:color="auto"/>
            <w:right w:val="none" w:sz="0" w:space="0" w:color="auto"/>
          </w:divBdr>
          <w:divsChild>
            <w:div w:id="553541237">
              <w:marLeft w:val="0"/>
              <w:marRight w:val="0"/>
              <w:marTop w:val="0"/>
              <w:marBottom w:val="0"/>
              <w:divBdr>
                <w:top w:val="none" w:sz="0" w:space="0" w:color="auto"/>
                <w:left w:val="none" w:sz="0" w:space="0" w:color="auto"/>
                <w:bottom w:val="none" w:sz="0" w:space="0" w:color="auto"/>
                <w:right w:val="none" w:sz="0" w:space="0" w:color="auto"/>
              </w:divBdr>
              <w:divsChild>
                <w:div w:id="1240017337">
                  <w:marLeft w:val="0"/>
                  <w:marRight w:val="0"/>
                  <w:marTop w:val="0"/>
                  <w:marBottom w:val="0"/>
                  <w:divBdr>
                    <w:top w:val="none" w:sz="0" w:space="0" w:color="auto"/>
                    <w:left w:val="none" w:sz="0" w:space="0" w:color="auto"/>
                    <w:bottom w:val="none" w:sz="0" w:space="0" w:color="auto"/>
                    <w:right w:val="none" w:sz="0" w:space="0" w:color="auto"/>
                  </w:divBdr>
                  <w:divsChild>
                    <w:div w:id="2108888681">
                      <w:marLeft w:val="0"/>
                      <w:marRight w:val="0"/>
                      <w:marTop w:val="0"/>
                      <w:marBottom w:val="0"/>
                      <w:divBdr>
                        <w:top w:val="none" w:sz="0" w:space="0" w:color="auto"/>
                        <w:left w:val="none" w:sz="0" w:space="0" w:color="auto"/>
                        <w:bottom w:val="none" w:sz="0" w:space="0" w:color="auto"/>
                        <w:right w:val="none" w:sz="0" w:space="0" w:color="auto"/>
                      </w:divBdr>
                      <w:divsChild>
                        <w:div w:id="1877311196">
                          <w:marLeft w:val="0"/>
                          <w:marRight w:val="0"/>
                          <w:marTop w:val="0"/>
                          <w:marBottom w:val="0"/>
                          <w:divBdr>
                            <w:top w:val="none" w:sz="0" w:space="0" w:color="auto"/>
                            <w:left w:val="none" w:sz="0" w:space="0" w:color="auto"/>
                            <w:bottom w:val="none" w:sz="0" w:space="0" w:color="auto"/>
                            <w:right w:val="none" w:sz="0" w:space="0" w:color="auto"/>
                          </w:divBdr>
                          <w:divsChild>
                            <w:div w:id="1519736894">
                              <w:marLeft w:val="0"/>
                              <w:marRight w:val="141"/>
                              <w:marTop w:val="85"/>
                              <w:marBottom w:val="0"/>
                              <w:divBdr>
                                <w:top w:val="none" w:sz="0" w:space="0" w:color="auto"/>
                                <w:left w:val="none" w:sz="0" w:space="0" w:color="auto"/>
                                <w:bottom w:val="none" w:sz="0" w:space="0" w:color="auto"/>
                                <w:right w:val="none" w:sz="0" w:space="0" w:color="auto"/>
                              </w:divBdr>
                              <w:divsChild>
                                <w:div w:id="753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676849">
      <w:bodyDiv w:val="1"/>
      <w:marLeft w:val="0"/>
      <w:marRight w:val="0"/>
      <w:marTop w:val="0"/>
      <w:marBottom w:val="0"/>
      <w:divBdr>
        <w:top w:val="none" w:sz="0" w:space="0" w:color="auto"/>
        <w:left w:val="none" w:sz="0" w:space="0" w:color="auto"/>
        <w:bottom w:val="none" w:sz="0" w:space="0" w:color="auto"/>
        <w:right w:val="none" w:sz="0" w:space="0" w:color="auto"/>
      </w:divBdr>
    </w:div>
    <w:div w:id="893614551">
      <w:bodyDiv w:val="1"/>
      <w:marLeft w:val="0"/>
      <w:marRight w:val="0"/>
      <w:marTop w:val="0"/>
      <w:marBottom w:val="0"/>
      <w:divBdr>
        <w:top w:val="none" w:sz="0" w:space="0" w:color="auto"/>
        <w:left w:val="none" w:sz="0" w:space="0" w:color="auto"/>
        <w:bottom w:val="none" w:sz="0" w:space="0" w:color="auto"/>
        <w:right w:val="none" w:sz="0" w:space="0" w:color="auto"/>
      </w:divBdr>
    </w:div>
    <w:div w:id="960066694">
      <w:bodyDiv w:val="1"/>
      <w:marLeft w:val="0"/>
      <w:marRight w:val="0"/>
      <w:marTop w:val="0"/>
      <w:marBottom w:val="0"/>
      <w:divBdr>
        <w:top w:val="none" w:sz="0" w:space="0" w:color="auto"/>
        <w:left w:val="none" w:sz="0" w:space="0" w:color="auto"/>
        <w:bottom w:val="none" w:sz="0" w:space="0" w:color="auto"/>
        <w:right w:val="none" w:sz="0" w:space="0" w:color="auto"/>
      </w:divBdr>
    </w:div>
    <w:div w:id="988246471">
      <w:bodyDiv w:val="1"/>
      <w:marLeft w:val="0"/>
      <w:marRight w:val="0"/>
      <w:marTop w:val="0"/>
      <w:marBottom w:val="0"/>
      <w:divBdr>
        <w:top w:val="none" w:sz="0" w:space="0" w:color="auto"/>
        <w:left w:val="none" w:sz="0" w:space="0" w:color="auto"/>
        <w:bottom w:val="none" w:sz="0" w:space="0" w:color="auto"/>
        <w:right w:val="none" w:sz="0" w:space="0" w:color="auto"/>
      </w:divBdr>
    </w:div>
    <w:div w:id="1008140826">
      <w:bodyDiv w:val="1"/>
      <w:marLeft w:val="0"/>
      <w:marRight w:val="0"/>
      <w:marTop w:val="0"/>
      <w:marBottom w:val="0"/>
      <w:divBdr>
        <w:top w:val="none" w:sz="0" w:space="0" w:color="auto"/>
        <w:left w:val="none" w:sz="0" w:space="0" w:color="auto"/>
        <w:bottom w:val="none" w:sz="0" w:space="0" w:color="auto"/>
        <w:right w:val="none" w:sz="0" w:space="0" w:color="auto"/>
      </w:divBdr>
    </w:div>
    <w:div w:id="1035542465">
      <w:bodyDiv w:val="1"/>
      <w:marLeft w:val="0"/>
      <w:marRight w:val="0"/>
      <w:marTop w:val="0"/>
      <w:marBottom w:val="0"/>
      <w:divBdr>
        <w:top w:val="none" w:sz="0" w:space="0" w:color="auto"/>
        <w:left w:val="none" w:sz="0" w:space="0" w:color="auto"/>
        <w:bottom w:val="none" w:sz="0" w:space="0" w:color="auto"/>
        <w:right w:val="none" w:sz="0" w:space="0" w:color="auto"/>
      </w:divBdr>
    </w:div>
    <w:div w:id="1121723690">
      <w:bodyDiv w:val="1"/>
      <w:marLeft w:val="0"/>
      <w:marRight w:val="0"/>
      <w:marTop w:val="0"/>
      <w:marBottom w:val="0"/>
      <w:divBdr>
        <w:top w:val="none" w:sz="0" w:space="0" w:color="auto"/>
        <w:left w:val="none" w:sz="0" w:space="0" w:color="auto"/>
        <w:bottom w:val="none" w:sz="0" w:space="0" w:color="auto"/>
        <w:right w:val="none" w:sz="0" w:space="0" w:color="auto"/>
      </w:divBdr>
    </w:div>
    <w:div w:id="1132745838">
      <w:bodyDiv w:val="1"/>
      <w:marLeft w:val="0"/>
      <w:marRight w:val="0"/>
      <w:marTop w:val="0"/>
      <w:marBottom w:val="0"/>
      <w:divBdr>
        <w:top w:val="none" w:sz="0" w:space="0" w:color="auto"/>
        <w:left w:val="none" w:sz="0" w:space="0" w:color="auto"/>
        <w:bottom w:val="none" w:sz="0" w:space="0" w:color="auto"/>
        <w:right w:val="none" w:sz="0" w:space="0" w:color="auto"/>
      </w:divBdr>
      <w:divsChild>
        <w:div w:id="726074480">
          <w:marLeft w:val="0"/>
          <w:marRight w:val="0"/>
          <w:marTop w:val="0"/>
          <w:marBottom w:val="40"/>
          <w:divBdr>
            <w:top w:val="none" w:sz="0" w:space="0" w:color="auto"/>
            <w:left w:val="none" w:sz="0" w:space="0" w:color="auto"/>
            <w:bottom w:val="none" w:sz="0" w:space="0" w:color="auto"/>
            <w:right w:val="none" w:sz="0" w:space="0" w:color="auto"/>
          </w:divBdr>
        </w:div>
        <w:div w:id="764151226">
          <w:marLeft w:val="0"/>
          <w:marRight w:val="0"/>
          <w:marTop w:val="0"/>
          <w:marBottom w:val="40"/>
          <w:divBdr>
            <w:top w:val="none" w:sz="0" w:space="0" w:color="auto"/>
            <w:left w:val="none" w:sz="0" w:space="0" w:color="auto"/>
            <w:bottom w:val="none" w:sz="0" w:space="0" w:color="auto"/>
            <w:right w:val="none" w:sz="0" w:space="0" w:color="auto"/>
          </w:divBdr>
        </w:div>
      </w:divsChild>
    </w:div>
    <w:div w:id="1276787031">
      <w:bodyDiv w:val="1"/>
      <w:marLeft w:val="0"/>
      <w:marRight w:val="0"/>
      <w:marTop w:val="0"/>
      <w:marBottom w:val="0"/>
      <w:divBdr>
        <w:top w:val="none" w:sz="0" w:space="0" w:color="auto"/>
        <w:left w:val="none" w:sz="0" w:space="0" w:color="auto"/>
        <w:bottom w:val="none" w:sz="0" w:space="0" w:color="auto"/>
        <w:right w:val="none" w:sz="0" w:space="0" w:color="auto"/>
      </w:divBdr>
    </w:div>
    <w:div w:id="1285193241">
      <w:bodyDiv w:val="1"/>
      <w:marLeft w:val="0"/>
      <w:marRight w:val="0"/>
      <w:marTop w:val="0"/>
      <w:marBottom w:val="0"/>
      <w:divBdr>
        <w:top w:val="none" w:sz="0" w:space="0" w:color="auto"/>
        <w:left w:val="none" w:sz="0" w:space="0" w:color="auto"/>
        <w:bottom w:val="none" w:sz="0" w:space="0" w:color="auto"/>
        <w:right w:val="none" w:sz="0" w:space="0" w:color="auto"/>
      </w:divBdr>
    </w:div>
    <w:div w:id="1388185288">
      <w:bodyDiv w:val="1"/>
      <w:marLeft w:val="0"/>
      <w:marRight w:val="0"/>
      <w:marTop w:val="0"/>
      <w:marBottom w:val="0"/>
      <w:divBdr>
        <w:top w:val="none" w:sz="0" w:space="0" w:color="auto"/>
        <w:left w:val="none" w:sz="0" w:space="0" w:color="auto"/>
        <w:bottom w:val="none" w:sz="0" w:space="0" w:color="auto"/>
        <w:right w:val="none" w:sz="0" w:space="0" w:color="auto"/>
      </w:divBdr>
    </w:div>
    <w:div w:id="1454908042">
      <w:bodyDiv w:val="1"/>
      <w:marLeft w:val="0"/>
      <w:marRight w:val="0"/>
      <w:marTop w:val="0"/>
      <w:marBottom w:val="0"/>
      <w:divBdr>
        <w:top w:val="none" w:sz="0" w:space="0" w:color="auto"/>
        <w:left w:val="none" w:sz="0" w:space="0" w:color="auto"/>
        <w:bottom w:val="none" w:sz="0" w:space="0" w:color="auto"/>
        <w:right w:val="none" w:sz="0" w:space="0" w:color="auto"/>
      </w:divBdr>
      <w:divsChild>
        <w:div w:id="225579395">
          <w:marLeft w:val="0"/>
          <w:marRight w:val="0"/>
          <w:marTop w:val="0"/>
          <w:marBottom w:val="0"/>
          <w:divBdr>
            <w:top w:val="none" w:sz="0" w:space="0" w:color="auto"/>
            <w:left w:val="none" w:sz="0" w:space="0" w:color="auto"/>
            <w:bottom w:val="none" w:sz="0" w:space="0" w:color="auto"/>
            <w:right w:val="none" w:sz="0" w:space="0" w:color="auto"/>
          </w:divBdr>
          <w:divsChild>
            <w:div w:id="1299845799">
              <w:marLeft w:val="0"/>
              <w:marRight w:val="0"/>
              <w:marTop w:val="0"/>
              <w:marBottom w:val="0"/>
              <w:divBdr>
                <w:top w:val="none" w:sz="0" w:space="0" w:color="auto"/>
                <w:left w:val="none" w:sz="0" w:space="0" w:color="auto"/>
                <w:bottom w:val="none" w:sz="0" w:space="0" w:color="auto"/>
                <w:right w:val="none" w:sz="0" w:space="0" w:color="auto"/>
              </w:divBdr>
              <w:divsChild>
                <w:div w:id="725841697">
                  <w:marLeft w:val="0"/>
                  <w:marRight w:val="0"/>
                  <w:marTop w:val="0"/>
                  <w:marBottom w:val="0"/>
                  <w:divBdr>
                    <w:top w:val="none" w:sz="0" w:space="0" w:color="auto"/>
                    <w:left w:val="none" w:sz="0" w:space="0" w:color="auto"/>
                    <w:bottom w:val="none" w:sz="0" w:space="0" w:color="auto"/>
                    <w:right w:val="none" w:sz="0" w:space="0" w:color="auto"/>
                  </w:divBdr>
                  <w:divsChild>
                    <w:div w:id="1576430377">
                      <w:marLeft w:val="0"/>
                      <w:marRight w:val="0"/>
                      <w:marTop w:val="0"/>
                      <w:marBottom w:val="0"/>
                      <w:divBdr>
                        <w:top w:val="none" w:sz="0" w:space="0" w:color="auto"/>
                        <w:left w:val="none" w:sz="0" w:space="0" w:color="auto"/>
                        <w:bottom w:val="none" w:sz="0" w:space="0" w:color="auto"/>
                        <w:right w:val="none" w:sz="0" w:space="0" w:color="auto"/>
                      </w:divBdr>
                      <w:divsChild>
                        <w:div w:id="1222249565">
                          <w:marLeft w:val="0"/>
                          <w:marRight w:val="0"/>
                          <w:marTop w:val="0"/>
                          <w:marBottom w:val="0"/>
                          <w:divBdr>
                            <w:top w:val="none" w:sz="0" w:space="0" w:color="auto"/>
                            <w:left w:val="none" w:sz="0" w:space="0" w:color="auto"/>
                            <w:bottom w:val="none" w:sz="0" w:space="0" w:color="auto"/>
                            <w:right w:val="none" w:sz="0" w:space="0" w:color="auto"/>
                          </w:divBdr>
                          <w:divsChild>
                            <w:div w:id="1160384455">
                              <w:marLeft w:val="0"/>
                              <w:marRight w:val="141"/>
                              <w:marTop w:val="85"/>
                              <w:marBottom w:val="0"/>
                              <w:divBdr>
                                <w:top w:val="none" w:sz="0" w:space="0" w:color="auto"/>
                                <w:left w:val="none" w:sz="0" w:space="0" w:color="auto"/>
                                <w:bottom w:val="none" w:sz="0" w:space="0" w:color="auto"/>
                                <w:right w:val="none" w:sz="0" w:space="0" w:color="auto"/>
                              </w:divBdr>
                              <w:divsChild>
                                <w:div w:id="56630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477787">
          <w:marLeft w:val="0"/>
          <w:marRight w:val="0"/>
          <w:marTop w:val="0"/>
          <w:marBottom w:val="0"/>
          <w:divBdr>
            <w:top w:val="none" w:sz="0" w:space="0" w:color="auto"/>
            <w:left w:val="none" w:sz="0" w:space="0" w:color="auto"/>
            <w:bottom w:val="none" w:sz="0" w:space="0" w:color="auto"/>
            <w:right w:val="none" w:sz="0" w:space="0" w:color="auto"/>
          </w:divBdr>
          <w:divsChild>
            <w:div w:id="1554850432">
              <w:marLeft w:val="0"/>
              <w:marRight w:val="0"/>
              <w:marTop w:val="0"/>
              <w:marBottom w:val="0"/>
              <w:divBdr>
                <w:top w:val="none" w:sz="0" w:space="0" w:color="auto"/>
                <w:left w:val="none" w:sz="0" w:space="0" w:color="auto"/>
                <w:bottom w:val="none" w:sz="0" w:space="0" w:color="auto"/>
                <w:right w:val="none" w:sz="0" w:space="0" w:color="auto"/>
              </w:divBdr>
              <w:divsChild>
                <w:div w:id="1216503617">
                  <w:marLeft w:val="0"/>
                  <w:marRight w:val="0"/>
                  <w:marTop w:val="0"/>
                  <w:marBottom w:val="0"/>
                  <w:divBdr>
                    <w:top w:val="none" w:sz="0" w:space="0" w:color="auto"/>
                    <w:left w:val="none" w:sz="0" w:space="0" w:color="auto"/>
                    <w:bottom w:val="none" w:sz="0" w:space="0" w:color="auto"/>
                    <w:right w:val="none" w:sz="0" w:space="0" w:color="auto"/>
                  </w:divBdr>
                  <w:divsChild>
                    <w:div w:id="624309557">
                      <w:marLeft w:val="0"/>
                      <w:marRight w:val="0"/>
                      <w:marTop w:val="0"/>
                      <w:marBottom w:val="0"/>
                      <w:divBdr>
                        <w:top w:val="none" w:sz="0" w:space="0" w:color="auto"/>
                        <w:left w:val="none" w:sz="0" w:space="0" w:color="auto"/>
                        <w:bottom w:val="none" w:sz="0" w:space="0" w:color="auto"/>
                        <w:right w:val="none" w:sz="0" w:space="0" w:color="auto"/>
                      </w:divBdr>
                      <w:divsChild>
                        <w:div w:id="13861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632086">
      <w:bodyDiv w:val="1"/>
      <w:marLeft w:val="0"/>
      <w:marRight w:val="0"/>
      <w:marTop w:val="0"/>
      <w:marBottom w:val="0"/>
      <w:divBdr>
        <w:top w:val="none" w:sz="0" w:space="0" w:color="auto"/>
        <w:left w:val="none" w:sz="0" w:space="0" w:color="auto"/>
        <w:bottom w:val="none" w:sz="0" w:space="0" w:color="auto"/>
        <w:right w:val="none" w:sz="0" w:space="0" w:color="auto"/>
      </w:divBdr>
      <w:divsChild>
        <w:div w:id="366026393">
          <w:marLeft w:val="0"/>
          <w:marRight w:val="0"/>
          <w:marTop w:val="0"/>
          <w:marBottom w:val="32"/>
          <w:divBdr>
            <w:top w:val="none" w:sz="0" w:space="0" w:color="auto"/>
            <w:left w:val="none" w:sz="0" w:space="0" w:color="auto"/>
            <w:bottom w:val="none" w:sz="0" w:space="0" w:color="auto"/>
            <w:right w:val="none" w:sz="0" w:space="0" w:color="auto"/>
          </w:divBdr>
        </w:div>
        <w:div w:id="764150965">
          <w:marLeft w:val="0"/>
          <w:marRight w:val="0"/>
          <w:marTop w:val="0"/>
          <w:marBottom w:val="32"/>
          <w:divBdr>
            <w:top w:val="none" w:sz="0" w:space="0" w:color="auto"/>
            <w:left w:val="none" w:sz="0" w:space="0" w:color="auto"/>
            <w:bottom w:val="none" w:sz="0" w:space="0" w:color="auto"/>
            <w:right w:val="none" w:sz="0" w:space="0" w:color="auto"/>
          </w:divBdr>
        </w:div>
      </w:divsChild>
    </w:div>
    <w:div w:id="1496264865">
      <w:bodyDiv w:val="1"/>
      <w:marLeft w:val="0"/>
      <w:marRight w:val="0"/>
      <w:marTop w:val="0"/>
      <w:marBottom w:val="0"/>
      <w:divBdr>
        <w:top w:val="none" w:sz="0" w:space="0" w:color="auto"/>
        <w:left w:val="none" w:sz="0" w:space="0" w:color="auto"/>
        <w:bottom w:val="none" w:sz="0" w:space="0" w:color="auto"/>
        <w:right w:val="none" w:sz="0" w:space="0" w:color="auto"/>
      </w:divBdr>
    </w:div>
    <w:div w:id="1519391298">
      <w:bodyDiv w:val="1"/>
      <w:marLeft w:val="0"/>
      <w:marRight w:val="0"/>
      <w:marTop w:val="0"/>
      <w:marBottom w:val="0"/>
      <w:divBdr>
        <w:top w:val="none" w:sz="0" w:space="0" w:color="auto"/>
        <w:left w:val="none" w:sz="0" w:space="0" w:color="auto"/>
        <w:bottom w:val="none" w:sz="0" w:space="0" w:color="auto"/>
        <w:right w:val="none" w:sz="0" w:space="0" w:color="auto"/>
      </w:divBdr>
    </w:div>
    <w:div w:id="1557550082">
      <w:bodyDiv w:val="1"/>
      <w:marLeft w:val="0"/>
      <w:marRight w:val="0"/>
      <w:marTop w:val="0"/>
      <w:marBottom w:val="0"/>
      <w:divBdr>
        <w:top w:val="none" w:sz="0" w:space="0" w:color="auto"/>
        <w:left w:val="none" w:sz="0" w:space="0" w:color="auto"/>
        <w:bottom w:val="none" w:sz="0" w:space="0" w:color="auto"/>
        <w:right w:val="none" w:sz="0" w:space="0" w:color="auto"/>
      </w:divBdr>
    </w:div>
    <w:div w:id="1572694822">
      <w:bodyDiv w:val="1"/>
      <w:marLeft w:val="0"/>
      <w:marRight w:val="0"/>
      <w:marTop w:val="0"/>
      <w:marBottom w:val="0"/>
      <w:divBdr>
        <w:top w:val="none" w:sz="0" w:space="0" w:color="auto"/>
        <w:left w:val="none" w:sz="0" w:space="0" w:color="auto"/>
        <w:bottom w:val="none" w:sz="0" w:space="0" w:color="auto"/>
        <w:right w:val="none" w:sz="0" w:space="0" w:color="auto"/>
      </w:divBdr>
    </w:div>
    <w:div w:id="1580286679">
      <w:bodyDiv w:val="1"/>
      <w:marLeft w:val="0"/>
      <w:marRight w:val="0"/>
      <w:marTop w:val="0"/>
      <w:marBottom w:val="0"/>
      <w:divBdr>
        <w:top w:val="none" w:sz="0" w:space="0" w:color="auto"/>
        <w:left w:val="none" w:sz="0" w:space="0" w:color="auto"/>
        <w:bottom w:val="none" w:sz="0" w:space="0" w:color="auto"/>
        <w:right w:val="none" w:sz="0" w:space="0" w:color="auto"/>
      </w:divBdr>
      <w:divsChild>
        <w:div w:id="649289024">
          <w:marLeft w:val="0"/>
          <w:marRight w:val="0"/>
          <w:marTop w:val="0"/>
          <w:marBottom w:val="173"/>
          <w:divBdr>
            <w:top w:val="none" w:sz="0" w:space="0" w:color="auto"/>
            <w:left w:val="none" w:sz="0" w:space="0" w:color="auto"/>
            <w:bottom w:val="none" w:sz="0" w:space="0" w:color="auto"/>
            <w:right w:val="none" w:sz="0" w:space="0" w:color="auto"/>
          </w:divBdr>
          <w:divsChild>
            <w:div w:id="442916615">
              <w:marLeft w:val="0"/>
              <w:marRight w:val="0"/>
              <w:marTop w:val="0"/>
              <w:marBottom w:val="0"/>
              <w:divBdr>
                <w:top w:val="none" w:sz="0" w:space="0" w:color="auto"/>
                <w:left w:val="none" w:sz="0" w:space="0" w:color="auto"/>
                <w:bottom w:val="none" w:sz="0" w:space="0" w:color="auto"/>
                <w:right w:val="none" w:sz="0" w:space="0" w:color="auto"/>
              </w:divBdr>
              <w:divsChild>
                <w:div w:id="1434935050">
                  <w:marLeft w:val="0"/>
                  <w:marRight w:val="0"/>
                  <w:marTop w:val="0"/>
                  <w:marBottom w:val="0"/>
                  <w:divBdr>
                    <w:top w:val="none" w:sz="0" w:space="0" w:color="auto"/>
                    <w:left w:val="none" w:sz="0" w:space="0" w:color="auto"/>
                    <w:bottom w:val="none" w:sz="0" w:space="0" w:color="auto"/>
                    <w:right w:val="none" w:sz="0" w:space="0" w:color="auto"/>
                  </w:divBdr>
                  <w:divsChild>
                    <w:div w:id="1179537456">
                      <w:marLeft w:val="0"/>
                      <w:marRight w:val="0"/>
                      <w:marTop w:val="0"/>
                      <w:marBottom w:val="0"/>
                      <w:divBdr>
                        <w:top w:val="none" w:sz="0" w:space="0" w:color="auto"/>
                        <w:left w:val="none" w:sz="0" w:space="0" w:color="auto"/>
                        <w:bottom w:val="none" w:sz="0" w:space="0" w:color="auto"/>
                        <w:right w:val="none" w:sz="0" w:space="0" w:color="auto"/>
                      </w:divBdr>
                      <w:divsChild>
                        <w:div w:id="9359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965265">
      <w:bodyDiv w:val="1"/>
      <w:marLeft w:val="0"/>
      <w:marRight w:val="0"/>
      <w:marTop w:val="0"/>
      <w:marBottom w:val="0"/>
      <w:divBdr>
        <w:top w:val="none" w:sz="0" w:space="0" w:color="auto"/>
        <w:left w:val="none" w:sz="0" w:space="0" w:color="auto"/>
        <w:bottom w:val="none" w:sz="0" w:space="0" w:color="auto"/>
        <w:right w:val="none" w:sz="0" w:space="0" w:color="auto"/>
      </w:divBdr>
    </w:div>
    <w:div w:id="1651910094">
      <w:bodyDiv w:val="1"/>
      <w:marLeft w:val="0"/>
      <w:marRight w:val="0"/>
      <w:marTop w:val="0"/>
      <w:marBottom w:val="0"/>
      <w:divBdr>
        <w:top w:val="none" w:sz="0" w:space="0" w:color="auto"/>
        <w:left w:val="none" w:sz="0" w:space="0" w:color="auto"/>
        <w:bottom w:val="none" w:sz="0" w:space="0" w:color="auto"/>
        <w:right w:val="none" w:sz="0" w:space="0" w:color="auto"/>
      </w:divBdr>
    </w:div>
    <w:div w:id="1657296980">
      <w:bodyDiv w:val="1"/>
      <w:marLeft w:val="0"/>
      <w:marRight w:val="0"/>
      <w:marTop w:val="0"/>
      <w:marBottom w:val="0"/>
      <w:divBdr>
        <w:top w:val="none" w:sz="0" w:space="0" w:color="auto"/>
        <w:left w:val="none" w:sz="0" w:space="0" w:color="auto"/>
        <w:bottom w:val="none" w:sz="0" w:space="0" w:color="auto"/>
        <w:right w:val="none" w:sz="0" w:space="0" w:color="auto"/>
      </w:divBdr>
    </w:div>
    <w:div w:id="1666088413">
      <w:bodyDiv w:val="1"/>
      <w:marLeft w:val="0"/>
      <w:marRight w:val="0"/>
      <w:marTop w:val="0"/>
      <w:marBottom w:val="0"/>
      <w:divBdr>
        <w:top w:val="none" w:sz="0" w:space="0" w:color="auto"/>
        <w:left w:val="none" w:sz="0" w:space="0" w:color="auto"/>
        <w:bottom w:val="none" w:sz="0" w:space="0" w:color="auto"/>
        <w:right w:val="none" w:sz="0" w:space="0" w:color="auto"/>
      </w:divBdr>
    </w:div>
    <w:div w:id="1677611494">
      <w:bodyDiv w:val="1"/>
      <w:marLeft w:val="0"/>
      <w:marRight w:val="0"/>
      <w:marTop w:val="0"/>
      <w:marBottom w:val="0"/>
      <w:divBdr>
        <w:top w:val="none" w:sz="0" w:space="0" w:color="auto"/>
        <w:left w:val="none" w:sz="0" w:space="0" w:color="auto"/>
        <w:bottom w:val="none" w:sz="0" w:space="0" w:color="auto"/>
        <w:right w:val="none" w:sz="0" w:space="0" w:color="auto"/>
      </w:divBdr>
    </w:div>
    <w:div w:id="1682270000">
      <w:bodyDiv w:val="1"/>
      <w:marLeft w:val="0"/>
      <w:marRight w:val="0"/>
      <w:marTop w:val="0"/>
      <w:marBottom w:val="0"/>
      <w:divBdr>
        <w:top w:val="none" w:sz="0" w:space="0" w:color="auto"/>
        <w:left w:val="none" w:sz="0" w:space="0" w:color="auto"/>
        <w:bottom w:val="none" w:sz="0" w:space="0" w:color="auto"/>
        <w:right w:val="none" w:sz="0" w:space="0" w:color="auto"/>
      </w:divBdr>
    </w:div>
    <w:div w:id="1683244926">
      <w:bodyDiv w:val="1"/>
      <w:marLeft w:val="0"/>
      <w:marRight w:val="0"/>
      <w:marTop w:val="0"/>
      <w:marBottom w:val="0"/>
      <w:divBdr>
        <w:top w:val="none" w:sz="0" w:space="0" w:color="auto"/>
        <w:left w:val="none" w:sz="0" w:space="0" w:color="auto"/>
        <w:bottom w:val="none" w:sz="0" w:space="0" w:color="auto"/>
        <w:right w:val="none" w:sz="0" w:space="0" w:color="auto"/>
      </w:divBdr>
    </w:div>
    <w:div w:id="1713112222">
      <w:bodyDiv w:val="1"/>
      <w:marLeft w:val="0"/>
      <w:marRight w:val="0"/>
      <w:marTop w:val="0"/>
      <w:marBottom w:val="0"/>
      <w:divBdr>
        <w:top w:val="none" w:sz="0" w:space="0" w:color="auto"/>
        <w:left w:val="none" w:sz="0" w:space="0" w:color="auto"/>
        <w:bottom w:val="none" w:sz="0" w:space="0" w:color="auto"/>
        <w:right w:val="none" w:sz="0" w:space="0" w:color="auto"/>
      </w:divBdr>
    </w:div>
    <w:div w:id="1748650343">
      <w:bodyDiv w:val="1"/>
      <w:marLeft w:val="0"/>
      <w:marRight w:val="0"/>
      <w:marTop w:val="0"/>
      <w:marBottom w:val="0"/>
      <w:divBdr>
        <w:top w:val="none" w:sz="0" w:space="0" w:color="auto"/>
        <w:left w:val="none" w:sz="0" w:space="0" w:color="auto"/>
        <w:bottom w:val="none" w:sz="0" w:space="0" w:color="auto"/>
        <w:right w:val="none" w:sz="0" w:space="0" w:color="auto"/>
      </w:divBdr>
      <w:divsChild>
        <w:div w:id="422146723">
          <w:marLeft w:val="0"/>
          <w:marRight w:val="0"/>
          <w:marTop w:val="0"/>
          <w:marBottom w:val="0"/>
          <w:divBdr>
            <w:top w:val="none" w:sz="0" w:space="0" w:color="auto"/>
            <w:left w:val="none" w:sz="0" w:space="0" w:color="auto"/>
            <w:bottom w:val="none" w:sz="0" w:space="0" w:color="auto"/>
            <w:right w:val="none" w:sz="0" w:space="0" w:color="auto"/>
          </w:divBdr>
          <w:divsChild>
            <w:div w:id="1617366201">
              <w:marLeft w:val="0"/>
              <w:marRight w:val="0"/>
              <w:marTop w:val="0"/>
              <w:marBottom w:val="0"/>
              <w:divBdr>
                <w:top w:val="none" w:sz="0" w:space="0" w:color="auto"/>
                <w:left w:val="none" w:sz="0" w:space="0" w:color="auto"/>
                <w:bottom w:val="none" w:sz="0" w:space="0" w:color="auto"/>
                <w:right w:val="none" w:sz="0" w:space="0" w:color="auto"/>
              </w:divBdr>
              <w:divsChild>
                <w:div w:id="45953714">
                  <w:marLeft w:val="0"/>
                  <w:marRight w:val="0"/>
                  <w:marTop w:val="0"/>
                  <w:marBottom w:val="0"/>
                  <w:divBdr>
                    <w:top w:val="none" w:sz="0" w:space="0" w:color="auto"/>
                    <w:left w:val="none" w:sz="0" w:space="0" w:color="auto"/>
                    <w:bottom w:val="none" w:sz="0" w:space="0" w:color="auto"/>
                    <w:right w:val="none" w:sz="0" w:space="0" w:color="auto"/>
                  </w:divBdr>
                  <w:divsChild>
                    <w:div w:id="183829454">
                      <w:marLeft w:val="0"/>
                      <w:marRight w:val="0"/>
                      <w:marTop w:val="0"/>
                      <w:marBottom w:val="0"/>
                      <w:divBdr>
                        <w:top w:val="none" w:sz="0" w:space="0" w:color="auto"/>
                        <w:left w:val="none" w:sz="0" w:space="0" w:color="auto"/>
                        <w:bottom w:val="none" w:sz="0" w:space="0" w:color="auto"/>
                        <w:right w:val="none" w:sz="0" w:space="0" w:color="auto"/>
                      </w:divBdr>
                      <w:divsChild>
                        <w:div w:id="1436367149">
                          <w:marLeft w:val="0"/>
                          <w:marRight w:val="0"/>
                          <w:marTop w:val="0"/>
                          <w:marBottom w:val="0"/>
                          <w:divBdr>
                            <w:top w:val="none" w:sz="0" w:space="0" w:color="auto"/>
                            <w:left w:val="none" w:sz="0" w:space="0" w:color="auto"/>
                            <w:bottom w:val="none" w:sz="0" w:space="0" w:color="auto"/>
                            <w:right w:val="none" w:sz="0" w:space="0" w:color="auto"/>
                          </w:divBdr>
                          <w:divsChild>
                            <w:div w:id="1249853860">
                              <w:marLeft w:val="0"/>
                              <w:marRight w:val="150"/>
                              <w:marTop w:val="90"/>
                              <w:marBottom w:val="0"/>
                              <w:divBdr>
                                <w:top w:val="none" w:sz="0" w:space="0" w:color="auto"/>
                                <w:left w:val="none" w:sz="0" w:space="0" w:color="auto"/>
                                <w:bottom w:val="none" w:sz="0" w:space="0" w:color="auto"/>
                                <w:right w:val="none" w:sz="0" w:space="0" w:color="auto"/>
                              </w:divBdr>
                              <w:divsChild>
                                <w:div w:id="468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560539">
          <w:marLeft w:val="0"/>
          <w:marRight w:val="0"/>
          <w:marTop w:val="0"/>
          <w:marBottom w:val="0"/>
          <w:divBdr>
            <w:top w:val="none" w:sz="0" w:space="0" w:color="auto"/>
            <w:left w:val="none" w:sz="0" w:space="0" w:color="auto"/>
            <w:bottom w:val="none" w:sz="0" w:space="0" w:color="auto"/>
            <w:right w:val="none" w:sz="0" w:space="0" w:color="auto"/>
          </w:divBdr>
          <w:divsChild>
            <w:div w:id="138160366">
              <w:marLeft w:val="0"/>
              <w:marRight w:val="0"/>
              <w:marTop w:val="0"/>
              <w:marBottom w:val="0"/>
              <w:divBdr>
                <w:top w:val="none" w:sz="0" w:space="0" w:color="auto"/>
                <w:left w:val="none" w:sz="0" w:space="0" w:color="auto"/>
                <w:bottom w:val="none" w:sz="0" w:space="0" w:color="auto"/>
                <w:right w:val="none" w:sz="0" w:space="0" w:color="auto"/>
              </w:divBdr>
              <w:divsChild>
                <w:div w:id="1937246726">
                  <w:marLeft w:val="0"/>
                  <w:marRight w:val="0"/>
                  <w:marTop w:val="0"/>
                  <w:marBottom w:val="0"/>
                  <w:divBdr>
                    <w:top w:val="none" w:sz="0" w:space="0" w:color="auto"/>
                    <w:left w:val="none" w:sz="0" w:space="0" w:color="auto"/>
                    <w:bottom w:val="none" w:sz="0" w:space="0" w:color="auto"/>
                    <w:right w:val="none" w:sz="0" w:space="0" w:color="auto"/>
                  </w:divBdr>
                  <w:divsChild>
                    <w:div w:id="949245380">
                      <w:marLeft w:val="0"/>
                      <w:marRight w:val="0"/>
                      <w:marTop w:val="0"/>
                      <w:marBottom w:val="0"/>
                      <w:divBdr>
                        <w:top w:val="none" w:sz="0" w:space="0" w:color="auto"/>
                        <w:left w:val="none" w:sz="0" w:space="0" w:color="auto"/>
                        <w:bottom w:val="none" w:sz="0" w:space="0" w:color="auto"/>
                        <w:right w:val="none" w:sz="0" w:space="0" w:color="auto"/>
                      </w:divBdr>
                      <w:divsChild>
                        <w:div w:id="1475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89213">
      <w:bodyDiv w:val="1"/>
      <w:marLeft w:val="0"/>
      <w:marRight w:val="0"/>
      <w:marTop w:val="0"/>
      <w:marBottom w:val="0"/>
      <w:divBdr>
        <w:top w:val="none" w:sz="0" w:space="0" w:color="auto"/>
        <w:left w:val="none" w:sz="0" w:space="0" w:color="auto"/>
        <w:bottom w:val="none" w:sz="0" w:space="0" w:color="auto"/>
        <w:right w:val="none" w:sz="0" w:space="0" w:color="auto"/>
      </w:divBdr>
    </w:div>
    <w:div w:id="1946501589">
      <w:bodyDiv w:val="1"/>
      <w:marLeft w:val="0"/>
      <w:marRight w:val="0"/>
      <w:marTop w:val="0"/>
      <w:marBottom w:val="0"/>
      <w:divBdr>
        <w:top w:val="none" w:sz="0" w:space="0" w:color="auto"/>
        <w:left w:val="none" w:sz="0" w:space="0" w:color="auto"/>
        <w:bottom w:val="none" w:sz="0" w:space="0" w:color="auto"/>
        <w:right w:val="none" w:sz="0" w:space="0" w:color="auto"/>
      </w:divBdr>
    </w:div>
    <w:div w:id="1982686769">
      <w:bodyDiv w:val="1"/>
      <w:marLeft w:val="0"/>
      <w:marRight w:val="0"/>
      <w:marTop w:val="0"/>
      <w:marBottom w:val="0"/>
      <w:divBdr>
        <w:top w:val="none" w:sz="0" w:space="0" w:color="auto"/>
        <w:left w:val="none" w:sz="0" w:space="0" w:color="auto"/>
        <w:bottom w:val="none" w:sz="0" w:space="0" w:color="auto"/>
        <w:right w:val="none" w:sz="0" w:space="0" w:color="auto"/>
      </w:divBdr>
    </w:div>
    <w:div w:id="2091346246">
      <w:bodyDiv w:val="1"/>
      <w:marLeft w:val="0"/>
      <w:marRight w:val="0"/>
      <w:marTop w:val="0"/>
      <w:marBottom w:val="0"/>
      <w:divBdr>
        <w:top w:val="none" w:sz="0" w:space="0" w:color="auto"/>
        <w:left w:val="none" w:sz="0" w:space="0" w:color="auto"/>
        <w:bottom w:val="none" w:sz="0" w:space="0" w:color="auto"/>
        <w:right w:val="none" w:sz="0" w:space="0" w:color="auto"/>
      </w:divBdr>
      <w:divsChild>
        <w:div w:id="892234025">
          <w:marLeft w:val="0"/>
          <w:marRight w:val="0"/>
          <w:marTop w:val="0"/>
          <w:marBottom w:val="0"/>
          <w:divBdr>
            <w:top w:val="none" w:sz="0" w:space="0" w:color="auto"/>
            <w:left w:val="none" w:sz="0" w:space="0" w:color="auto"/>
            <w:bottom w:val="none" w:sz="0" w:space="0" w:color="auto"/>
            <w:right w:val="none" w:sz="0" w:space="0" w:color="auto"/>
          </w:divBdr>
          <w:divsChild>
            <w:div w:id="289870077">
              <w:marLeft w:val="0"/>
              <w:marRight w:val="0"/>
              <w:marTop w:val="0"/>
              <w:marBottom w:val="0"/>
              <w:divBdr>
                <w:top w:val="none" w:sz="0" w:space="0" w:color="auto"/>
                <w:left w:val="none" w:sz="0" w:space="0" w:color="auto"/>
                <w:bottom w:val="none" w:sz="0" w:space="0" w:color="auto"/>
                <w:right w:val="none" w:sz="0" w:space="0" w:color="auto"/>
              </w:divBdr>
              <w:divsChild>
                <w:div w:id="1054239678">
                  <w:marLeft w:val="0"/>
                  <w:marRight w:val="0"/>
                  <w:marTop w:val="0"/>
                  <w:marBottom w:val="0"/>
                  <w:divBdr>
                    <w:top w:val="none" w:sz="0" w:space="0" w:color="auto"/>
                    <w:left w:val="none" w:sz="0" w:space="0" w:color="auto"/>
                    <w:bottom w:val="none" w:sz="0" w:space="0" w:color="auto"/>
                    <w:right w:val="none" w:sz="0" w:space="0" w:color="auto"/>
                  </w:divBdr>
                  <w:divsChild>
                    <w:div w:id="573275183">
                      <w:marLeft w:val="0"/>
                      <w:marRight w:val="0"/>
                      <w:marTop w:val="0"/>
                      <w:marBottom w:val="0"/>
                      <w:divBdr>
                        <w:top w:val="none" w:sz="0" w:space="0" w:color="auto"/>
                        <w:left w:val="none" w:sz="0" w:space="0" w:color="auto"/>
                        <w:bottom w:val="none" w:sz="0" w:space="0" w:color="auto"/>
                        <w:right w:val="none" w:sz="0" w:space="0" w:color="auto"/>
                      </w:divBdr>
                      <w:divsChild>
                        <w:div w:id="10030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13723">
          <w:marLeft w:val="0"/>
          <w:marRight w:val="0"/>
          <w:marTop w:val="0"/>
          <w:marBottom w:val="0"/>
          <w:divBdr>
            <w:top w:val="none" w:sz="0" w:space="0" w:color="auto"/>
            <w:left w:val="none" w:sz="0" w:space="0" w:color="auto"/>
            <w:bottom w:val="none" w:sz="0" w:space="0" w:color="auto"/>
            <w:right w:val="none" w:sz="0" w:space="0" w:color="auto"/>
          </w:divBdr>
          <w:divsChild>
            <w:div w:id="807404480">
              <w:marLeft w:val="0"/>
              <w:marRight w:val="0"/>
              <w:marTop w:val="0"/>
              <w:marBottom w:val="0"/>
              <w:divBdr>
                <w:top w:val="none" w:sz="0" w:space="0" w:color="auto"/>
                <w:left w:val="none" w:sz="0" w:space="0" w:color="auto"/>
                <w:bottom w:val="none" w:sz="0" w:space="0" w:color="auto"/>
                <w:right w:val="none" w:sz="0" w:space="0" w:color="auto"/>
              </w:divBdr>
              <w:divsChild>
                <w:div w:id="1179975835">
                  <w:marLeft w:val="0"/>
                  <w:marRight w:val="0"/>
                  <w:marTop w:val="0"/>
                  <w:marBottom w:val="0"/>
                  <w:divBdr>
                    <w:top w:val="none" w:sz="0" w:space="0" w:color="auto"/>
                    <w:left w:val="none" w:sz="0" w:space="0" w:color="auto"/>
                    <w:bottom w:val="none" w:sz="0" w:space="0" w:color="auto"/>
                    <w:right w:val="none" w:sz="0" w:space="0" w:color="auto"/>
                  </w:divBdr>
                  <w:divsChild>
                    <w:div w:id="14356656">
                      <w:marLeft w:val="0"/>
                      <w:marRight w:val="0"/>
                      <w:marTop w:val="0"/>
                      <w:marBottom w:val="0"/>
                      <w:divBdr>
                        <w:top w:val="none" w:sz="0" w:space="0" w:color="auto"/>
                        <w:left w:val="none" w:sz="0" w:space="0" w:color="auto"/>
                        <w:bottom w:val="none" w:sz="0" w:space="0" w:color="auto"/>
                        <w:right w:val="none" w:sz="0" w:space="0" w:color="auto"/>
                      </w:divBdr>
                      <w:divsChild>
                        <w:div w:id="419984459">
                          <w:marLeft w:val="0"/>
                          <w:marRight w:val="0"/>
                          <w:marTop w:val="0"/>
                          <w:marBottom w:val="0"/>
                          <w:divBdr>
                            <w:top w:val="none" w:sz="0" w:space="0" w:color="auto"/>
                            <w:left w:val="none" w:sz="0" w:space="0" w:color="auto"/>
                            <w:bottom w:val="none" w:sz="0" w:space="0" w:color="auto"/>
                            <w:right w:val="none" w:sz="0" w:space="0" w:color="auto"/>
                          </w:divBdr>
                          <w:divsChild>
                            <w:div w:id="1001666064">
                              <w:marLeft w:val="0"/>
                              <w:marRight w:val="150"/>
                              <w:marTop w:val="90"/>
                              <w:marBottom w:val="0"/>
                              <w:divBdr>
                                <w:top w:val="none" w:sz="0" w:space="0" w:color="auto"/>
                                <w:left w:val="none" w:sz="0" w:space="0" w:color="auto"/>
                                <w:bottom w:val="none" w:sz="0" w:space="0" w:color="auto"/>
                                <w:right w:val="none" w:sz="0" w:space="0" w:color="auto"/>
                              </w:divBdr>
                              <w:divsChild>
                                <w:div w:id="11709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9373">
      <w:bodyDiv w:val="1"/>
      <w:marLeft w:val="0"/>
      <w:marRight w:val="0"/>
      <w:marTop w:val="0"/>
      <w:marBottom w:val="0"/>
      <w:divBdr>
        <w:top w:val="none" w:sz="0" w:space="0" w:color="auto"/>
        <w:left w:val="none" w:sz="0" w:space="0" w:color="auto"/>
        <w:bottom w:val="none" w:sz="0" w:space="0" w:color="auto"/>
        <w:right w:val="none" w:sz="0" w:space="0" w:color="auto"/>
      </w:divBdr>
      <w:divsChild>
        <w:div w:id="1758552395">
          <w:marLeft w:val="0"/>
          <w:marRight w:val="0"/>
          <w:marTop w:val="0"/>
          <w:marBottom w:val="40"/>
          <w:divBdr>
            <w:top w:val="none" w:sz="0" w:space="0" w:color="auto"/>
            <w:left w:val="none" w:sz="0" w:space="0" w:color="auto"/>
            <w:bottom w:val="none" w:sz="0" w:space="0" w:color="auto"/>
            <w:right w:val="none" w:sz="0" w:space="0" w:color="auto"/>
          </w:divBdr>
        </w:div>
        <w:div w:id="1954707131">
          <w:marLeft w:val="0"/>
          <w:marRight w:val="0"/>
          <w:marTop w:val="0"/>
          <w:marBottom w:val="40"/>
          <w:divBdr>
            <w:top w:val="none" w:sz="0" w:space="0" w:color="auto"/>
            <w:left w:val="none" w:sz="0" w:space="0" w:color="auto"/>
            <w:bottom w:val="none" w:sz="0" w:space="0" w:color="auto"/>
            <w:right w:val="none" w:sz="0" w:space="0" w:color="auto"/>
          </w:divBdr>
        </w:div>
      </w:divsChild>
    </w:div>
    <w:div w:id="2141262384">
      <w:bodyDiv w:val="1"/>
      <w:marLeft w:val="0"/>
      <w:marRight w:val="0"/>
      <w:marTop w:val="0"/>
      <w:marBottom w:val="0"/>
      <w:divBdr>
        <w:top w:val="none" w:sz="0" w:space="0" w:color="auto"/>
        <w:left w:val="none" w:sz="0" w:space="0" w:color="auto"/>
        <w:bottom w:val="none" w:sz="0" w:space="0" w:color="auto"/>
        <w:right w:val="none" w:sz="0" w:space="0" w:color="auto"/>
      </w:divBdr>
      <w:divsChild>
        <w:div w:id="1975089493">
          <w:marLeft w:val="0"/>
          <w:marRight w:val="0"/>
          <w:marTop w:val="0"/>
          <w:marBottom w:val="173"/>
          <w:divBdr>
            <w:top w:val="none" w:sz="0" w:space="0" w:color="auto"/>
            <w:left w:val="none" w:sz="0" w:space="0" w:color="auto"/>
            <w:bottom w:val="none" w:sz="0" w:space="0" w:color="auto"/>
            <w:right w:val="none" w:sz="0" w:space="0" w:color="auto"/>
          </w:divBdr>
          <w:divsChild>
            <w:div w:id="1473404250">
              <w:marLeft w:val="0"/>
              <w:marRight w:val="0"/>
              <w:marTop w:val="0"/>
              <w:marBottom w:val="0"/>
              <w:divBdr>
                <w:top w:val="none" w:sz="0" w:space="0" w:color="auto"/>
                <w:left w:val="none" w:sz="0" w:space="0" w:color="auto"/>
                <w:bottom w:val="none" w:sz="0" w:space="0" w:color="auto"/>
                <w:right w:val="none" w:sz="0" w:space="0" w:color="auto"/>
              </w:divBdr>
              <w:divsChild>
                <w:div w:id="2140341431">
                  <w:marLeft w:val="0"/>
                  <w:marRight w:val="0"/>
                  <w:marTop w:val="0"/>
                  <w:marBottom w:val="0"/>
                  <w:divBdr>
                    <w:top w:val="none" w:sz="0" w:space="0" w:color="auto"/>
                    <w:left w:val="none" w:sz="0" w:space="0" w:color="auto"/>
                    <w:bottom w:val="none" w:sz="0" w:space="0" w:color="auto"/>
                    <w:right w:val="none" w:sz="0" w:space="0" w:color="auto"/>
                  </w:divBdr>
                  <w:divsChild>
                    <w:div w:id="1693720455">
                      <w:marLeft w:val="0"/>
                      <w:marRight w:val="0"/>
                      <w:marTop w:val="0"/>
                      <w:marBottom w:val="0"/>
                      <w:divBdr>
                        <w:top w:val="none" w:sz="0" w:space="0" w:color="auto"/>
                        <w:left w:val="none" w:sz="0" w:space="0" w:color="auto"/>
                        <w:bottom w:val="none" w:sz="0" w:space="0" w:color="auto"/>
                        <w:right w:val="none" w:sz="0" w:space="0" w:color="auto"/>
                      </w:divBdr>
                      <w:divsChild>
                        <w:div w:id="77039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70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oscenari.it" TargetMode="External"/><Relationship Id="rId13" Type="http://schemas.openxmlformats.org/officeDocument/2006/relationships/hyperlink" Target="http://www.unitus.it/it/dipartimento/dafne/eccellenza-nella-ricerca-e-nella-didattica/articolo/sintesi-del-progett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CSUR.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roscenari.it" TargetMode="External"/><Relationship Id="rId5" Type="http://schemas.openxmlformats.org/officeDocument/2006/relationships/webSettings" Target="webSettings.xml"/><Relationship Id="rId15" Type="http://schemas.openxmlformats.org/officeDocument/2006/relationships/hyperlink" Target="http://www.inea.it/" TargetMode="External"/><Relationship Id="rId10" Type="http://schemas.openxmlformats.org/officeDocument/2006/relationships/hyperlink" Target="http://www.unitus.it" TargetMode="External"/><Relationship Id="rId4" Type="http://schemas.openxmlformats.org/officeDocument/2006/relationships/settings" Target="settings.xml"/><Relationship Id="rId9" Type="http://schemas.openxmlformats.org/officeDocument/2006/relationships/hyperlink" Target="http://www.MACSUR.eu" TargetMode="External"/><Relationship Id="rId14" Type="http://schemas.openxmlformats.org/officeDocument/2006/relationships/hyperlink" Target="https://doi.org/10.1007/978-3-030-03698-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D6968-C32A-41A2-ADD5-2363809E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10913</Words>
  <Characters>62206</Characters>
  <Application>Microsoft Office Word</Application>
  <DocSecurity>0</DocSecurity>
  <Lines>518</Lines>
  <Paragraphs>145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Davide88</dc:creator>
  <cp:lastModifiedBy>Davide Dell'Unto</cp:lastModifiedBy>
  <cp:revision>2</cp:revision>
  <cp:lastPrinted>2020-02-03T18:23:00Z</cp:lastPrinted>
  <dcterms:created xsi:type="dcterms:W3CDTF">2025-01-31T11:22:00Z</dcterms:created>
  <dcterms:modified xsi:type="dcterms:W3CDTF">2025-01-31T11:22:00Z</dcterms:modified>
</cp:coreProperties>
</file>