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F400D9" w14:textId="348EFC22" w:rsidR="006D409E" w:rsidRPr="00A072B6" w:rsidRDefault="006D409E" w:rsidP="00A072B6">
      <w:pPr>
        <w:ind w:left="-142" w:right="-285"/>
        <w:rPr>
          <w:b/>
          <w:bCs/>
          <w:sz w:val="28"/>
          <w:szCs w:val="28"/>
          <w:lang w:val="it-IT"/>
        </w:rPr>
      </w:pPr>
      <w:proofErr w:type="spellStart"/>
      <w:r w:rsidRPr="00A072B6">
        <w:rPr>
          <w:b/>
          <w:bCs/>
          <w:sz w:val="28"/>
          <w:szCs w:val="28"/>
          <w:lang w:val="it-IT"/>
        </w:rPr>
        <w:t>Riccini</w:t>
      </w:r>
      <w:proofErr w:type="spellEnd"/>
      <w:r w:rsidRPr="00A072B6">
        <w:rPr>
          <w:b/>
          <w:bCs/>
          <w:sz w:val="28"/>
          <w:szCs w:val="28"/>
          <w:lang w:val="it-IT"/>
        </w:rPr>
        <w:t xml:space="preserve"> A.</w:t>
      </w:r>
      <w:r w:rsidR="00D8273A" w:rsidRPr="00A072B6">
        <w:rPr>
          <w:b/>
          <w:bCs/>
          <w:sz w:val="28"/>
          <w:szCs w:val="28"/>
          <w:lang w:val="it-IT"/>
        </w:rPr>
        <w:t xml:space="preserve"> </w:t>
      </w:r>
      <w:r w:rsidR="00D8273A" w:rsidRPr="00A072B6">
        <w:rPr>
          <w:rFonts w:cs="Times New Roman"/>
          <w:b/>
          <w:bCs/>
          <w:sz w:val="28"/>
          <w:szCs w:val="28"/>
          <w:lang w:val="it-IT"/>
        </w:rPr>
        <w:t>•</w:t>
      </w:r>
      <w:r w:rsidRPr="00A072B6">
        <w:rPr>
          <w:b/>
          <w:bCs/>
          <w:sz w:val="28"/>
          <w:szCs w:val="28"/>
          <w:lang w:val="it-IT"/>
        </w:rPr>
        <w:t xml:space="preserve"> </w:t>
      </w:r>
      <w:r w:rsidR="00582202" w:rsidRPr="00A072B6">
        <w:rPr>
          <w:b/>
          <w:bCs/>
          <w:sz w:val="28"/>
          <w:szCs w:val="28"/>
          <w:lang w:val="it-IT"/>
        </w:rPr>
        <w:t>Picarella M. E</w:t>
      </w:r>
      <w:r w:rsidR="004A1100" w:rsidRPr="00A072B6">
        <w:rPr>
          <w:b/>
          <w:bCs/>
          <w:sz w:val="28"/>
          <w:szCs w:val="28"/>
          <w:lang w:val="it-IT"/>
        </w:rPr>
        <w:t>.</w:t>
      </w:r>
      <w:r w:rsidR="00582202" w:rsidRPr="00A072B6">
        <w:rPr>
          <w:b/>
          <w:bCs/>
          <w:sz w:val="28"/>
          <w:szCs w:val="28"/>
          <w:lang w:val="it-IT"/>
        </w:rPr>
        <w:t xml:space="preserve"> </w:t>
      </w:r>
      <w:r w:rsidR="00D8273A" w:rsidRPr="00A072B6">
        <w:rPr>
          <w:rFonts w:cs="Times New Roman"/>
          <w:b/>
          <w:bCs/>
          <w:sz w:val="28"/>
          <w:szCs w:val="28"/>
          <w:lang w:val="it-IT"/>
        </w:rPr>
        <w:t>•</w:t>
      </w:r>
      <w:r w:rsidR="00D8273A" w:rsidRPr="00A072B6">
        <w:rPr>
          <w:b/>
          <w:bCs/>
          <w:sz w:val="28"/>
          <w:szCs w:val="28"/>
          <w:lang w:val="it-IT"/>
        </w:rPr>
        <w:t xml:space="preserve"> </w:t>
      </w:r>
      <w:r w:rsidR="00195E18" w:rsidRPr="00692161">
        <w:rPr>
          <w:b/>
          <w:bCs/>
          <w:sz w:val="28"/>
          <w:szCs w:val="28"/>
          <w:lang w:val="it-IT"/>
        </w:rPr>
        <w:t xml:space="preserve">De Angelis F. </w:t>
      </w:r>
      <w:r w:rsidR="00195E18" w:rsidRPr="00692161">
        <w:rPr>
          <w:rFonts w:cs="Times New Roman"/>
          <w:b/>
          <w:bCs/>
          <w:sz w:val="28"/>
          <w:szCs w:val="28"/>
          <w:lang w:val="it-IT"/>
        </w:rPr>
        <w:t>•</w:t>
      </w:r>
      <w:r w:rsidR="00195E18">
        <w:rPr>
          <w:rFonts w:cs="Times New Roman"/>
          <w:b/>
          <w:bCs/>
          <w:sz w:val="28"/>
          <w:szCs w:val="28"/>
          <w:lang w:val="it-IT"/>
        </w:rPr>
        <w:t xml:space="preserve"> </w:t>
      </w:r>
      <w:r w:rsidRPr="00A072B6">
        <w:rPr>
          <w:b/>
          <w:bCs/>
          <w:sz w:val="28"/>
          <w:szCs w:val="28"/>
          <w:lang w:val="it-IT"/>
        </w:rPr>
        <w:t>Mazzucato A.</w:t>
      </w:r>
      <w:r w:rsidR="00A072B6">
        <w:rPr>
          <w:b/>
          <w:bCs/>
          <w:sz w:val="28"/>
          <w:szCs w:val="28"/>
          <w:lang w:val="it-IT"/>
        </w:rPr>
        <w:t>*</w:t>
      </w:r>
    </w:p>
    <w:p w14:paraId="20ED86B2" w14:textId="77777777" w:rsidR="006D409E" w:rsidRPr="005E5B58" w:rsidRDefault="006D409E" w:rsidP="00A072B6">
      <w:pPr>
        <w:autoSpaceDE w:val="0"/>
        <w:autoSpaceDN w:val="0"/>
        <w:adjustRightInd w:val="0"/>
        <w:ind w:left="-142" w:right="-285"/>
        <w:jc w:val="left"/>
        <w:rPr>
          <w:rFonts w:cs="Times New Roman"/>
          <w:b/>
          <w:bCs/>
          <w:sz w:val="16"/>
          <w:szCs w:val="16"/>
          <w:lang w:val="it-IT"/>
        </w:rPr>
      </w:pPr>
    </w:p>
    <w:p w14:paraId="7FF64D20" w14:textId="3E7E8978" w:rsidR="00B22D07" w:rsidRDefault="00B22D07" w:rsidP="00A072B6">
      <w:pPr>
        <w:autoSpaceDE w:val="0"/>
        <w:autoSpaceDN w:val="0"/>
        <w:adjustRightInd w:val="0"/>
        <w:ind w:left="-142" w:right="-285"/>
        <w:jc w:val="left"/>
        <w:rPr>
          <w:rFonts w:cs="Times New Roman"/>
          <w:b/>
          <w:bCs/>
          <w:sz w:val="32"/>
          <w:szCs w:val="32"/>
        </w:rPr>
      </w:pPr>
      <w:r w:rsidRPr="00B22D07">
        <w:rPr>
          <w:rFonts w:cs="Times New Roman"/>
          <w:b/>
          <w:bCs/>
          <w:sz w:val="32"/>
          <w:szCs w:val="32"/>
        </w:rPr>
        <w:t xml:space="preserve">Bulk </w:t>
      </w:r>
      <w:r w:rsidR="00DC67F2">
        <w:rPr>
          <w:rFonts w:cs="Times New Roman"/>
          <w:b/>
          <w:bCs/>
          <w:sz w:val="32"/>
          <w:szCs w:val="32"/>
        </w:rPr>
        <w:t>RNA-</w:t>
      </w:r>
      <w:proofErr w:type="spellStart"/>
      <w:r w:rsidR="00DC67F2">
        <w:rPr>
          <w:rFonts w:cs="Times New Roman"/>
          <w:b/>
          <w:bCs/>
          <w:sz w:val="32"/>
          <w:szCs w:val="32"/>
        </w:rPr>
        <w:t>Seq</w:t>
      </w:r>
      <w:proofErr w:type="spellEnd"/>
      <w:r w:rsidRPr="00B22D07">
        <w:rPr>
          <w:rFonts w:cs="Times New Roman"/>
          <w:b/>
          <w:bCs/>
          <w:sz w:val="32"/>
          <w:szCs w:val="32"/>
        </w:rPr>
        <w:t xml:space="preserve"> analysis to dissect </w:t>
      </w:r>
      <w:r w:rsidR="00166DA2">
        <w:rPr>
          <w:rFonts w:cs="Times New Roman"/>
          <w:b/>
          <w:bCs/>
          <w:sz w:val="32"/>
          <w:szCs w:val="32"/>
        </w:rPr>
        <w:t xml:space="preserve">the </w:t>
      </w:r>
      <w:r w:rsidR="00166DA2" w:rsidRPr="00B22D07">
        <w:rPr>
          <w:rFonts w:cs="Times New Roman"/>
          <w:b/>
          <w:bCs/>
          <w:sz w:val="32"/>
          <w:szCs w:val="32"/>
        </w:rPr>
        <w:t xml:space="preserve">regulation </w:t>
      </w:r>
      <w:r w:rsidR="00166DA2">
        <w:rPr>
          <w:rFonts w:cs="Times New Roman"/>
          <w:b/>
          <w:bCs/>
          <w:sz w:val="32"/>
          <w:szCs w:val="32"/>
        </w:rPr>
        <w:t xml:space="preserve">of </w:t>
      </w:r>
      <w:r w:rsidRPr="00B22D07">
        <w:rPr>
          <w:rFonts w:cs="Times New Roman"/>
          <w:b/>
          <w:bCs/>
          <w:sz w:val="32"/>
          <w:szCs w:val="32"/>
        </w:rPr>
        <w:t>stigma position in tomato</w:t>
      </w:r>
    </w:p>
    <w:p w14:paraId="548C5F67" w14:textId="77777777" w:rsidR="00B22D07" w:rsidRPr="005E5B58" w:rsidRDefault="00B22D07" w:rsidP="00A072B6">
      <w:pPr>
        <w:ind w:left="-142" w:right="-285"/>
        <w:rPr>
          <w:sz w:val="16"/>
          <w:szCs w:val="16"/>
        </w:rPr>
      </w:pPr>
    </w:p>
    <w:p w14:paraId="2834CBA9" w14:textId="6E57F41E" w:rsidR="00B22D07" w:rsidRPr="00642BDC" w:rsidRDefault="00B22D07" w:rsidP="00A072B6">
      <w:pPr>
        <w:ind w:left="-142" w:right="119"/>
        <w:rPr>
          <w:szCs w:val="24"/>
        </w:rPr>
      </w:pPr>
      <w:r w:rsidRPr="00642BDC">
        <w:rPr>
          <w:szCs w:val="24"/>
        </w:rPr>
        <w:t xml:space="preserve">Dept. of Agriculture and Forest Sciences, University of </w:t>
      </w:r>
      <w:proofErr w:type="spellStart"/>
      <w:r w:rsidRPr="00642BDC">
        <w:rPr>
          <w:szCs w:val="24"/>
        </w:rPr>
        <w:t>Tuscia</w:t>
      </w:r>
      <w:proofErr w:type="spellEnd"/>
      <w:r w:rsidRPr="00642BDC">
        <w:rPr>
          <w:szCs w:val="24"/>
        </w:rPr>
        <w:t xml:space="preserve">, Via S.C. de </w:t>
      </w:r>
      <w:proofErr w:type="spellStart"/>
      <w:r w:rsidRPr="00642BDC">
        <w:rPr>
          <w:szCs w:val="24"/>
        </w:rPr>
        <w:t>Lellis</w:t>
      </w:r>
      <w:proofErr w:type="spellEnd"/>
      <w:r w:rsidRPr="00642BDC">
        <w:rPr>
          <w:szCs w:val="24"/>
        </w:rPr>
        <w:t xml:space="preserve"> </w:t>
      </w:r>
      <w:proofErr w:type="spellStart"/>
      <w:r w:rsidRPr="00642BDC">
        <w:rPr>
          <w:szCs w:val="24"/>
        </w:rPr>
        <w:t>snc</w:t>
      </w:r>
      <w:proofErr w:type="spellEnd"/>
      <w:r w:rsidRPr="00642BDC">
        <w:rPr>
          <w:szCs w:val="24"/>
        </w:rPr>
        <w:t xml:space="preserve">, 01100 </w:t>
      </w:r>
      <w:proofErr w:type="spellStart"/>
      <w:r w:rsidRPr="00642BDC">
        <w:rPr>
          <w:szCs w:val="24"/>
        </w:rPr>
        <w:t>Viterbo</w:t>
      </w:r>
      <w:proofErr w:type="spellEnd"/>
      <w:r w:rsidRPr="00642BDC">
        <w:rPr>
          <w:szCs w:val="24"/>
        </w:rPr>
        <w:t xml:space="preserve"> (Italy) </w:t>
      </w:r>
    </w:p>
    <w:p w14:paraId="63094460" w14:textId="4133AE48" w:rsidR="006E2356" w:rsidRDefault="00A072B6" w:rsidP="00A072B6">
      <w:pPr>
        <w:ind w:left="-142" w:right="119"/>
        <w:rPr>
          <w:szCs w:val="24"/>
        </w:rPr>
      </w:pPr>
      <w:r>
        <w:rPr>
          <w:szCs w:val="24"/>
        </w:rPr>
        <w:t>*</w:t>
      </w:r>
      <w:r w:rsidR="00B22D07" w:rsidRPr="00A072B6">
        <w:rPr>
          <w:szCs w:val="24"/>
        </w:rPr>
        <w:t xml:space="preserve">Corresponding author at: Dept. of Agriculture and Forest Sciences, University of </w:t>
      </w:r>
      <w:proofErr w:type="spellStart"/>
      <w:r w:rsidR="00B22D07" w:rsidRPr="00A072B6">
        <w:rPr>
          <w:szCs w:val="24"/>
        </w:rPr>
        <w:t>Tuscia</w:t>
      </w:r>
      <w:proofErr w:type="spellEnd"/>
      <w:r w:rsidR="00B22D07" w:rsidRPr="00A072B6">
        <w:rPr>
          <w:szCs w:val="24"/>
        </w:rPr>
        <w:t xml:space="preserve">, Via S.C. de </w:t>
      </w:r>
      <w:proofErr w:type="spellStart"/>
      <w:r w:rsidR="00B22D07" w:rsidRPr="00A072B6">
        <w:rPr>
          <w:szCs w:val="24"/>
        </w:rPr>
        <w:t>Lellis</w:t>
      </w:r>
      <w:proofErr w:type="spellEnd"/>
      <w:r w:rsidR="00B22D07" w:rsidRPr="00A072B6">
        <w:rPr>
          <w:szCs w:val="24"/>
        </w:rPr>
        <w:t xml:space="preserve"> </w:t>
      </w:r>
      <w:proofErr w:type="spellStart"/>
      <w:r w:rsidR="00B22D07" w:rsidRPr="00A072B6">
        <w:rPr>
          <w:szCs w:val="24"/>
        </w:rPr>
        <w:t>snc</w:t>
      </w:r>
      <w:proofErr w:type="spellEnd"/>
      <w:r w:rsidR="00B22D07" w:rsidRPr="00A072B6">
        <w:rPr>
          <w:szCs w:val="24"/>
        </w:rPr>
        <w:t xml:space="preserve">, 01100 </w:t>
      </w:r>
      <w:proofErr w:type="spellStart"/>
      <w:r w:rsidR="00B22D07" w:rsidRPr="00A072B6">
        <w:rPr>
          <w:szCs w:val="24"/>
        </w:rPr>
        <w:t>Viterbo</w:t>
      </w:r>
      <w:proofErr w:type="spellEnd"/>
      <w:r w:rsidR="00B22D07" w:rsidRPr="00A072B6">
        <w:rPr>
          <w:szCs w:val="24"/>
        </w:rPr>
        <w:t xml:space="preserve">, Italy. E-mail address: mazz@unitus.it </w:t>
      </w:r>
      <w:r>
        <w:rPr>
          <w:szCs w:val="24"/>
        </w:rPr>
        <w:t xml:space="preserve"> </w:t>
      </w:r>
    </w:p>
    <w:p w14:paraId="2B5E06DF" w14:textId="4DF4C266" w:rsidR="006D409E" w:rsidRPr="003C0280" w:rsidRDefault="006E2356" w:rsidP="00A072B6">
      <w:pPr>
        <w:ind w:left="-142" w:right="119"/>
        <w:rPr>
          <w:szCs w:val="24"/>
        </w:rPr>
      </w:pPr>
      <w:r>
        <w:rPr>
          <w:szCs w:val="24"/>
        </w:rPr>
        <w:t xml:space="preserve">AM </w:t>
      </w:r>
      <w:r w:rsidR="00F9172D" w:rsidRPr="003C0280">
        <w:rPr>
          <w:szCs w:val="24"/>
        </w:rPr>
        <w:t>orcid.org/0000-0002-0787-8508</w:t>
      </w:r>
    </w:p>
    <w:p w14:paraId="47B44521" w14:textId="77777777" w:rsidR="006D409E" w:rsidRPr="005E5B58" w:rsidRDefault="006D409E" w:rsidP="00A072B6">
      <w:pPr>
        <w:ind w:left="-142" w:right="-285"/>
        <w:rPr>
          <w:sz w:val="16"/>
          <w:szCs w:val="16"/>
        </w:rPr>
      </w:pPr>
    </w:p>
    <w:p w14:paraId="4A972FF2" w14:textId="2EC666E9" w:rsidR="00E27628" w:rsidRPr="004A1100" w:rsidRDefault="00B22D07" w:rsidP="006E2356">
      <w:pPr>
        <w:spacing w:line="320" w:lineRule="exact"/>
        <w:ind w:left="-142" w:right="79"/>
        <w:rPr>
          <w:szCs w:val="24"/>
        </w:rPr>
      </w:pPr>
      <w:bookmarkStart w:id="0" w:name="_Hlk44413196"/>
      <w:r w:rsidRPr="0033485B">
        <w:rPr>
          <w:b/>
          <w:bCs/>
          <w:sz w:val="28"/>
          <w:szCs w:val="28"/>
        </w:rPr>
        <w:t>Abstract</w:t>
      </w:r>
      <w:r w:rsidR="006D409E">
        <w:rPr>
          <w:sz w:val="28"/>
          <w:szCs w:val="28"/>
        </w:rPr>
        <w:t xml:space="preserve"> </w:t>
      </w:r>
      <w:r w:rsidR="0033485B" w:rsidRPr="004A1100">
        <w:rPr>
          <w:szCs w:val="24"/>
        </w:rPr>
        <w:t>Domestication of cultivated tomato (</w:t>
      </w:r>
      <w:r w:rsidR="0033485B" w:rsidRPr="004A1100">
        <w:rPr>
          <w:i/>
          <w:iCs/>
          <w:szCs w:val="24"/>
        </w:rPr>
        <w:t>Solanum lycopersicum</w:t>
      </w:r>
      <w:r w:rsidR="0033485B" w:rsidRPr="004A1100">
        <w:rPr>
          <w:szCs w:val="24"/>
        </w:rPr>
        <w:t xml:space="preserve"> L.) included the transition from allogamy to autogamy that occurred through the loss of self-</w:t>
      </w:r>
      <w:proofErr w:type="spellStart"/>
      <w:r w:rsidR="0033485B" w:rsidRPr="004A1100">
        <w:rPr>
          <w:szCs w:val="24"/>
        </w:rPr>
        <w:t>incompatibilty</w:t>
      </w:r>
      <w:proofErr w:type="spellEnd"/>
      <w:r w:rsidR="0033485B" w:rsidRPr="004A1100">
        <w:rPr>
          <w:szCs w:val="24"/>
        </w:rPr>
        <w:t xml:space="preserve"> and the retraction of the stigma within the </w:t>
      </w:r>
      <w:proofErr w:type="spellStart"/>
      <w:r w:rsidR="0033485B" w:rsidRPr="004A1100">
        <w:rPr>
          <w:szCs w:val="24"/>
        </w:rPr>
        <w:t>antheridial</w:t>
      </w:r>
      <w:proofErr w:type="spellEnd"/>
      <w:r w:rsidR="0033485B" w:rsidRPr="004A1100">
        <w:rPr>
          <w:szCs w:val="24"/>
        </w:rPr>
        <w:t xml:space="preserve"> cone. </w:t>
      </w:r>
      <w:r w:rsidR="004A1100">
        <w:rPr>
          <w:szCs w:val="24"/>
        </w:rPr>
        <w:t xml:space="preserve">Although </w:t>
      </w:r>
      <w:r w:rsidR="004A6C46">
        <w:rPr>
          <w:szCs w:val="24"/>
        </w:rPr>
        <w:t>the</w:t>
      </w:r>
      <w:r w:rsidR="004A1100">
        <w:rPr>
          <w:szCs w:val="24"/>
        </w:rPr>
        <w:t xml:space="preserve"> inserted stigma is an established phenotype in modern tomatoes, a</w:t>
      </w:r>
      <w:r w:rsidR="0033485B" w:rsidRPr="004A1100">
        <w:rPr>
          <w:szCs w:val="24"/>
        </w:rPr>
        <w:t xml:space="preserve">n exserted stigma is still present in several landraces or vintage varieties. </w:t>
      </w:r>
      <w:r w:rsidR="00831149" w:rsidRPr="004A1100">
        <w:rPr>
          <w:szCs w:val="24"/>
        </w:rPr>
        <w:t>Moreover,</w:t>
      </w:r>
      <w:r w:rsidR="0033485B" w:rsidRPr="004A1100">
        <w:rPr>
          <w:szCs w:val="24"/>
        </w:rPr>
        <w:t xml:space="preserve"> exsertion of the stigma is a frequent response to </w:t>
      </w:r>
      <w:r w:rsidR="007D329C">
        <w:rPr>
          <w:szCs w:val="24"/>
        </w:rPr>
        <w:t xml:space="preserve">high </w:t>
      </w:r>
      <w:r w:rsidR="0033485B" w:rsidRPr="004A1100">
        <w:rPr>
          <w:szCs w:val="24"/>
        </w:rPr>
        <w:t>temperature stress and</w:t>
      </w:r>
      <w:r w:rsidR="003C0280">
        <w:rPr>
          <w:szCs w:val="24"/>
        </w:rPr>
        <w:t>,</w:t>
      </w:r>
      <w:r w:rsidR="0033485B" w:rsidRPr="004A1100">
        <w:rPr>
          <w:szCs w:val="24"/>
        </w:rPr>
        <w:t xml:space="preserve"> </w:t>
      </w:r>
      <w:r w:rsidR="003C0280">
        <w:rPr>
          <w:szCs w:val="24"/>
        </w:rPr>
        <w:t>being a cause of reduced fertility,</w:t>
      </w:r>
      <w:r w:rsidR="0033485B" w:rsidRPr="004A1100">
        <w:rPr>
          <w:szCs w:val="24"/>
        </w:rPr>
        <w:t xml:space="preserve"> a trait of increasing importance. Few QTL</w:t>
      </w:r>
      <w:r w:rsidR="004A1100">
        <w:rPr>
          <w:szCs w:val="24"/>
        </w:rPr>
        <w:t>s</w:t>
      </w:r>
      <w:r w:rsidR="0033485B" w:rsidRPr="004A1100">
        <w:rPr>
          <w:szCs w:val="24"/>
        </w:rPr>
        <w:t xml:space="preserve"> for stigma position have been described and </w:t>
      </w:r>
      <w:r w:rsidR="003C0280">
        <w:rPr>
          <w:szCs w:val="24"/>
        </w:rPr>
        <w:t xml:space="preserve">only </w:t>
      </w:r>
      <w:r w:rsidR="0033485B" w:rsidRPr="004A1100">
        <w:rPr>
          <w:szCs w:val="24"/>
        </w:rPr>
        <w:t>one of the underlying genes identified. To gain insights on genes involved in st</w:t>
      </w:r>
      <w:r w:rsidR="00EB49BD">
        <w:rPr>
          <w:szCs w:val="24"/>
        </w:rPr>
        <w:t xml:space="preserve">igma position </w:t>
      </w:r>
      <w:r w:rsidR="007D329C">
        <w:rPr>
          <w:szCs w:val="24"/>
        </w:rPr>
        <w:t>in tomato</w:t>
      </w:r>
      <w:r w:rsidR="0033485B" w:rsidRPr="004A1100">
        <w:rPr>
          <w:szCs w:val="24"/>
        </w:rPr>
        <w:t>, a bulk RNA sequencing (RNA-</w:t>
      </w:r>
      <w:proofErr w:type="spellStart"/>
      <w:r w:rsidR="0033485B" w:rsidRPr="004A1100">
        <w:rPr>
          <w:szCs w:val="24"/>
        </w:rPr>
        <w:t>Seq</w:t>
      </w:r>
      <w:proofErr w:type="spellEnd"/>
      <w:r w:rsidR="0033485B" w:rsidRPr="004A1100">
        <w:rPr>
          <w:szCs w:val="24"/>
        </w:rPr>
        <w:t xml:space="preserve">) approach was </w:t>
      </w:r>
      <w:r w:rsidR="004A1100">
        <w:rPr>
          <w:szCs w:val="24"/>
        </w:rPr>
        <w:t>adopted,</w:t>
      </w:r>
      <w:r w:rsidR="0033485B" w:rsidRPr="004A1100">
        <w:rPr>
          <w:szCs w:val="24"/>
        </w:rPr>
        <w:t xml:space="preserve"> using two groups of </w:t>
      </w:r>
      <w:r w:rsidR="00EB49BD" w:rsidRPr="004A1100">
        <w:rPr>
          <w:szCs w:val="24"/>
        </w:rPr>
        <w:t xml:space="preserve">contrasting </w:t>
      </w:r>
      <w:r w:rsidR="0033485B" w:rsidRPr="004A1100">
        <w:rPr>
          <w:szCs w:val="24"/>
        </w:rPr>
        <w:t xml:space="preserve">genotypes. </w:t>
      </w:r>
      <w:r w:rsidR="00EB49BD">
        <w:rPr>
          <w:szCs w:val="24"/>
        </w:rPr>
        <w:t>Ph</w:t>
      </w:r>
      <w:r w:rsidR="0033485B" w:rsidRPr="004A1100">
        <w:rPr>
          <w:szCs w:val="24"/>
        </w:rPr>
        <w:t>enotypi</w:t>
      </w:r>
      <w:r w:rsidR="00EB49BD">
        <w:rPr>
          <w:szCs w:val="24"/>
        </w:rPr>
        <w:t>c analysis confirmed the extent and the stability of</w:t>
      </w:r>
      <w:r w:rsidR="00EB49BD" w:rsidRPr="004A1100">
        <w:rPr>
          <w:szCs w:val="24"/>
        </w:rPr>
        <w:t xml:space="preserve"> stigma p</w:t>
      </w:r>
      <w:r w:rsidR="00EB49BD">
        <w:rPr>
          <w:szCs w:val="24"/>
        </w:rPr>
        <w:t>osition</w:t>
      </w:r>
      <w:r w:rsidR="00EB49BD" w:rsidRPr="004A1100">
        <w:rPr>
          <w:szCs w:val="24"/>
        </w:rPr>
        <w:t xml:space="preserve"> </w:t>
      </w:r>
      <w:r w:rsidR="00EB49BD">
        <w:rPr>
          <w:szCs w:val="24"/>
        </w:rPr>
        <w:t xml:space="preserve">in </w:t>
      </w:r>
      <w:r w:rsidR="0033485B" w:rsidRPr="004A1100">
        <w:rPr>
          <w:szCs w:val="24"/>
        </w:rPr>
        <w:t>the selected genotypes</w:t>
      </w:r>
      <w:r w:rsidR="00EB49BD">
        <w:rPr>
          <w:szCs w:val="24"/>
        </w:rPr>
        <w:t>,</w:t>
      </w:r>
      <w:r w:rsidR="0033485B" w:rsidRPr="004A1100">
        <w:rPr>
          <w:szCs w:val="24"/>
        </w:rPr>
        <w:t xml:space="preserve"> w</w:t>
      </w:r>
      <w:r w:rsidR="00EB49BD">
        <w:rPr>
          <w:szCs w:val="24"/>
        </w:rPr>
        <w:t>h</w:t>
      </w:r>
      <w:r w:rsidR="0033485B" w:rsidRPr="004A1100">
        <w:rPr>
          <w:szCs w:val="24"/>
        </w:rPr>
        <w:t>ere</w:t>
      </w:r>
      <w:r w:rsidR="00EB49BD">
        <w:rPr>
          <w:szCs w:val="24"/>
        </w:rPr>
        <w:t>as</w:t>
      </w:r>
      <w:r w:rsidR="0033485B" w:rsidRPr="004A1100">
        <w:rPr>
          <w:szCs w:val="24"/>
        </w:rPr>
        <w:t xml:space="preserve"> </w:t>
      </w:r>
      <w:r w:rsidR="00EB49BD">
        <w:rPr>
          <w:szCs w:val="24"/>
        </w:rPr>
        <w:t>they were</w:t>
      </w:r>
      <w:r w:rsidR="0033485B" w:rsidRPr="004A1100">
        <w:rPr>
          <w:szCs w:val="24"/>
        </w:rPr>
        <w:t xml:space="preserve"> highly heterogeneous for other reproductive and productive traits. The RNA-</w:t>
      </w:r>
      <w:proofErr w:type="spellStart"/>
      <w:r w:rsidR="0033485B" w:rsidRPr="004A1100">
        <w:rPr>
          <w:szCs w:val="24"/>
        </w:rPr>
        <w:t>Seq</w:t>
      </w:r>
      <w:proofErr w:type="spellEnd"/>
      <w:r w:rsidR="0033485B" w:rsidRPr="004A1100">
        <w:rPr>
          <w:szCs w:val="24"/>
        </w:rPr>
        <w:t xml:space="preserve"> analysis yielded 801 differentially expressed genes</w:t>
      </w:r>
      <w:r w:rsidR="00E27628" w:rsidRPr="004A1100">
        <w:rPr>
          <w:szCs w:val="24"/>
        </w:rPr>
        <w:t xml:space="preserve"> (DEGs)</w:t>
      </w:r>
      <w:r w:rsidR="0033485B" w:rsidRPr="004A1100">
        <w:rPr>
          <w:szCs w:val="24"/>
        </w:rPr>
        <w:t xml:space="preserve">, </w:t>
      </w:r>
      <w:r w:rsidR="00582202" w:rsidRPr="004A1100">
        <w:rPr>
          <w:szCs w:val="24"/>
        </w:rPr>
        <w:t xml:space="preserve">566 </w:t>
      </w:r>
      <w:r w:rsidR="003C0280">
        <w:rPr>
          <w:szCs w:val="24"/>
        </w:rPr>
        <w:t>u</w:t>
      </w:r>
      <w:r w:rsidR="0033485B" w:rsidRPr="004A1100">
        <w:rPr>
          <w:szCs w:val="24"/>
        </w:rPr>
        <w:t xml:space="preserve">p-regulated and </w:t>
      </w:r>
      <w:r w:rsidR="00582202" w:rsidRPr="004A1100">
        <w:rPr>
          <w:szCs w:val="24"/>
        </w:rPr>
        <w:t xml:space="preserve">235 </w:t>
      </w:r>
      <w:r w:rsidR="0033485B" w:rsidRPr="004A1100">
        <w:rPr>
          <w:szCs w:val="24"/>
        </w:rPr>
        <w:t xml:space="preserve">down-regulated in the </w:t>
      </w:r>
      <w:r w:rsidR="00E27628" w:rsidRPr="004A1100">
        <w:rPr>
          <w:szCs w:val="24"/>
        </w:rPr>
        <w:t>genotypes with exserted stigma. Validation by quantitative PCR indicate</w:t>
      </w:r>
      <w:r w:rsidR="004A1100">
        <w:rPr>
          <w:szCs w:val="24"/>
        </w:rPr>
        <w:t>d</w:t>
      </w:r>
      <w:r w:rsidR="00E27628" w:rsidRPr="004A1100">
        <w:rPr>
          <w:szCs w:val="24"/>
        </w:rPr>
        <w:t xml:space="preserve"> a high reliability of the RNA-</w:t>
      </w:r>
      <w:proofErr w:type="spellStart"/>
      <w:r w:rsidR="00E27628" w:rsidRPr="004A1100">
        <w:rPr>
          <w:szCs w:val="24"/>
        </w:rPr>
        <w:t>Seq</w:t>
      </w:r>
      <w:proofErr w:type="spellEnd"/>
      <w:r w:rsidR="00E27628" w:rsidRPr="004A1100">
        <w:rPr>
          <w:szCs w:val="24"/>
        </w:rPr>
        <w:t xml:space="preserve"> data. Up-regulated DEGs were enriched for genes involved in the cell wall metabolism</w:t>
      </w:r>
      <w:r w:rsidR="003C0280">
        <w:rPr>
          <w:szCs w:val="24"/>
        </w:rPr>
        <w:t xml:space="preserve">, lipid transport, </w:t>
      </w:r>
      <w:r w:rsidR="004B5E7E" w:rsidRPr="004A1100">
        <w:rPr>
          <w:szCs w:val="24"/>
        </w:rPr>
        <w:t>auxin response</w:t>
      </w:r>
      <w:r w:rsidR="001E5056">
        <w:rPr>
          <w:szCs w:val="24"/>
        </w:rPr>
        <w:t xml:space="preserve"> </w:t>
      </w:r>
      <w:r w:rsidR="003C0280">
        <w:rPr>
          <w:szCs w:val="24"/>
        </w:rPr>
        <w:t>and flavonoid biosynthesis</w:t>
      </w:r>
      <w:r w:rsidR="004B5E7E" w:rsidRPr="004A1100">
        <w:rPr>
          <w:szCs w:val="24"/>
        </w:rPr>
        <w:t xml:space="preserve">. </w:t>
      </w:r>
      <w:r w:rsidR="00E27628" w:rsidRPr="004A1100">
        <w:rPr>
          <w:szCs w:val="24"/>
        </w:rPr>
        <w:t>Down-regulated DEGs were enriched for genes involved in translation. Validation of s</w:t>
      </w:r>
      <w:r w:rsidR="007D329C">
        <w:rPr>
          <w:szCs w:val="24"/>
        </w:rPr>
        <w:t xml:space="preserve">elected </w:t>
      </w:r>
      <w:r w:rsidR="00E27628" w:rsidRPr="004A1100">
        <w:rPr>
          <w:szCs w:val="24"/>
        </w:rPr>
        <w:t xml:space="preserve">genes on </w:t>
      </w:r>
      <w:r w:rsidR="007D329C">
        <w:rPr>
          <w:szCs w:val="24"/>
        </w:rPr>
        <w:t xml:space="preserve">pistil tissue of the 26 </w:t>
      </w:r>
      <w:r w:rsidR="00E27628" w:rsidRPr="004A1100">
        <w:rPr>
          <w:szCs w:val="24"/>
        </w:rPr>
        <w:t>single genotypes revealed that differences between bulks could both be due to a general trend of the bulk or to the behaviour of single genotypes. Novel candidate</w:t>
      </w:r>
      <w:r w:rsidR="001E5056">
        <w:rPr>
          <w:szCs w:val="24"/>
        </w:rPr>
        <w:t xml:space="preserve"> gene</w:t>
      </w:r>
      <w:r w:rsidR="00E27628" w:rsidRPr="004A1100">
        <w:rPr>
          <w:szCs w:val="24"/>
        </w:rPr>
        <w:t xml:space="preserve">s </w:t>
      </w:r>
      <w:r w:rsidR="001E5056">
        <w:rPr>
          <w:szCs w:val="24"/>
        </w:rPr>
        <w:t>potentially involved in the c</w:t>
      </w:r>
      <w:r w:rsidR="00E27628" w:rsidRPr="004A1100">
        <w:rPr>
          <w:szCs w:val="24"/>
        </w:rPr>
        <w:t xml:space="preserve">ontrol </w:t>
      </w:r>
      <w:r w:rsidR="001E5056">
        <w:rPr>
          <w:szCs w:val="24"/>
        </w:rPr>
        <w:t xml:space="preserve">of </w:t>
      </w:r>
      <w:r w:rsidR="00E27628" w:rsidRPr="004A1100">
        <w:rPr>
          <w:szCs w:val="24"/>
        </w:rPr>
        <w:t>stigma position in tomato are discussed.</w:t>
      </w:r>
    </w:p>
    <w:p w14:paraId="05689148" w14:textId="77777777" w:rsidR="00E27628" w:rsidRPr="004A1100" w:rsidRDefault="00E27628" w:rsidP="00A072B6">
      <w:pPr>
        <w:spacing w:line="240" w:lineRule="auto"/>
        <w:ind w:left="-142" w:right="-285"/>
        <w:rPr>
          <w:szCs w:val="24"/>
        </w:rPr>
      </w:pPr>
    </w:p>
    <w:bookmarkEnd w:id="0"/>
    <w:p w14:paraId="0EA57951" w14:textId="7B3D768F" w:rsidR="006D409E" w:rsidRDefault="006D409E" w:rsidP="00BA0E44">
      <w:pPr>
        <w:spacing w:line="240" w:lineRule="auto"/>
        <w:ind w:left="-142" w:right="-285"/>
        <w:rPr>
          <w:szCs w:val="24"/>
        </w:rPr>
      </w:pPr>
      <w:r w:rsidRPr="00804BCC">
        <w:rPr>
          <w:b/>
          <w:bCs/>
          <w:sz w:val="28"/>
          <w:szCs w:val="28"/>
        </w:rPr>
        <w:t>Keywords</w:t>
      </w:r>
      <w:r w:rsidR="00804BCC">
        <w:rPr>
          <w:b/>
          <w:bCs/>
          <w:sz w:val="28"/>
          <w:szCs w:val="28"/>
        </w:rPr>
        <w:t xml:space="preserve"> </w:t>
      </w:r>
      <w:r w:rsidR="001E5056" w:rsidRPr="005E0211">
        <w:rPr>
          <w:szCs w:val="24"/>
        </w:rPr>
        <w:t>Domestication, RNA-</w:t>
      </w:r>
      <w:proofErr w:type="spellStart"/>
      <w:r w:rsidR="001E5056" w:rsidRPr="005E0211">
        <w:rPr>
          <w:szCs w:val="24"/>
        </w:rPr>
        <w:t>Seq</w:t>
      </w:r>
      <w:proofErr w:type="spellEnd"/>
      <w:r w:rsidR="001E5056" w:rsidRPr="005E0211">
        <w:rPr>
          <w:szCs w:val="24"/>
        </w:rPr>
        <w:t xml:space="preserve">, </w:t>
      </w:r>
      <w:r w:rsidR="00804BCC" w:rsidRPr="005E0211">
        <w:rPr>
          <w:szCs w:val="24"/>
        </w:rPr>
        <w:t xml:space="preserve">Stigma position, Style exsertion, </w:t>
      </w:r>
      <w:r w:rsidR="001E5056" w:rsidRPr="005E0211">
        <w:rPr>
          <w:szCs w:val="24"/>
        </w:rPr>
        <w:t>T</w:t>
      </w:r>
      <w:r w:rsidR="00804BCC" w:rsidRPr="005E0211">
        <w:rPr>
          <w:szCs w:val="24"/>
        </w:rPr>
        <w:t xml:space="preserve">omato </w:t>
      </w:r>
    </w:p>
    <w:p w14:paraId="7FFA3F7C" w14:textId="77777777" w:rsidR="00AB0F03" w:rsidRDefault="00AB0F03" w:rsidP="00BA0E44">
      <w:pPr>
        <w:spacing w:line="240" w:lineRule="auto"/>
        <w:ind w:left="-142" w:right="-285"/>
        <w:rPr>
          <w:szCs w:val="24"/>
        </w:rPr>
      </w:pPr>
    </w:p>
    <w:p w14:paraId="12004B13" w14:textId="4650392B" w:rsidR="00444D0B" w:rsidRDefault="00444D0B" w:rsidP="00BA0E44">
      <w:pPr>
        <w:spacing w:line="240" w:lineRule="auto"/>
        <w:ind w:left="-142" w:right="-284"/>
        <w:rPr>
          <w:szCs w:val="24"/>
          <w:lang w:eastAsia="it-IT"/>
        </w:rPr>
      </w:pPr>
      <w:r w:rsidRPr="00692161">
        <w:rPr>
          <w:b/>
          <w:bCs/>
          <w:sz w:val="28"/>
          <w:szCs w:val="28"/>
        </w:rPr>
        <w:t xml:space="preserve">Abbreviations </w:t>
      </w:r>
      <w:r w:rsidR="00AB0F03" w:rsidRPr="00692161">
        <w:rPr>
          <w:szCs w:val="24"/>
          <w:lang w:eastAsia="it-IT"/>
        </w:rPr>
        <w:t xml:space="preserve">DEG, differentially expressed gene; EXE, stigma exserted bulk; FC, fold-change; FDR, false discovery rate; FS, fruit set sequence; </w:t>
      </w:r>
      <w:r w:rsidR="00AB0F03" w:rsidRPr="00692161">
        <w:rPr>
          <w:szCs w:val="24"/>
        </w:rPr>
        <w:t>FW,</w:t>
      </w:r>
      <w:r w:rsidR="00AB0F03" w:rsidRPr="00692161">
        <w:rPr>
          <w:szCs w:val="24"/>
          <w:lang w:eastAsia="it-IT"/>
        </w:rPr>
        <w:t xml:space="preserve"> fruit weight; GO, gene ontology; </w:t>
      </w:r>
      <w:r w:rsidR="00AB0F03" w:rsidRPr="00692161">
        <w:rPr>
          <w:szCs w:val="24"/>
        </w:rPr>
        <w:t xml:space="preserve">HT, high temperature; </w:t>
      </w:r>
      <w:r w:rsidR="00AB0F03" w:rsidRPr="00692161">
        <w:rPr>
          <w:szCs w:val="24"/>
          <w:lang w:eastAsia="it-IT"/>
        </w:rPr>
        <w:t xml:space="preserve">INS, stigma inserted bulk; LN, locule number; SI, shape index; </w:t>
      </w:r>
      <w:r w:rsidRPr="00692161">
        <w:rPr>
          <w:szCs w:val="24"/>
        </w:rPr>
        <w:t>SP</w:t>
      </w:r>
      <w:r w:rsidR="004E1200" w:rsidRPr="00692161">
        <w:rPr>
          <w:szCs w:val="24"/>
        </w:rPr>
        <w:t>, stigma position</w:t>
      </w:r>
      <w:r w:rsidR="00AB0F03" w:rsidRPr="00692161">
        <w:rPr>
          <w:szCs w:val="24"/>
        </w:rPr>
        <w:t>;</w:t>
      </w:r>
      <w:r w:rsidR="004E1200" w:rsidRPr="00692161">
        <w:rPr>
          <w:szCs w:val="24"/>
        </w:rPr>
        <w:t xml:space="preserve"> </w:t>
      </w:r>
      <w:r w:rsidR="00AB0F03" w:rsidRPr="00692161">
        <w:rPr>
          <w:szCs w:val="24"/>
          <w:lang w:eastAsia="it-IT"/>
        </w:rPr>
        <w:t xml:space="preserve">SPM, specificity measure; </w:t>
      </w:r>
      <w:r w:rsidR="004E1200" w:rsidRPr="00692161">
        <w:rPr>
          <w:szCs w:val="24"/>
          <w:lang w:eastAsia="it-IT"/>
        </w:rPr>
        <w:t xml:space="preserve">SW, seed weight; </w:t>
      </w:r>
      <w:proofErr w:type="spellStart"/>
      <w:r w:rsidR="004E1200" w:rsidRPr="00692161">
        <w:rPr>
          <w:szCs w:val="24"/>
          <w:lang w:eastAsia="it-IT"/>
        </w:rPr>
        <w:t>SxF</w:t>
      </w:r>
      <w:proofErr w:type="spellEnd"/>
      <w:r w:rsidR="004E1200" w:rsidRPr="00692161">
        <w:rPr>
          <w:szCs w:val="24"/>
          <w:lang w:eastAsia="it-IT"/>
        </w:rPr>
        <w:t xml:space="preserve">, seeds per fruit; </w:t>
      </w:r>
      <w:r w:rsidR="00AB0F03" w:rsidRPr="00692161">
        <w:rPr>
          <w:szCs w:val="24"/>
          <w:lang w:eastAsia="it-IT"/>
        </w:rPr>
        <w:t xml:space="preserve">TF, transcription factor; </w:t>
      </w:r>
      <w:r w:rsidR="004E1200" w:rsidRPr="00692161">
        <w:rPr>
          <w:szCs w:val="24"/>
          <w:lang w:eastAsia="it-IT"/>
        </w:rPr>
        <w:t>Y, yield</w:t>
      </w:r>
      <w:r w:rsidR="00AB0F03" w:rsidRPr="00692161">
        <w:rPr>
          <w:szCs w:val="24"/>
          <w:lang w:eastAsia="it-IT"/>
        </w:rPr>
        <w:t>.</w:t>
      </w:r>
      <w:r w:rsidR="004E1200" w:rsidRPr="00AB0F03">
        <w:rPr>
          <w:szCs w:val="24"/>
          <w:lang w:eastAsia="it-IT"/>
        </w:rPr>
        <w:t xml:space="preserve"> </w:t>
      </w:r>
    </w:p>
    <w:p w14:paraId="0EAE0C87" w14:textId="77777777" w:rsidR="00BA0E44" w:rsidRPr="00AB0F03" w:rsidRDefault="00BA0E44" w:rsidP="005E5B58">
      <w:pPr>
        <w:spacing w:line="240" w:lineRule="auto"/>
        <w:ind w:left="-142" w:right="-284"/>
        <w:rPr>
          <w:szCs w:val="24"/>
        </w:rPr>
      </w:pPr>
    </w:p>
    <w:p w14:paraId="4A332665" w14:textId="471F7404" w:rsidR="00EF356F" w:rsidRDefault="00EF356F" w:rsidP="005E5B58">
      <w:pPr>
        <w:spacing w:line="240" w:lineRule="auto"/>
        <w:ind w:left="-142" w:right="-284"/>
        <w:rPr>
          <w:sz w:val="16"/>
          <w:szCs w:val="16"/>
        </w:rPr>
      </w:pPr>
      <w:r w:rsidRPr="006D409E">
        <w:rPr>
          <w:b/>
          <w:bCs/>
          <w:sz w:val="28"/>
          <w:szCs w:val="28"/>
        </w:rPr>
        <w:t>Acknowledgments</w:t>
      </w:r>
      <w:r w:rsidRPr="001F3559">
        <w:rPr>
          <w:sz w:val="16"/>
          <w:szCs w:val="16"/>
        </w:rPr>
        <w:t xml:space="preserve"> </w:t>
      </w:r>
    </w:p>
    <w:p w14:paraId="2754D1CD" w14:textId="56351769" w:rsidR="00EF356F" w:rsidRPr="00EF356F" w:rsidRDefault="00EF356F" w:rsidP="005E5B58">
      <w:pPr>
        <w:spacing w:line="240" w:lineRule="auto"/>
        <w:ind w:left="-142" w:right="-284"/>
        <w:rPr>
          <w:b/>
          <w:bCs/>
          <w:szCs w:val="24"/>
        </w:rPr>
      </w:pPr>
      <w:r w:rsidRPr="00EF356F">
        <w:rPr>
          <w:rFonts w:cs="Times New Roman"/>
          <w:szCs w:val="24"/>
        </w:rPr>
        <w:t xml:space="preserve">The authors acknowledge </w:t>
      </w:r>
      <w:proofErr w:type="spellStart"/>
      <w:r w:rsidRPr="00EF356F">
        <w:rPr>
          <w:rFonts w:cs="Times New Roman"/>
          <w:szCs w:val="24"/>
        </w:rPr>
        <w:t>Fulvia</w:t>
      </w:r>
      <w:proofErr w:type="spellEnd"/>
      <w:r w:rsidRPr="00EF356F">
        <w:rPr>
          <w:rFonts w:cs="Times New Roman"/>
          <w:szCs w:val="24"/>
        </w:rPr>
        <w:t xml:space="preserve"> </w:t>
      </w:r>
      <w:proofErr w:type="spellStart"/>
      <w:r w:rsidR="00125E31">
        <w:rPr>
          <w:rFonts w:cs="Times New Roman"/>
          <w:szCs w:val="24"/>
        </w:rPr>
        <w:t>Gatti</w:t>
      </w:r>
      <w:proofErr w:type="spellEnd"/>
      <w:r w:rsidRPr="00EF356F">
        <w:rPr>
          <w:rFonts w:cs="Times New Roman"/>
          <w:szCs w:val="24"/>
        </w:rPr>
        <w:t xml:space="preserve"> and Franca </w:t>
      </w:r>
      <w:proofErr w:type="spellStart"/>
      <w:r w:rsidRPr="00EF356F">
        <w:rPr>
          <w:rFonts w:cs="Times New Roman"/>
          <w:szCs w:val="24"/>
        </w:rPr>
        <w:t>Pizzi</w:t>
      </w:r>
      <w:proofErr w:type="spellEnd"/>
      <w:r w:rsidRPr="00EF356F">
        <w:rPr>
          <w:rFonts w:cs="Times New Roman"/>
          <w:szCs w:val="24"/>
        </w:rPr>
        <w:t xml:space="preserve"> for expert technical assistance in growing the plants, Gabriella </w:t>
      </w:r>
      <w:proofErr w:type="spellStart"/>
      <w:r w:rsidRPr="00EF356F">
        <w:rPr>
          <w:rFonts w:cs="Times New Roman"/>
          <w:szCs w:val="24"/>
        </w:rPr>
        <w:t>Dono</w:t>
      </w:r>
      <w:proofErr w:type="spellEnd"/>
      <w:r w:rsidRPr="00EF356F">
        <w:rPr>
          <w:rFonts w:cs="Times New Roman"/>
          <w:szCs w:val="24"/>
        </w:rPr>
        <w:t xml:space="preserve"> and Chiara Di </w:t>
      </w:r>
      <w:proofErr w:type="spellStart"/>
      <w:r w:rsidRPr="00EF356F">
        <w:rPr>
          <w:rFonts w:cs="Times New Roman"/>
          <w:szCs w:val="24"/>
        </w:rPr>
        <w:t>Iorio</w:t>
      </w:r>
      <w:proofErr w:type="spellEnd"/>
      <w:r w:rsidRPr="00EF356F">
        <w:rPr>
          <w:rFonts w:cs="Times New Roman"/>
          <w:szCs w:val="24"/>
        </w:rPr>
        <w:t xml:space="preserve"> for assistance in data measurement and Walter </w:t>
      </w:r>
      <w:proofErr w:type="spellStart"/>
      <w:r w:rsidRPr="00EF356F">
        <w:rPr>
          <w:rFonts w:cs="Times New Roman"/>
          <w:szCs w:val="24"/>
        </w:rPr>
        <w:t>Sanseverino</w:t>
      </w:r>
      <w:proofErr w:type="spellEnd"/>
      <w:r w:rsidRPr="00EF356F">
        <w:rPr>
          <w:rFonts w:cs="Times New Roman"/>
          <w:szCs w:val="24"/>
        </w:rPr>
        <w:t xml:space="preserve"> and Riccardo </w:t>
      </w:r>
      <w:proofErr w:type="spellStart"/>
      <w:r w:rsidRPr="00EF356F">
        <w:rPr>
          <w:rFonts w:cs="Times New Roman"/>
          <w:szCs w:val="24"/>
        </w:rPr>
        <w:t>Aiese</w:t>
      </w:r>
      <w:proofErr w:type="spellEnd"/>
      <w:r w:rsidRPr="00EF356F">
        <w:rPr>
          <w:rFonts w:cs="Times New Roman"/>
          <w:szCs w:val="24"/>
        </w:rPr>
        <w:t xml:space="preserve"> </w:t>
      </w:r>
      <w:proofErr w:type="spellStart"/>
      <w:r w:rsidRPr="00EF356F">
        <w:rPr>
          <w:rFonts w:cs="Times New Roman"/>
          <w:szCs w:val="24"/>
        </w:rPr>
        <w:t>Cigliano</w:t>
      </w:r>
      <w:proofErr w:type="spellEnd"/>
      <w:r w:rsidRPr="00EF356F">
        <w:rPr>
          <w:rFonts w:cs="Times New Roman"/>
          <w:szCs w:val="24"/>
        </w:rPr>
        <w:t xml:space="preserve"> (</w:t>
      </w:r>
      <w:proofErr w:type="spellStart"/>
      <w:r w:rsidRPr="00EF356F">
        <w:rPr>
          <w:rFonts w:cs="Times New Roman"/>
          <w:szCs w:val="24"/>
        </w:rPr>
        <w:t>Sequentia</w:t>
      </w:r>
      <w:proofErr w:type="spellEnd"/>
      <w:r w:rsidRPr="00EF356F">
        <w:rPr>
          <w:rFonts w:cs="Times New Roman"/>
          <w:szCs w:val="24"/>
        </w:rPr>
        <w:t xml:space="preserve"> Biotech) for help in </w:t>
      </w:r>
      <w:r w:rsidR="004A6C46">
        <w:rPr>
          <w:rFonts w:cs="Times New Roman"/>
          <w:szCs w:val="24"/>
        </w:rPr>
        <w:t>RNA-</w:t>
      </w:r>
      <w:proofErr w:type="spellStart"/>
      <w:r w:rsidR="004A6C46">
        <w:rPr>
          <w:rFonts w:cs="Times New Roman"/>
          <w:szCs w:val="24"/>
        </w:rPr>
        <w:t>Seq</w:t>
      </w:r>
      <w:proofErr w:type="spellEnd"/>
      <w:r w:rsidR="004A6C46">
        <w:rPr>
          <w:rFonts w:cs="Times New Roman"/>
          <w:szCs w:val="24"/>
        </w:rPr>
        <w:t xml:space="preserve"> </w:t>
      </w:r>
      <w:r w:rsidRPr="00EF356F">
        <w:rPr>
          <w:rFonts w:cs="Times New Roman"/>
          <w:szCs w:val="24"/>
        </w:rPr>
        <w:t xml:space="preserve">raw data analysis and interpretation. The </w:t>
      </w:r>
      <w:proofErr w:type="spellStart"/>
      <w:r w:rsidRPr="00EF356F">
        <w:rPr>
          <w:rFonts w:cs="Times New Roman"/>
          <w:szCs w:val="24"/>
        </w:rPr>
        <w:t>Traditom</w:t>
      </w:r>
      <w:proofErr w:type="spellEnd"/>
      <w:r w:rsidRPr="00EF356F">
        <w:rPr>
          <w:rFonts w:cs="Times New Roman"/>
          <w:szCs w:val="24"/>
        </w:rPr>
        <w:t xml:space="preserve"> Consortium is acknowledged for </w:t>
      </w:r>
      <w:r w:rsidR="00EB49BD" w:rsidRPr="00EF356F">
        <w:rPr>
          <w:rFonts w:cs="Times New Roman"/>
          <w:szCs w:val="24"/>
        </w:rPr>
        <w:t xml:space="preserve">landrace </w:t>
      </w:r>
      <w:r w:rsidRPr="00EF356F">
        <w:rPr>
          <w:rFonts w:cs="Times New Roman"/>
          <w:szCs w:val="24"/>
        </w:rPr>
        <w:t xml:space="preserve">seed supply. This work was supported by </w:t>
      </w:r>
      <w:r w:rsidRPr="00EF356F">
        <w:rPr>
          <w:rStyle w:val="Collegamentoipertestuale"/>
          <w:rFonts w:cs="Times New Roman"/>
          <w:color w:val="auto"/>
          <w:szCs w:val="24"/>
          <w:u w:val="none"/>
        </w:rPr>
        <w:t xml:space="preserve">the European Commission through-H2020 </w:t>
      </w:r>
      <w:r w:rsidRPr="00EF356F">
        <w:rPr>
          <w:rFonts w:cs="Times New Roman"/>
          <w:szCs w:val="24"/>
        </w:rPr>
        <w:t xml:space="preserve">SFS-7a-2014 </w:t>
      </w:r>
      <w:r w:rsidRPr="00EF356F">
        <w:rPr>
          <w:rStyle w:val="Collegamentoipertestuale"/>
          <w:rFonts w:cs="Times New Roman"/>
          <w:color w:val="auto"/>
          <w:szCs w:val="24"/>
          <w:u w:val="none"/>
        </w:rPr>
        <w:t>TRADITOM (</w:t>
      </w:r>
      <w:r w:rsidRPr="00EF356F">
        <w:rPr>
          <w:rFonts w:cs="Times New Roman"/>
          <w:szCs w:val="24"/>
        </w:rPr>
        <w:t xml:space="preserve">634561) and by MIUR (Italian Ministry for </w:t>
      </w:r>
      <w:r w:rsidR="006E2356">
        <w:rPr>
          <w:rFonts w:cs="Times New Roman"/>
          <w:szCs w:val="24"/>
        </w:rPr>
        <w:t>E</w:t>
      </w:r>
      <w:r w:rsidRPr="00EF356F">
        <w:rPr>
          <w:rFonts w:cs="Times New Roman"/>
          <w:szCs w:val="24"/>
        </w:rPr>
        <w:t>ducation, University and Research) through the project SAFE-MED (Law 232/2016, Italian University Departments of excellence)</w:t>
      </w:r>
      <w:r w:rsidR="005E5B58">
        <w:rPr>
          <w:rFonts w:cs="Times New Roman"/>
          <w:szCs w:val="24"/>
        </w:rPr>
        <w:t>.</w:t>
      </w:r>
    </w:p>
    <w:p w14:paraId="5C949974" w14:textId="0ADA8974" w:rsidR="00B22D07" w:rsidRPr="008E0C9D" w:rsidRDefault="00B22D07" w:rsidP="006E2356">
      <w:pPr>
        <w:spacing w:line="320" w:lineRule="exact"/>
        <w:rPr>
          <w:b/>
          <w:bCs/>
          <w:sz w:val="32"/>
          <w:szCs w:val="32"/>
        </w:rPr>
      </w:pPr>
      <w:r w:rsidRPr="005E5B58">
        <w:rPr>
          <w:b/>
          <w:bCs/>
          <w:sz w:val="28"/>
          <w:szCs w:val="28"/>
        </w:rPr>
        <w:lastRenderedPageBreak/>
        <w:t>Introduction</w:t>
      </w:r>
    </w:p>
    <w:p w14:paraId="4BCFE56F" w14:textId="77777777" w:rsidR="00B22D07" w:rsidRPr="00C71CC7" w:rsidRDefault="00B22D07" w:rsidP="006E2356">
      <w:pPr>
        <w:spacing w:line="320" w:lineRule="exact"/>
        <w:rPr>
          <w:sz w:val="28"/>
          <w:szCs w:val="28"/>
        </w:rPr>
      </w:pPr>
    </w:p>
    <w:p w14:paraId="4A139B5F" w14:textId="3A11AA3D" w:rsidR="00003310" w:rsidRDefault="00B22D07" w:rsidP="006E2356">
      <w:pPr>
        <w:spacing w:line="320" w:lineRule="exact"/>
        <w:rPr>
          <w:szCs w:val="24"/>
        </w:rPr>
      </w:pPr>
      <w:r w:rsidRPr="00C71CC7">
        <w:rPr>
          <w:szCs w:val="24"/>
        </w:rPr>
        <w:t>Tomato (</w:t>
      </w:r>
      <w:r w:rsidRPr="00C71CC7">
        <w:rPr>
          <w:i/>
          <w:iCs/>
          <w:szCs w:val="24"/>
        </w:rPr>
        <w:t>Solanum lycopersicum</w:t>
      </w:r>
      <w:r w:rsidRPr="00C71CC7">
        <w:rPr>
          <w:szCs w:val="24"/>
        </w:rPr>
        <w:t xml:space="preserve"> L.) is </w:t>
      </w:r>
      <w:r w:rsidR="000F574E">
        <w:rPr>
          <w:szCs w:val="24"/>
        </w:rPr>
        <w:t xml:space="preserve">an important vegetable species grown worldwide for its fruits that </w:t>
      </w:r>
      <w:r w:rsidR="00831149">
        <w:rPr>
          <w:szCs w:val="24"/>
        </w:rPr>
        <w:t xml:space="preserve">daily </w:t>
      </w:r>
      <w:r w:rsidR="000F574E">
        <w:rPr>
          <w:szCs w:val="24"/>
        </w:rPr>
        <w:t xml:space="preserve">enter the diet of several </w:t>
      </w:r>
      <w:r w:rsidR="00BF6B73">
        <w:rPr>
          <w:szCs w:val="24"/>
        </w:rPr>
        <w:t xml:space="preserve">human </w:t>
      </w:r>
      <w:r w:rsidR="000F574E">
        <w:rPr>
          <w:szCs w:val="24"/>
        </w:rPr>
        <w:t xml:space="preserve">populations. Due to its amenability as an experimental system, tomato </w:t>
      </w:r>
      <w:r w:rsidR="00831149">
        <w:rPr>
          <w:szCs w:val="24"/>
        </w:rPr>
        <w:t xml:space="preserve">became </w:t>
      </w:r>
      <w:r w:rsidR="000F574E">
        <w:rPr>
          <w:szCs w:val="24"/>
        </w:rPr>
        <w:t>the most important model for the study of flesh</w:t>
      </w:r>
      <w:r w:rsidR="00BF6B73">
        <w:rPr>
          <w:szCs w:val="24"/>
        </w:rPr>
        <w:t>y</w:t>
      </w:r>
      <w:r w:rsidR="000F574E">
        <w:rPr>
          <w:szCs w:val="24"/>
        </w:rPr>
        <w:t xml:space="preserve"> fruit development. </w:t>
      </w:r>
      <w:r w:rsidR="009A11E5">
        <w:rPr>
          <w:szCs w:val="24"/>
        </w:rPr>
        <w:t>Several researches have also investigated mechanisms underlying the development of the tomato flower (Lozano</w:t>
      </w:r>
      <w:r w:rsidR="002A7CEA">
        <w:rPr>
          <w:szCs w:val="24"/>
        </w:rPr>
        <w:t xml:space="preserve"> et al. 2009</w:t>
      </w:r>
      <w:r w:rsidR="009A11E5">
        <w:rPr>
          <w:szCs w:val="24"/>
        </w:rPr>
        <w:t>)</w:t>
      </w:r>
      <w:r w:rsidR="00BF6B73">
        <w:rPr>
          <w:szCs w:val="24"/>
        </w:rPr>
        <w:t xml:space="preserve"> and the morpho-physiological changes that have shaped its reproductive habit</w:t>
      </w:r>
      <w:r w:rsidR="009A11E5">
        <w:rPr>
          <w:szCs w:val="24"/>
        </w:rPr>
        <w:t xml:space="preserve">. </w:t>
      </w:r>
      <w:r w:rsidR="009A11E5" w:rsidRPr="009A11E5">
        <w:rPr>
          <w:i/>
          <w:iCs/>
          <w:szCs w:val="24"/>
        </w:rPr>
        <w:t>S. lycopersicum</w:t>
      </w:r>
      <w:r w:rsidR="009A11E5">
        <w:rPr>
          <w:szCs w:val="24"/>
        </w:rPr>
        <w:t xml:space="preserve"> is </w:t>
      </w:r>
      <w:r w:rsidRPr="00C71CC7">
        <w:rPr>
          <w:szCs w:val="24"/>
        </w:rPr>
        <w:t xml:space="preserve">characterized by hermaphrodite flowers </w:t>
      </w:r>
      <w:r w:rsidR="00E24682">
        <w:rPr>
          <w:szCs w:val="24"/>
        </w:rPr>
        <w:t>bearing</w:t>
      </w:r>
      <w:r w:rsidRPr="00C71CC7">
        <w:rPr>
          <w:szCs w:val="24"/>
        </w:rPr>
        <w:t xml:space="preserve"> five or more </w:t>
      </w:r>
      <w:r w:rsidR="009A11E5" w:rsidRPr="00C71CC7">
        <w:rPr>
          <w:szCs w:val="24"/>
        </w:rPr>
        <w:t xml:space="preserve">laterally fused </w:t>
      </w:r>
      <w:r w:rsidRPr="00C71CC7">
        <w:rPr>
          <w:szCs w:val="24"/>
        </w:rPr>
        <w:t>anthers to form a staminal cone that encloses the pistil</w:t>
      </w:r>
      <w:r w:rsidR="002A7CEA">
        <w:rPr>
          <w:szCs w:val="24"/>
        </w:rPr>
        <w:t xml:space="preserve"> (Quinet and </w:t>
      </w:r>
      <w:proofErr w:type="spellStart"/>
      <w:r w:rsidR="002A7CEA">
        <w:rPr>
          <w:szCs w:val="24"/>
        </w:rPr>
        <w:t>Kinet</w:t>
      </w:r>
      <w:proofErr w:type="spellEnd"/>
      <w:r w:rsidR="002A7CEA">
        <w:rPr>
          <w:szCs w:val="24"/>
        </w:rPr>
        <w:t xml:space="preserve"> 2007)</w:t>
      </w:r>
      <w:r w:rsidRPr="00C71CC7">
        <w:rPr>
          <w:szCs w:val="24"/>
        </w:rPr>
        <w:t xml:space="preserve">. </w:t>
      </w:r>
      <w:r w:rsidR="009A11E5">
        <w:rPr>
          <w:szCs w:val="24"/>
        </w:rPr>
        <w:t>In domesticated forms, t</w:t>
      </w:r>
      <w:r w:rsidRPr="00C71CC7">
        <w:rPr>
          <w:szCs w:val="24"/>
        </w:rPr>
        <w:t xml:space="preserve">he pistil is usually shorter than the </w:t>
      </w:r>
      <w:r w:rsidR="00FE24FE">
        <w:rPr>
          <w:szCs w:val="24"/>
        </w:rPr>
        <w:t>stamen</w:t>
      </w:r>
      <w:r w:rsidRPr="00C71CC7">
        <w:rPr>
          <w:szCs w:val="24"/>
        </w:rPr>
        <w:t>s</w:t>
      </w:r>
      <w:r w:rsidR="00831149">
        <w:rPr>
          <w:szCs w:val="24"/>
        </w:rPr>
        <w:t xml:space="preserve"> and the </w:t>
      </w:r>
      <w:r w:rsidR="001E5056">
        <w:rPr>
          <w:szCs w:val="24"/>
        </w:rPr>
        <w:t>stigma position (SP)</w:t>
      </w:r>
      <w:r w:rsidRPr="00C71CC7">
        <w:rPr>
          <w:szCs w:val="24"/>
        </w:rPr>
        <w:t xml:space="preserve"> </w:t>
      </w:r>
      <w:r w:rsidR="00831149">
        <w:rPr>
          <w:szCs w:val="24"/>
        </w:rPr>
        <w:t xml:space="preserve">results inserted; this </w:t>
      </w:r>
      <w:r w:rsidR="009A11E5">
        <w:rPr>
          <w:szCs w:val="24"/>
        </w:rPr>
        <w:t>ensur</w:t>
      </w:r>
      <w:r w:rsidR="001E5056">
        <w:rPr>
          <w:szCs w:val="24"/>
        </w:rPr>
        <w:t>es</w:t>
      </w:r>
      <w:r w:rsidR="009A11E5">
        <w:rPr>
          <w:szCs w:val="24"/>
        </w:rPr>
        <w:t xml:space="preserve"> fertility and autogamy</w:t>
      </w:r>
      <w:r w:rsidR="00BF6B73">
        <w:rPr>
          <w:szCs w:val="24"/>
        </w:rPr>
        <w:t xml:space="preserve"> </w:t>
      </w:r>
      <w:r w:rsidR="00BF6B73" w:rsidRPr="00C71CC7">
        <w:rPr>
          <w:szCs w:val="24"/>
        </w:rPr>
        <w:t xml:space="preserve">(Rick et al. 1977; </w:t>
      </w:r>
      <w:proofErr w:type="spellStart"/>
      <w:r w:rsidR="00BF6B73" w:rsidRPr="00C71CC7">
        <w:rPr>
          <w:szCs w:val="24"/>
        </w:rPr>
        <w:t>Karron</w:t>
      </w:r>
      <w:proofErr w:type="spellEnd"/>
      <w:r w:rsidR="00BF6B73" w:rsidRPr="00C71CC7">
        <w:rPr>
          <w:szCs w:val="24"/>
        </w:rPr>
        <w:t xml:space="preserve"> et al. 1997; </w:t>
      </w:r>
      <w:proofErr w:type="spellStart"/>
      <w:r w:rsidR="00BF6B73" w:rsidRPr="00C71CC7">
        <w:rPr>
          <w:szCs w:val="24"/>
        </w:rPr>
        <w:t>Motten</w:t>
      </w:r>
      <w:proofErr w:type="spellEnd"/>
      <w:r w:rsidR="00BF6B73" w:rsidRPr="00C71CC7">
        <w:rPr>
          <w:szCs w:val="24"/>
        </w:rPr>
        <w:t xml:space="preserve"> and Stone 2000)</w:t>
      </w:r>
      <w:r w:rsidR="009A11E5">
        <w:rPr>
          <w:szCs w:val="24"/>
        </w:rPr>
        <w:t xml:space="preserve">. </w:t>
      </w:r>
    </w:p>
    <w:p w14:paraId="58789FDA" w14:textId="59AA7347" w:rsidR="00B22D07" w:rsidRDefault="00E27628" w:rsidP="006E2356">
      <w:pPr>
        <w:spacing w:line="320" w:lineRule="exact"/>
        <w:ind w:firstLine="284"/>
        <w:rPr>
          <w:szCs w:val="24"/>
        </w:rPr>
      </w:pPr>
      <w:r>
        <w:rPr>
          <w:szCs w:val="24"/>
        </w:rPr>
        <w:t xml:space="preserve">In tomato, as in other species, </w:t>
      </w:r>
      <w:r w:rsidR="00E24682">
        <w:rPr>
          <w:szCs w:val="24"/>
        </w:rPr>
        <w:t>SP</w:t>
      </w:r>
      <w:r w:rsidR="00B22D07" w:rsidRPr="00C71CC7">
        <w:rPr>
          <w:szCs w:val="24"/>
        </w:rPr>
        <w:t xml:space="preserve"> is related to the mating system</w:t>
      </w:r>
      <w:r w:rsidR="00003310">
        <w:rPr>
          <w:szCs w:val="24"/>
        </w:rPr>
        <w:t xml:space="preserve"> as</w:t>
      </w:r>
      <w:r w:rsidR="00B22D07" w:rsidRPr="00C71CC7">
        <w:rPr>
          <w:szCs w:val="24"/>
        </w:rPr>
        <w:t xml:space="preserve"> changes in floral morphology are normally required to promote autogamy or allogamy</w:t>
      </w:r>
      <w:r w:rsidR="00003310" w:rsidRPr="00003310">
        <w:rPr>
          <w:szCs w:val="24"/>
        </w:rPr>
        <w:t xml:space="preserve"> </w:t>
      </w:r>
      <w:r w:rsidR="00BF6B73">
        <w:rPr>
          <w:szCs w:val="24"/>
        </w:rPr>
        <w:t>(</w:t>
      </w:r>
      <w:r w:rsidR="007030F2" w:rsidRPr="007030F2">
        <w:rPr>
          <w:szCs w:val="24"/>
        </w:rPr>
        <w:t xml:space="preserve">Yan et al. 2009; </w:t>
      </w:r>
      <w:r w:rsidR="00B1306A">
        <w:rPr>
          <w:szCs w:val="24"/>
        </w:rPr>
        <w:t>Takano-</w:t>
      </w:r>
      <w:r w:rsidR="007030F2" w:rsidRPr="007030F2">
        <w:rPr>
          <w:szCs w:val="24"/>
        </w:rPr>
        <w:t xml:space="preserve">Kai et al. 2011; </w:t>
      </w:r>
      <w:proofErr w:type="spellStart"/>
      <w:r w:rsidR="007030F2" w:rsidRPr="007030F2">
        <w:rPr>
          <w:szCs w:val="24"/>
        </w:rPr>
        <w:t>Fourquin</w:t>
      </w:r>
      <w:proofErr w:type="spellEnd"/>
      <w:r w:rsidR="007030F2" w:rsidRPr="007030F2">
        <w:rPr>
          <w:szCs w:val="24"/>
        </w:rPr>
        <w:t xml:space="preserve"> </w:t>
      </w:r>
      <w:r w:rsidR="0023411B">
        <w:rPr>
          <w:szCs w:val="24"/>
        </w:rPr>
        <w:t xml:space="preserve">and </w:t>
      </w:r>
      <w:proofErr w:type="spellStart"/>
      <w:r w:rsidR="0023411B">
        <w:rPr>
          <w:szCs w:val="24"/>
        </w:rPr>
        <w:t>Ferr</w:t>
      </w:r>
      <w:r w:rsidR="0023411B">
        <w:rPr>
          <w:rFonts w:cs="Times New Roman"/>
          <w:szCs w:val="24"/>
        </w:rPr>
        <w:t>á</w:t>
      </w:r>
      <w:r w:rsidR="0023411B">
        <w:rPr>
          <w:szCs w:val="24"/>
        </w:rPr>
        <w:t>ndiz</w:t>
      </w:r>
      <w:proofErr w:type="spellEnd"/>
      <w:r w:rsidR="0023411B">
        <w:rPr>
          <w:szCs w:val="24"/>
        </w:rPr>
        <w:t xml:space="preserve"> </w:t>
      </w:r>
      <w:r w:rsidR="007030F2" w:rsidRPr="007030F2">
        <w:rPr>
          <w:szCs w:val="24"/>
        </w:rPr>
        <w:t>2014</w:t>
      </w:r>
      <w:r w:rsidR="00003310" w:rsidRPr="00C71CC7">
        <w:rPr>
          <w:szCs w:val="24"/>
        </w:rPr>
        <w:t>)</w:t>
      </w:r>
      <w:r w:rsidR="00B22D07" w:rsidRPr="00C71CC7">
        <w:rPr>
          <w:szCs w:val="24"/>
        </w:rPr>
        <w:t>.</w:t>
      </w:r>
      <w:r w:rsidR="00003310">
        <w:rPr>
          <w:szCs w:val="24"/>
        </w:rPr>
        <w:t xml:space="preserve"> </w:t>
      </w:r>
      <w:r w:rsidR="00E24682">
        <w:rPr>
          <w:szCs w:val="24"/>
        </w:rPr>
        <w:t>W</w:t>
      </w:r>
      <w:r w:rsidR="00E24682" w:rsidRPr="00C71CC7">
        <w:rPr>
          <w:szCs w:val="24"/>
        </w:rPr>
        <w:t xml:space="preserve">ild </w:t>
      </w:r>
      <w:r w:rsidR="00E24682">
        <w:rPr>
          <w:szCs w:val="24"/>
        </w:rPr>
        <w:t>t</w:t>
      </w:r>
      <w:r w:rsidR="00B22D07" w:rsidRPr="00C71CC7">
        <w:rPr>
          <w:szCs w:val="24"/>
        </w:rPr>
        <w:t xml:space="preserve">omato relatives, </w:t>
      </w:r>
      <w:r w:rsidR="00E24682">
        <w:rPr>
          <w:szCs w:val="24"/>
        </w:rPr>
        <w:t xml:space="preserve">such as </w:t>
      </w:r>
      <w:r w:rsidR="00B22D07" w:rsidRPr="00C71CC7">
        <w:rPr>
          <w:i/>
          <w:iCs/>
          <w:szCs w:val="24"/>
        </w:rPr>
        <w:t xml:space="preserve">S. </w:t>
      </w:r>
      <w:proofErr w:type="spellStart"/>
      <w:r w:rsidR="00B22D07" w:rsidRPr="00C71CC7">
        <w:rPr>
          <w:i/>
          <w:iCs/>
          <w:szCs w:val="24"/>
        </w:rPr>
        <w:t>pennellii</w:t>
      </w:r>
      <w:proofErr w:type="spellEnd"/>
      <w:r w:rsidR="00B22D07" w:rsidRPr="00C71CC7">
        <w:rPr>
          <w:szCs w:val="24"/>
        </w:rPr>
        <w:t xml:space="preserve">, </w:t>
      </w:r>
      <w:r w:rsidR="00B22D07" w:rsidRPr="00C71CC7">
        <w:rPr>
          <w:i/>
          <w:iCs/>
          <w:szCs w:val="24"/>
        </w:rPr>
        <w:t xml:space="preserve">S. </w:t>
      </w:r>
      <w:proofErr w:type="spellStart"/>
      <w:r w:rsidR="00B22D07" w:rsidRPr="00C71CC7">
        <w:rPr>
          <w:i/>
          <w:iCs/>
          <w:szCs w:val="24"/>
        </w:rPr>
        <w:t>peruvianum</w:t>
      </w:r>
      <w:proofErr w:type="spellEnd"/>
      <w:r w:rsidR="00B22D07" w:rsidRPr="00C71CC7">
        <w:rPr>
          <w:szCs w:val="24"/>
        </w:rPr>
        <w:t xml:space="preserve">, </w:t>
      </w:r>
      <w:r w:rsidR="00B22D07" w:rsidRPr="00C71CC7">
        <w:rPr>
          <w:i/>
          <w:iCs/>
          <w:szCs w:val="24"/>
        </w:rPr>
        <w:t xml:space="preserve">S. </w:t>
      </w:r>
      <w:proofErr w:type="spellStart"/>
      <w:r w:rsidR="00B22D07" w:rsidRPr="00C71CC7">
        <w:rPr>
          <w:i/>
          <w:iCs/>
          <w:szCs w:val="24"/>
        </w:rPr>
        <w:t>chilense</w:t>
      </w:r>
      <w:proofErr w:type="spellEnd"/>
      <w:r w:rsidR="00B22D07" w:rsidRPr="00C71CC7">
        <w:rPr>
          <w:szCs w:val="24"/>
        </w:rPr>
        <w:t xml:space="preserve">, </w:t>
      </w:r>
      <w:r w:rsidR="00B22D07" w:rsidRPr="00C71CC7">
        <w:rPr>
          <w:i/>
          <w:iCs/>
          <w:szCs w:val="24"/>
        </w:rPr>
        <w:t xml:space="preserve">S. </w:t>
      </w:r>
      <w:proofErr w:type="spellStart"/>
      <w:r w:rsidR="00B22D07" w:rsidRPr="00C71CC7">
        <w:rPr>
          <w:i/>
          <w:iCs/>
          <w:szCs w:val="24"/>
        </w:rPr>
        <w:t>habrochaites</w:t>
      </w:r>
      <w:proofErr w:type="spellEnd"/>
      <w:r w:rsidR="00831149">
        <w:rPr>
          <w:szCs w:val="24"/>
        </w:rPr>
        <w:t xml:space="preserve"> and</w:t>
      </w:r>
      <w:r w:rsidR="00B22D07" w:rsidRPr="00C71CC7">
        <w:rPr>
          <w:szCs w:val="24"/>
        </w:rPr>
        <w:t xml:space="preserve"> </w:t>
      </w:r>
      <w:r w:rsidR="00B22D07" w:rsidRPr="00C71CC7">
        <w:rPr>
          <w:i/>
          <w:iCs/>
          <w:szCs w:val="24"/>
        </w:rPr>
        <w:t xml:space="preserve">S. </w:t>
      </w:r>
      <w:proofErr w:type="spellStart"/>
      <w:r w:rsidR="00B22D07" w:rsidRPr="00C71CC7">
        <w:rPr>
          <w:i/>
          <w:iCs/>
          <w:szCs w:val="24"/>
        </w:rPr>
        <w:t>chmiele</w:t>
      </w:r>
      <w:r w:rsidR="00E24682">
        <w:rPr>
          <w:i/>
          <w:iCs/>
          <w:szCs w:val="24"/>
        </w:rPr>
        <w:t>w</w:t>
      </w:r>
      <w:r w:rsidR="00B22D07" w:rsidRPr="00C71CC7">
        <w:rPr>
          <w:i/>
          <w:iCs/>
          <w:szCs w:val="24"/>
        </w:rPr>
        <w:t>skii</w:t>
      </w:r>
      <w:proofErr w:type="spellEnd"/>
      <w:r w:rsidR="00B22D07" w:rsidRPr="00C71CC7">
        <w:rPr>
          <w:szCs w:val="24"/>
        </w:rPr>
        <w:t xml:space="preserve"> exhibit exserted stigmas </w:t>
      </w:r>
      <w:r w:rsidR="00E24682">
        <w:rPr>
          <w:szCs w:val="24"/>
        </w:rPr>
        <w:t xml:space="preserve">and are mainly </w:t>
      </w:r>
      <w:r w:rsidR="00BF6B73">
        <w:rPr>
          <w:szCs w:val="24"/>
        </w:rPr>
        <w:t xml:space="preserve">self-incompatible and </w:t>
      </w:r>
      <w:r w:rsidR="00E24682" w:rsidRPr="00C71CC7">
        <w:rPr>
          <w:szCs w:val="24"/>
        </w:rPr>
        <w:t xml:space="preserve">allogamous </w:t>
      </w:r>
      <w:r w:rsidR="00B22D07" w:rsidRPr="00C71CC7">
        <w:rPr>
          <w:szCs w:val="24"/>
        </w:rPr>
        <w:t xml:space="preserve">(Rick and </w:t>
      </w:r>
      <w:proofErr w:type="spellStart"/>
      <w:r w:rsidR="00B22D07" w:rsidRPr="00C71CC7">
        <w:rPr>
          <w:szCs w:val="24"/>
        </w:rPr>
        <w:t>Lamm</w:t>
      </w:r>
      <w:proofErr w:type="spellEnd"/>
      <w:r w:rsidR="00B22D07" w:rsidRPr="00C71CC7">
        <w:rPr>
          <w:szCs w:val="24"/>
        </w:rPr>
        <w:t xml:space="preserve"> 1955</w:t>
      </w:r>
      <w:r w:rsidR="00B22D07">
        <w:rPr>
          <w:szCs w:val="24"/>
        </w:rPr>
        <w:t>;</w:t>
      </w:r>
      <w:r w:rsidR="00A60501">
        <w:rPr>
          <w:szCs w:val="24"/>
        </w:rPr>
        <w:t xml:space="preserve"> </w:t>
      </w:r>
      <w:r w:rsidR="00B22D07" w:rsidRPr="00C71CC7">
        <w:rPr>
          <w:szCs w:val="24"/>
        </w:rPr>
        <w:t>Rick 1982</w:t>
      </w:r>
      <w:r w:rsidR="00CE0056">
        <w:rPr>
          <w:szCs w:val="24"/>
        </w:rPr>
        <w:t xml:space="preserve">; Rick and </w:t>
      </w:r>
      <w:proofErr w:type="spellStart"/>
      <w:r w:rsidR="00CE0056">
        <w:rPr>
          <w:szCs w:val="24"/>
        </w:rPr>
        <w:t>Chetelat</w:t>
      </w:r>
      <w:proofErr w:type="spellEnd"/>
      <w:r w:rsidR="00CE0056">
        <w:rPr>
          <w:szCs w:val="24"/>
        </w:rPr>
        <w:t xml:space="preserve"> 1991</w:t>
      </w:r>
      <w:r w:rsidR="00B22D07" w:rsidRPr="00C71CC7">
        <w:rPr>
          <w:szCs w:val="24"/>
        </w:rPr>
        <w:t>). Other species</w:t>
      </w:r>
      <w:r w:rsidR="001E5056">
        <w:rPr>
          <w:szCs w:val="24"/>
        </w:rPr>
        <w:t>,</w:t>
      </w:r>
      <w:r w:rsidR="00B22D07" w:rsidRPr="00C71CC7">
        <w:rPr>
          <w:szCs w:val="24"/>
        </w:rPr>
        <w:t xml:space="preserve"> </w:t>
      </w:r>
      <w:r w:rsidR="001E5056" w:rsidRPr="00C71CC7">
        <w:rPr>
          <w:szCs w:val="24"/>
        </w:rPr>
        <w:t xml:space="preserve">such as </w:t>
      </w:r>
      <w:r w:rsidR="001E5056" w:rsidRPr="00245F41">
        <w:rPr>
          <w:i/>
          <w:iCs/>
          <w:szCs w:val="24"/>
        </w:rPr>
        <w:t xml:space="preserve">S. </w:t>
      </w:r>
      <w:proofErr w:type="spellStart"/>
      <w:r w:rsidR="001E5056" w:rsidRPr="00245F41">
        <w:rPr>
          <w:i/>
          <w:iCs/>
          <w:szCs w:val="24"/>
        </w:rPr>
        <w:t>pimpinellifolium</w:t>
      </w:r>
      <w:proofErr w:type="spellEnd"/>
      <w:r w:rsidR="004F206B">
        <w:rPr>
          <w:szCs w:val="24"/>
        </w:rPr>
        <w:t xml:space="preserve">, </w:t>
      </w:r>
      <w:r w:rsidR="001E5056">
        <w:rPr>
          <w:szCs w:val="24"/>
        </w:rPr>
        <w:t xml:space="preserve">show variable </w:t>
      </w:r>
      <w:r w:rsidR="00E24682">
        <w:rPr>
          <w:szCs w:val="24"/>
        </w:rPr>
        <w:t>SP</w:t>
      </w:r>
      <w:r w:rsidR="00B22D07" w:rsidRPr="00C71CC7">
        <w:rPr>
          <w:szCs w:val="24"/>
        </w:rPr>
        <w:t xml:space="preserve"> (Rick et al. 1977), while the cultivated </w:t>
      </w:r>
      <w:r w:rsidR="00B22D07" w:rsidRPr="00C71CC7">
        <w:rPr>
          <w:i/>
          <w:iCs/>
          <w:szCs w:val="24"/>
        </w:rPr>
        <w:t>S. lycopersicum</w:t>
      </w:r>
      <w:r w:rsidR="00B22D07">
        <w:rPr>
          <w:szCs w:val="24"/>
        </w:rPr>
        <w:t>, together with</w:t>
      </w:r>
      <w:r w:rsidR="00B22D07" w:rsidRPr="00C71CC7">
        <w:rPr>
          <w:szCs w:val="24"/>
        </w:rPr>
        <w:t xml:space="preserve"> </w:t>
      </w:r>
      <w:r w:rsidR="00B22D07" w:rsidRPr="00C71CC7">
        <w:rPr>
          <w:i/>
          <w:iCs/>
          <w:szCs w:val="24"/>
        </w:rPr>
        <w:t>S. parviflorum</w:t>
      </w:r>
      <w:r w:rsidR="00B22D07" w:rsidRPr="00C71CC7">
        <w:rPr>
          <w:szCs w:val="24"/>
        </w:rPr>
        <w:t xml:space="preserve"> and </w:t>
      </w:r>
      <w:r w:rsidR="00B22D07" w:rsidRPr="00C71CC7">
        <w:rPr>
          <w:i/>
          <w:iCs/>
          <w:szCs w:val="24"/>
        </w:rPr>
        <w:t xml:space="preserve">S. </w:t>
      </w:r>
      <w:proofErr w:type="spellStart"/>
      <w:r w:rsidR="00B22D07" w:rsidRPr="00C71CC7">
        <w:rPr>
          <w:i/>
          <w:iCs/>
          <w:szCs w:val="24"/>
        </w:rPr>
        <w:t>cheesmaniae</w:t>
      </w:r>
      <w:proofErr w:type="spellEnd"/>
      <w:r w:rsidR="00B22D07">
        <w:rPr>
          <w:szCs w:val="24"/>
        </w:rPr>
        <w:t xml:space="preserve">, </w:t>
      </w:r>
      <w:r w:rsidR="00B22D07" w:rsidRPr="00C71CC7">
        <w:rPr>
          <w:szCs w:val="24"/>
        </w:rPr>
        <w:t xml:space="preserve">are </w:t>
      </w:r>
      <w:proofErr w:type="spellStart"/>
      <w:r w:rsidR="00E24682" w:rsidRPr="00C71CC7">
        <w:rPr>
          <w:szCs w:val="24"/>
        </w:rPr>
        <w:t>autogamous</w:t>
      </w:r>
      <w:proofErr w:type="spellEnd"/>
      <w:r w:rsidR="00B22D07" w:rsidRPr="00C71CC7">
        <w:rPr>
          <w:szCs w:val="24"/>
        </w:rPr>
        <w:t xml:space="preserve"> with an inserted st</w:t>
      </w:r>
      <w:r w:rsidR="00831149">
        <w:rPr>
          <w:szCs w:val="24"/>
        </w:rPr>
        <w:t>igma</w:t>
      </w:r>
      <w:r w:rsidR="00B22D07" w:rsidRPr="00C71CC7">
        <w:rPr>
          <w:szCs w:val="24"/>
        </w:rPr>
        <w:t xml:space="preserve"> (Rick 1995).</w:t>
      </w:r>
      <w:r w:rsidR="00E24682">
        <w:rPr>
          <w:szCs w:val="24"/>
        </w:rPr>
        <w:t xml:space="preserve"> Therefore, the transition from exserted to inserted SP </w:t>
      </w:r>
      <w:r w:rsidR="00003310">
        <w:rPr>
          <w:szCs w:val="24"/>
        </w:rPr>
        <w:t xml:space="preserve">and the loss of </w:t>
      </w:r>
      <w:r w:rsidR="00BF6B73">
        <w:rPr>
          <w:szCs w:val="24"/>
        </w:rPr>
        <w:t>self-</w:t>
      </w:r>
      <w:r w:rsidR="00003310">
        <w:rPr>
          <w:szCs w:val="24"/>
        </w:rPr>
        <w:t xml:space="preserve">incompatibility </w:t>
      </w:r>
      <w:r w:rsidR="00E24682">
        <w:rPr>
          <w:szCs w:val="24"/>
        </w:rPr>
        <w:t xml:space="preserve">have occurred </w:t>
      </w:r>
      <w:r w:rsidR="00FE24FE">
        <w:rPr>
          <w:szCs w:val="24"/>
        </w:rPr>
        <w:t>in parallel</w:t>
      </w:r>
      <w:r w:rsidR="00831149">
        <w:rPr>
          <w:szCs w:val="24"/>
        </w:rPr>
        <w:t xml:space="preserve"> </w:t>
      </w:r>
      <w:r w:rsidR="00003310">
        <w:rPr>
          <w:szCs w:val="24"/>
        </w:rPr>
        <w:t>during</w:t>
      </w:r>
      <w:r w:rsidR="00E24682">
        <w:rPr>
          <w:szCs w:val="24"/>
        </w:rPr>
        <w:t xml:space="preserve"> tomato </w:t>
      </w:r>
      <w:r w:rsidR="00003310">
        <w:rPr>
          <w:szCs w:val="24"/>
        </w:rPr>
        <w:t xml:space="preserve">domestication and </w:t>
      </w:r>
      <w:r w:rsidR="00831149">
        <w:rPr>
          <w:szCs w:val="24"/>
        </w:rPr>
        <w:t xml:space="preserve">this </w:t>
      </w:r>
      <w:r w:rsidR="00003310">
        <w:rPr>
          <w:szCs w:val="24"/>
        </w:rPr>
        <w:t xml:space="preserve">likely </w:t>
      </w:r>
      <w:r w:rsidR="00831149">
        <w:rPr>
          <w:szCs w:val="24"/>
        </w:rPr>
        <w:t xml:space="preserve">happened </w:t>
      </w:r>
      <w:r w:rsidR="00FE24FE">
        <w:rPr>
          <w:szCs w:val="24"/>
        </w:rPr>
        <w:t>with</w:t>
      </w:r>
      <w:r w:rsidR="00003310">
        <w:rPr>
          <w:szCs w:val="24"/>
        </w:rPr>
        <w:t xml:space="preserve">in </w:t>
      </w:r>
      <w:r w:rsidR="00831149" w:rsidRPr="00E24682">
        <w:rPr>
          <w:i/>
          <w:iCs/>
          <w:szCs w:val="24"/>
        </w:rPr>
        <w:t xml:space="preserve">S. </w:t>
      </w:r>
      <w:proofErr w:type="spellStart"/>
      <w:r w:rsidR="00831149" w:rsidRPr="00E24682">
        <w:rPr>
          <w:i/>
          <w:iCs/>
          <w:szCs w:val="24"/>
        </w:rPr>
        <w:t>pimpinellifolium</w:t>
      </w:r>
      <w:proofErr w:type="spellEnd"/>
      <w:r w:rsidR="00831149">
        <w:rPr>
          <w:szCs w:val="24"/>
        </w:rPr>
        <w:t xml:space="preserve">, </w:t>
      </w:r>
      <w:r w:rsidR="00003310">
        <w:rPr>
          <w:szCs w:val="24"/>
        </w:rPr>
        <w:t xml:space="preserve">the </w:t>
      </w:r>
      <w:r w:rsidR="00E24682">
        <w:rPr>
          <w:szCs w:val="24"/>
        </w:rPr>
        <w:t xml:space="preserve">closest wild </w:t>
      </w:r>
      <w:r w:rsidR="004A6C46">
        <w:rPr>
          <w:szCs w:val="24"/>
        </w:rPr>
        <w:t xml:space="preserve">tomato </w:t>
      </w:r>
      <w:r w:rsidR="00E24682">
        <w:rPr>
          <w:szCs w:val="24"/>
        </w:rPr>
        <w:t>relative</w:t>
      </w:r>
      <w:r w:rsidR="004F206B">
        <w:rPr>
          <w:szCs w:val="24"/>
        </w:rPr>
        <w:t xml:space="preserve"> </w:t>
      </w:r>
      <w:r w:rsidR="00E24682">
        <w:rPr>
          <w:szCs w:val="24"/>
        </w:rPr>
        <w:t>(</w:t>
      </w:r>
      <w:proofErr w:type="spellStart"/>
      <w:r w:rsidR="00735D69">
        <w:rPr>
          <w:szCs w:val="24"/>
        </w:rPr>
        <w:t>Georgiady</w:t>
      </w:r>
      <w:proofErr w:type="spellEnd"/>
      <w:r w:rsidR="00735D69">
        <w:rPr>
          <w:szCs w:val="24"/>
        </w:rPr>
        <w:t xml:space="preserve"> et al. 2002</w:t>
      </w:r>
      <w:r w:rsidR="00C72724">
        <w:rPr>
          <w:szCs w:val="24"/>
        </w:rPr>
        <w:t>; Blanca et al. 2012</w:t>
      </w:r>
      <w:r w:rsidR="00E24682">
        <w:rPr>
          <w:szCs w:val="24"/>
        </w:rPr>
        <w:t>).</w:t>
      </w:r>
    </w:p>
    <w:p w14:paraId="1911BB44" w14:textId="7B865A8B" w:rsidR="00B22D07" w:rsidRPr="004A6C46" w:rsidRDefault="0085447B" w:rsidP="006E2356">
      <w:pPr>
        <w:spacing w:line="320" w:lineRule="exact"/>
        <w:ind w:firstLine="284"/>
        <w:rPr>
          <w:rFonts w:cs="Times New Roman"/>
          <w:szCs w:val="24"/>
        </w:rPr>
      </w:pPr>
      <w:r>
        <w:rPr>
          <w:szCs w:val="24"/>
        </w:rPr>
        <w:t xml:space="preserve">Early genetic studies on SP control indicated a quantitative determination by relatively few genes with high heritability and dominance effects (Rick and Dempsey 1969). </w:t>
      </w:r>
      <w:r w:rsidR="004A6C46">
        <w:rPr>
          <w:szCs w:val="24"/>
        </w:rPr>
        <w:t>A</w:t>
      </w:r>
      <w:r w:rsidR="00C72724">
        <w:rPr>
          <w:szCs w:val="24"/>
        </w:rPr>
        <w:t xml:space="preserve"> first </w:t>
      </w:r>
      <w:r w:rsidR="00B22D07" w:rsidRPr="00C71CC7">
        <w:rPr>
          <w:szCs w:val="24"/>
        </w:rPr>
        <w:t xml:space="preserve">major QTL </w:t>
      </w:r>
      <w:r w:rsidR="00C72724">
        <w:rPr>
          <w:szCs w:val="24"/>
        </w:rPr>
        <w:t>w</w:t>
      </w:r>
      <w:r w:rsidR="00B22D07" w:rsidRPr="00C71CC7">
        <w:rPr>
          <w:szCs w:val="24"/>
        </w:rPr>
        <w:t xml:space="preserve">as </w:t>
      </w:r>
      <w:r w:rsidR="00C72724">
        <w:rPr>
          <w:szCs w:val="24"/>
        </w:rPr>
        <w:t>reporte</w:t>
      </w:r>
      <w:r w:rsidR="00B22D07" w:rsidRPr="00C71CC7">
        <w:rPr>
          <w:szCs w:val="24"/>
        </w:rPr>
        <w:t xml:space="preserve">d </w:t>
      </w:r>
      <w:r w:rsidR="007030F2">
        <w:rPr>
          <w:szCs w:val="24"/>
        </w:rPr>
        <w:t xml:space="preserve">on Chr2 </w:t>
      </w:r>
      <w:r w:rsidR="00C72724">
        <w:rPr>
          <w:szCs w:val="24"/>
        </w:rPr>
        <w:t>using</w:t>
      </w:r>
      <w:r w:rsidR="00B22D07" w:rsidRPr="00C71CC7">
        <w:rPr>
          <w:szCs w:val="24"/>
        </w:rPr>
        <w:t xml:space="preserve"> a</w:t>
      </w:r>
      <w:r w:rsidR="00E24682">
        <w:rPr>
          <w:szCs w:val="24"/>
        </w:rPr>
        <w:t xml:space="preserve">n interspecific </w:t>
      </w:r>
      <w:r w:rsidR="004F206B">
        <w:rPr>
          <w:szCs w:val="24"/>
        </w:rPr>
        <w:t xml:space="preserve">mapping </w:t>
      </w:r>
      <w:r w:rsidR="00E24682" w:rsidRPr="00C71CC7">
        <w:rPr>
          <w:szCs w:val="24"/>
        </w:rPr>
        <w:t xml:space="preserve">population </w:t>
      </w:r>
      <w:r w:rsidR="004F206B">
        <w:rPr>
          <w:szCs w:val="24"/>
        </w:rPr>
        <w:t xml:space="preserve">derived from </w:t>
      </w:r>
      <w:r w:rsidR="00B22D07" w:rsidRPr="00AB1572">
        <w:rPr>
          <w:i/>
          <w:iCs/>
          <w:szCs w:val="24"/>
        </w:rPr>
        <w:t>S. lycopersicum</w:t>
      </w:r>
      <w:r w:rsidR="00B22D07" w:rsidRPr="00C71CC7">
        <w:rPr>
          <w:szCs w:val="24"/>
        </w:rPr>
        <w:t xml:space="preserve"> </w:t>
      </w:r>
      <w:r w:rsidR="00E24682">
        <w:rPr>
          <w:szCs w:val="24"/>
        </w:rPr>
        <w:t>and</w:t>
      </w:r>
      <w:r w:rsidR="00B22D07" w:rsidRPr="00C71CC7">
        <w:rPr>
          <w:szCs w:val="24"/>
        </w:rPr>
        <w:t xml:space="preserve"> </w:t>
      </w:r>
      <w:r w:rsidR="00B22D07" w:rsidRPr="00AB1572">
        <w:rPr>
          <w:i/>
          <w:iCs/>
          <w:szCs w:val="24"/>
        </w:rPr>
        <w:t xml:space="preserve">S. </w:t>
      </w:r>
      <w:proofErr w:type="spellStart"/>
      <w:r w:rsidR="00B22D07" w:rsidRPr="00AB1572">
        <w:rPr>
          <w:i/>
          <w:iCs/>
          <w:szCs w:val="24"/>
        </w:rPr>
        <w:t>habrochaites</w:t>
      </w:r>
      <w:proofErr w:type="spellEnd"/>
      <w:r w:rsidR="00B22D07">
        <w:rPr>
          <w:szCs w:val="24"/>
        </w:rPr>
        <w:t xml:space="preserve"> </w:t>
      </w:r>
      <w:r w:rsidR="004F206B">
        <w:rPr>
          <w:szCs w:val="24"/>
        </w:rPr>
        <w:t xml:space="preserve">and </w:t>
      </w:r>
      <w:r w:rsidR="00156BBC">
        <w:rPr>
          <w:szCs w:val="24"/>
        </w:rPr>
        <w:t xml:space="preserve">was </w:t>
      </w:r>
      <w:r w:rsidR="004F206B">
        <w:rPr>
          <w:szCs w:val="24"/>
        </w:rPr>
        <w:t xml:space="preserve">referred to as </w:t>
      </w:r>
      <w:r w:rsidR="004F206B" w:rsidRPr="00C71CC7">
        <w:rPr>
          <w:i/>
          <w:iCs/>
          <w:szCs w:val="24"/>
        </w:rPr>
        <w:t>style2.1</w:t>
      </w:r>
      <w:r w:rsidR="004F206B">
        <w:rPr>
          <w:szCs w:val="24"/>
        </w:rPr>
        <w:t xml:space="preserve"> (</w:t>
      </w:r>
      <w:r w:rsidR="004F206B" w:rsidRPr="00C71CC7">
        <w:rPr>
          <w:i/>
          <w:iCs/>
          <w:szCs w:val="24"/>
        </w:rPr>
        <w:t>se2.1</w:t>
      </w:r>
      <w:r w:rsidR="004F206B">
        <w:rPr>
          <w:szCs w:val="24"/>
        </w:rPr>
        <w:t xml:space="preserve">; </w:t>
      </w:r>
      <w:proofErr w:type="spellStart"/>
      <w:r w:rsidR="00B22D07" w:rsidRPr="00C71CC7">
        <w:rPr>
          <w:szCs w:val="24"/>
        </w:rPr>
        <w:t>Bernacchi</w:t>
      </w:r>
      <w:proofErr w:type="spellEnd"/>
      <w:r w:rsidR="00B22D07" w:rsidRPr="00C71CC7">
        <w:rPr>
          <w:szCs w:val="24"/>
        </w:rPr>
        <w:t xml:space="preserve"> et al. 1997). </w:t>
      </w:r>
      <w:r w:rsidRPr="00C71CC7">
        <w:rPr>
          <w:szCs w:val="24"/>
        </w:rPr>
        <w:t xml:space="preserve">Few other QTLs for </w:t>
      </w:r>
      <w:r>
        <w:rPr>
          <w:szCs w:val="24"/>
        </w:rPr>
        <w:t>SP</w:t>
      </w:r>
      <w:r w:rsidRPr="00C71CC7">
        <w:rPr>
          <w:szCs w:val="24"/>
        </w:rPr>
        <w:t xml:space="preserve"> have been later identified</w:t>
      </w:r>
      <w:r>
        <w:rPr>
          <w:szCs w:val="24"/>
        </w:rPr>
        <w:t xml:space="preserve"> </w:t>
      </w:r>
      <w:r w:rsidR="00C72724">
        <w:rPr>
          <w:szCs w:val="24"/>
        </w:rPr>
        <w:t xml:space="preserve">with </w:t>
      </w:r>
      <w:r w:rsidR="00156BBC">
        <w:rPr>
          <w:szCs w:val="24"/>
        </w:rPr>
        <w:t xml:space="preserve">interspecific </w:t>
      </w:r>
      <w:r w:rsidR="00C72724">
        <w:rPr>
          <w:szCs w:val="24"/>
        </w:rPr>
        <w:t>biparental</w:t>
      </w:r>
      <w:r>
        <w:rPr>
          <w:szCs w:val="24"/>
        </w:rPr>
        <w:t xml:space="preserve"> populations; three were reported on Chr4, 8 and 9 using a cross with </w:t>
      </w:r>
      <w:r w:rsidRPr="0085447B">
        <w:rPr>
          <w:i/>
          <w:iCs/>
          <w:szCs w:val="24"/>
        </w:rPr>
        <w:t xml:space="preserve">S. </w:t>
      </w:r>
      <w:proofErr w:type="spellStart"/>
      <w:r w:rsidRPr="0085447B">
        <w:rPr>
          <w:i/>
          <w:iCs/>
          <w:szCs w:val="24"/>
        </w:rPr>
        <w:t>pimpinellifolium</w:t>
      </w:r>
      <w:proofErr w:type="spellEnd"/>
      <w:r>
        <w:rPr>
          <w:szCs w:val="24"/>
        </w:rPr>
        <w:t xml:space="preserve"> (</w:t>
      </w:r>
      <w:proofErr w:type="spellStart"/>
      <w:r>
        <w:rPr>
          <w:szCs w:val="24"/>
        </w:rPr>
        <w:t>Georgiady</w:t>
      </w:r>
      <w:proofErr w:type="spellEnd"/>
      <w:r>
        <w:rPr>
          <w:szCs w:val="24"/>
        </w:rPr>
        <w:t xml:space="preserve"> et al. 2002) and</w:t>
      </w:r>
      <w:r w:rsidRPr="0085447B">
        <w:rPr>
          <w:szCs w:val="24"/>
        </w:rPr>
        <w:t xml:space="preserve"> </w:t>
      </w:r>
      <w:r>
        <w:rPr>
          <w:szCs w:val="24"/>
        </w:rPr>
        <w:t xml:space="preserve">one </w:t>
      </w:r>
      <w:r w:rsidR="00BF6B73">
        <w:rPr>
          <w:szCs w:val="24"/>
        </w:rPr>
        <w:t>o</w:t>
      </w:r>
      <w:r w:rsidRPr="00C71CC7">
        <w:rPr>
          <w:szCs w:val="24"/>
        </w:rPr>
        <w:t xml:space="preserve">n the long arm of </w:t>
      </w:r>
      <w:r>
        <w:rPr>
          <w:szCs w:val="24"/>
        </w:rPr>
        <w:t>Chr</w:t>
      </w:r>
      <w:r w:rsidRPr="00C71CC7">
        <w:rPr>
          <w:szCs w:val="24"/>
        </w:rPr>
        <w:t>5</w:t>
      </w:r>
      <w:r>
        <w:rPr>
          <w:szCs w:val="24"/>
        </w:rPr>
        <w:t xml:space="preserve"> using a cross with </w:t>
      </w:r>
      <w:r w:rsidRPr="00C71CC7">
        <w:rPr>
          <w:i/>
          <w:iCs/>
          <w:szCs w:val="24"/>
        </w:rPr>
        <w:t xml:space="preserve">S. </w:t>
      </w:r>
      <w:proofErr w:type="spellStart"/>
      <w:r w:rsidRPr="00C71CC7">
        <w:rPr>
          <w:i/>
          <w:iCs/>
          <w:szCs w:val="24"/>
        </w:rPr>
        <w:t>habrochaites</w:t>
      </w:r>
      <w:proofErr w:type="spellEnd"/>
      <w:r w:rsidRPr="00C71CC7">
        <w:rPr>
          <w:szCs w:val="24"/>
        </w:rPr>
        <w:t xml:space="preserve"> </w:t>
      </w:r>
      <w:r>
        <w:rPr>
          <w:szCs w:val="24"/>
        </w:rPr>
        <w:t>(</w:t>
      </w:r>
      <w:proofErr w:type="spellStart"/>
      <w:r w:rsidRPr="00C71CC7">
        <w:rPr>
          <w:szCs w:val="24"/>
        </w:rPr>
        <w:t>Gorguet</w:t>
      </w:r>
      <w:proofErr w:type="spellEnd"/>
      <w:r w:rsidRPr="00C71CC7">
        <w:rPr>
          <w:szCs w:val="24"/>
        </w:rPr>
        <w:t xml:space="preserve"> et al. 2008</w:t>
      </w:r>
      <w:r>
        <w:rPr>
          <w:szCs w:val="24"/>
        </w:rPr>
        <w:t>)</w:t>
      </w:r>
      <w:r w:rsidRPr="00C71CC7">
        <w:rPr>
          <w:szCs w:val="24"/>
        </w:rPr>
        <w:t xml:space="preserve">. </w:t>
      </w:r>
      <w:r w:rsidR="0085401B">
        <w:rPr>
          <w:szCs w:val="24"/>
        </w:rPr>
        <w:t>Only t</w:t>
      </w:r>
      <w:r w:rsidR="00E24682">
        <w:rPr>
          <w:szCs w:val="24"/>
        </w:rPr>
        <w:t xml:space="preserve">he gene underlying </w:t>
      </w:r>
      <w:r w:rsidR="00B22D07" w:rsidRPr="00C71CC7">
        <w:rPr>
          <w:i/>
          <w:iCs/>
          <w:szCs w:val="24"/>
        </w:rPr>
        <w:t>se2.1</w:t>
      </w:r>
      <w:r w:rsidR="00B22D07" w:rsidRPr="00C71CC7">
        <w:rPr>
          <w:szCs w:val="24"/>
        </w:rPr>
        <w:t xml:space="preserve"> was subsequently </w:t>
      </w:r>
      <w:r w:rsidR="00E24682">
        <w:rPr>
          <w:szCs w:val="24"/>
        </w:rPr>
        <w:t>identified</w:t>
      </w:r>
      <w:r w:rsidR="0085401B">
        <w:rPr>
          <w:szCs w:val="24"/>
        </w:rPr>
        <w:t xml:space="preserve">; </w:t>
      </w:r>
      <w:r w:rsidR="0085401B" w:rsidRPr="006741F4">
        <w:rPr>
          <w:rFonts w:cs="Times New Roman"/>
          <w:szCs w:val="24"/>
        </w:rPr>
        <w:t>it encode</w:t>
      </w:r>
      <w:r w:rsidR="004A6C46">
        <w:rPr>
          <w:rFonts w:cs="Times New Roman"/>
          <w:szCs w:val="24"/>
        </w:rPr>
        <w:t>s</w:t>
      </w:r>
      <w:r w:rsidR="00B22D07" w:rsidRPr="006741F4">
        <w:rPr>
          <w:rFonts w:cs="Times New Roman"/>
          <w:szCs w:val="24"/>
        </w:rPr>
        <w:t xml:space="preserve"> </w:t>
      </w:r>
      <w:r w:rsidR="004A6C46" w:rsidRPr="006741F4">
        <w:rPr>
          <w:rFonts w:cs="Times New Roman"/>
          <w:color w:val="000000"/>
          <w:szCs w:val="24"/>
          <w:shd w:val="clear" w:color="auto" w:fill="FFFFFF"/>
        </w:rPr>
        <w:t>a</w:t>
      </w:r>
      <w:r w:rsidR="004A6C46">
        <w:rPr>
          <w:rFonts w:cs="Times New Roman"/>
          <w:color w:val="000000"/>
          <w:szCs w:val="24"/>
          <w:shd w:val="clear" w:color="auto" w:fill="FFFFFF"/>
        </w:rPr>
        <w:t xml:space="preserve"> polypeptide bearing a </w:t>
      </w:r>
      <w:r w:rsidR="004A6C46" w:rsidRPr="004A6C46">
        <w:rPr>
          <w:rFonts w:cs="Times New Roman"/>
          <w:color w:val="000000"/>
          <w:szCs w:val="24"/>
          <w:shd w:val="clear" w:color="auto" w:fill="FFFFFF"/>
        </w:rPr>
        <w:t xml:space="preserve">helix-loop-helix (HLH) </w:t>
      </w:r>
      <w:r w:rsidR="004A6C46" w:rsidRPr="004A6C46">
        <w:rPr>
          <w:rFonts w:cs="Times New Roman"/>
          <w:szCs w:val="24"/>
        </w:rPr>
        <w:t>motif but lack</w:t>
      </w:r>
      <w:r w:rsidR="004A6C46">
        <w:rPr>
          <w:rFonts w:cs="Times New Roman"/>
          <w:szCs w:val="24"/>
        </w:rPr>
        <w:t>ing</w:t>
      </w:r>
      <w:r w:rsidR="004A6C46" w:rsidRPr="004A6C46">
        <w:rPr>
          <w:rFonts w:cs="Times New Roman"/>
          <w:szCs w:val="24"/>
        </w:rPr>
        <w:t xml:space="preserve"> the basic region typical</w:t>
      </w:r>
      <w:r w:rsidR="004A6C46">
        <w:rPr>
          <w:rFonts w:cs="Times New Roman"/>
          <w:szCs w:val="24"/>
        </w:rPr>
        <w:t xml:space="preserve"> </w:t>
      </w:r>
      <w:r w:rsidR="004A6C46" w:rsidRPr="004A6C46">
        <w:rPr>
          <w:rFonts w:cs="Times New Roman"/>
          <w:szCs w:val="24"/>
        </w:rPr>
        <w:t xml:space="preserve">of the broad class of </w:t>
      </w:r>
      <w:proofErr w:type="spellStart"/>
      <w:r w:rsidR="004A6C46" w:rsidRPr="004A6C46">
        <w:rPr>
          <w:rFonts w:cs="Times New Roman"/>
          <w:szCs w:val="24"/>
        </w:rPr>
        <w:t>bHLH</w:t>
      </w:r>
      <w:proofErr w:type="spellEnd"/>
      <w:r w:rsidR="004A6C46">
        <w:rPr>
          <w:rFonts w:cs="Times New Roman"/>
          <w:szCs w:val="24"/>
        </w:rPr>
        <w:t xml:space="preserve"> transcription factors (TFs; </w:t>
      </w:r>
      <w:r w:rsidR="004A6C46" w:rsidRPr="006741F4">
        <w:rPr>
          <w:rFonts w:cs="Times New Roman"/>
          <w:szCs w:val="24"/>
        </w:rPr>
        <w:t>Chen et al. 2007).</w:t>
      </w:r>
      <w:r w:rsidR="004A6C46">
        <w:rPr>
          <w:rFonts w:cs="Times New Roman"/>
          <w:szCs w:val="24"/>
        </w:rPr>
        <w:t xml:space="preserve"> The SE2.1 protein </w:t>
      </w:r>
      <w:r w:rsidR="00B22D07" w:rsidRPr="006741F4">
        <w:rPr>
          <w:rFonts w:cs="Times New Roman"/>
          <w:szCs w:val="24"/>
        </w:rPr>
        <w:t>promot</w:t>
      </w:r>
      <w:r w:rsidR="004A6C46">
        <w:rPr>
          <w:rFonts w:cs="Times New Roman"/>
          <w:szCs w:val="24"/>
        </w:rPr>
        <w:t>es</w:t>
      </w:r>
      <w:r w:rsidR="00B22D07" w:rsidRPr="006741F4">
        <w:rPr>
          <w:rFonts w:cs="Times New Roman"/>
          <w:szCs w:val="24"/>
        </w:rPr>
        <w:t xml:space="preserve"> cell elongation</w:t>
      </w:r>
      <w:r w:rsidR="0085401B" w:rsidRPr="006741F4">
        <w:rPr>
          <w:rFonts w:cs="Times New Roman"/>
          <w:szCs w:val="24"/>
        </w:rPr>
        <w:t xml:space="preserve"> in the style</w:t>
      </w:r>
      <w:r w:rsidR="004A6C46">
        <w:rPr>
          <w:rFonts w:cs="Times New Roman"/>
          <w:szCs w:val="24"/>
        </w:rPr>
        <w:t>; t</w:t>
      </w:r>
      <w:r w:rsidR="00B22D07" w:rsidRPr="00C71CC7">
        <w:rPr>
          <w:szCs w:val="24"/>
        </w:rPr>
        <w:t xml:space="preserve">he </w:t>
      </w:r>
      <w:r w:rsidR="00CD221E">
        <w:rPr>
          <w:szCs w:val="24"/>
        </w:rPr>
        <w:t>effect of</w:t>
      </w:r>
      <w:r w:rsidR="004A6C46">
        <w:rPr>
          <w:szCs w:val="24"/>
        </w:rPr>
        <w:t xml:space="preserve"> the</w:t>
      </w:r>
      <w:r w:rsidR="00CD221E">
        <w:rPr>
          <w:szCs w:val="24"/>
        </w:rPr>
        <w:t xml:space="preserve"> </w:t>
      </w:r>
      <w:r w:rsidR="00CD221E" w:rsidRPr="00CD221E">
        <w:rPr>
          <w:i/>
          <w:iCs/>
          <w:szCs w:val="24"/>
        </w:rPr>
        <w:t>se2.1</w:t>
      </w:r>
      <w:r w:rsidR="00CD221E">
        <w:rPr>
          <w:szCs w:val="24"/>
        </w:rPr>
        <w:t xml:space="preserve"> </w:t>
      </w:r>
      <w:r w:rsidR="004A6C46">
        <w:rPr>
          <w:szCs w:val="24"/>
        </w:rPr>
        <w:t xml:space="preserve">allele </w:t>
      </w:r>
      <w:r w:rsidR="00B22D07" w:rsidRPr="00C71CC7">
        <w:rPr>
          <w:szCs w:val="24"/>
        </w:rPr>
        <w:t xml:space="preserve">was due to a </w:t>
      </w:r>
      <w:r>
        <w:rPr>
          <w:szCs w:val="24"/>
        </w:rPr>
        <w:t>deletion</w:t>
      </w:r>
      <w:r w:rsidR="00B22D07" w:rsidRPr="00C71CC7">
        <w:rPr>
          <w:szCs w:val="24"/>
        </w:rPr>
        <w:t xml:space="preserve"> in the promoter </w:t>
      </w:r>
      <w:r w:rsidR="00CD221E">
        <w:rPr>
          <w:szCs w:val="24"/>
        </w:rPr>
        <w:t xml:space="preserve">and a lower </w:t>
      </w:r>
      <w:r w:rsidR="00B22D07" w:rsidRPr="00C71CC7">
        <w:rPr>
          <w:szCs w:val="24"/>
        </w:rPr>
        <w:t>transcript</w:t>
      </w:r>
      <w:r w:rsidR="00CD221E">
        <w:rPr>
          <w:szCs w:val="24"/>
        </w:rPr>
        <w:t xml:space="preserve">ion of the gene in </w:t>
      </w:r>
      <w:r w:rsidR="00B22D07">
        <w:rPr>
          <w:szCs w:val="24"/>
        </w:rPr>
        <w:t xml:space="preserve">the </w:t>
      </w:r>
      <w:r w:rsidR="00B22D07" w:rsidRPr="00C71CC7">
        <w:rPr>
          <w:szCs w:val="24"/>
        </w:rPr>
        <w:t>cultivated tomato explain</w:t>
      </w:r>
      <w:r w:rsidR="00CD221E">
        <w:rPr>
          <w:szCs w:val="24"/>
        </w:rPr>
        <w:t>ed</w:t>
      </w:r>
      <w:r w:rsidR="00B22D07" w:rsidRPr="00C71CC7">
        <w:rPr>
          <w:szCs w:val="24"/>
        </w:rPr>
        <w:t xml:space="preserve"> part of the transition from long to short styles (Chen et al. 2007</w:t>
      </w:r>
      <w:r w:rsidR="008A2F70">
        <w:rPr>
          <w:szCs w:val="24"/>
        </w:rPr>
        <w:t xml:space="preserve">; </w:t>
      </w:r>
      <w:proofErr w:type="spellStart"/>
      <w:r w:rsidR="008A2F70">
        <w:rPr>
          <w:szCs w:val="24"/>
        </w:rPr>
        <w:t>Vosters</w:t>
      </w:r>
      <w:proofErr w:type="spellEnd"/>
      <w:r w:rsidR="008A2F70">
        <w:rPr>
          <w:szCs w:val="24"/>
        </w:rPr>
        <w:t xml:space="preserve"> et al. 2014</w:t>
      </w:r>
      <w:r w:rsidR="00B22D07" w:rsidRPr="00C71CC7">
        <w:rPr>
          <w:szCs w:val="24"/>
        </w:rPr>
        <w:t xml:space="preserve">). </w:t>
      </w:r>
      <w:r>
        <w:rPr>
          <w:szCs w:val="24"/>
        </w:rPr>
        <w:t xml:space="preserve">Although </w:t>
      </w:r>
      <w:r w:rsidRPr="0085447B">
        <w:rPr>
          <w:i/>
          <w:iCs/>
          <w:szCs w:val="24"/>
        </w:rPr>
        <w:t>se2.1</w:t>
      </w:r>
      <w:r>
        <w:rPr>
          <w:szCs w:val="24"/>
        </w:rPr>
        <w:t xml:space="preserve"> </w:t>
      </w:r>
      <w:r w:rsidR="00D0319E">
        <w:rPr>
          <w:szCs w:val="24"/>
        </w:rPr>
        <w:t>appear to be</w:t>
      </w:r>
      <w:r>
        <w:rPr>
          <w:szCs w:val="24"/>
        </w:rPr>
        <w:t xml:space="preserve"> fixed in the cultivated germplasm</w:t>
      </w:r>
      <w:r w:rsidR="004F206B">
        <w:rPr>
          <w:szCs w:val="24"/>
        </w:rPr>
        <w:t xml:space="preserve"> (</w:t>
      </w:r>
      <w:r w:rsidR="00156BBC">
        <w:rPr>
          <w:szCs w:val="24"/>
        </w:rPr>
        <w:t xml:space="preserve">Chen </w:t>
      </w:r>
      <w:r w:rsidR="00D0319E">
        <w:rPr>
          <w:szCs w:val="24"/>
        </w:rPr>
        <w:t>et a</w:t>
      </w:r>
      <w:r w:rsidR="007D329C">
        <w:rPr>
          <w:szCs w:val="24"/>
        </w:rPr>
        <w:t>l</w:t>
      </w:r>
      <w:r w:rsidR="00D0319E">
        <w:rPr>
          <w:szCs w:val="24"/>
        </w:rPr>
        <w:t>. 2007</w:t>
      </w:r>
      <w:r w:rsidR="004F206B">
        <w:rPr>
          <w:szCs w:val="24"/>
        </w:rPr>
        <w:t>)</w:t>
      </w:r>
      <w:r>
        <w:rPr>
          <w:szCs w:val="24"/>
        </w:rPr>
        <w:t>, several traditional and vintage tomato type</w:t>
      </w:r>
      <w:r w:rsidR="00860EEA">
        <w:rPr>
          <w:szCs w:val="24"/>
        </w:rPr>
        <w:t>s</w:t>
      </w:r>
      <w:r>
        <w:rPr>
          <w:szCs w:val="24"/>
        </w:rPr>
        <w:t xml:space="preserve"> retain an SP at the level of the anther cone or even slightly ex</w:t>
      </w:r>
      <w:r w:rsidR="00CD5347">
        <w:rPr>
          <w:szCs w:val="24"/>
        </w:rPr>
        <w:t>s</w:t>
      </w:r>
      <w:r>
        <w:rPr>
          <w:szCs w:val="24"/>
        </w:rPr>
        <w:t>erted</w:t>
      </w:r>
      <w:r w:rsidR="00D0319E">
        <w:rPr>
          <w:szCs w:val="24"/>
        </w:rPr>
        <w:t xml:space="preserve"> (</w:t>
      </w:r>
      <w:r w:rsidR="00D424FE" w:rsidRPr="00D424FE">
        <w:rPr>
          <w:szCs w:val="24"/>
        </w:rPr>
        <w:t>Cortés-Olmos</w:t>
      </w:r>
      <w:r w:rsidR="00D424FE">
        <w:rPr>
          <w:szCs w:val="24"/>
        </w:rPr>
        <w:t xml:space="preserve"> et al. 2015</w:t>
      </w:r>
      <w:r w:rsidR="00D0319E">
        <w:rPr>
          <w:szCs w:val="24"/>
        </w:rPr>
        <w:t>)</w:t>
      </w:r>
      <w:r>
        <w:rPr>
          <w:szCs w:val="24"/>
        </w:rPr>
        <w:t>. V</w:t>
      </w:r>
      <w:r w:rsidR="00D5534B">
        <w:rPr>
          <w:szCs w:val="24"/>
        </w:rPr>
        <w:t xml:space="preserve">ery few </w:t>
      </w:r>
      <w:r w:rsidR="007030F2">
        <w:rPr>
          <w:szCs w:val="24"/>
        </w:rPr>
        <w:t>studies</w:t>
      </w:r>
      <w:r>
        <w:rPr>
          <w:szCs w:val="24"/>
        </w:rPr>
        <w:t xml:space="preserve"> </w:t>
      </w:r>
      <w:r w:rsidR="007030F2">
        <w:rPr>
          <w:szCs w:val="24"/>
        </w:rPr>
        <w:t>investigate</w:t>
      </w:r>
      <w:r w:rsidR="00D0319E">
        <w:rPr>
          <w:szCs w:val="24"/>
        </w:rPr>
        <w:t>d</w:t>
      </w:r>
      <w:r w:rsidR="00860EEA">
        <w:rPr>
          <w:szCs w:val="24"/>
        </w:rPr>
        <w:t xml:space="preserve"> </w:t>
      </w:r>
      <w:r w:rsidR="00D5534B">
        <w:rPr>
          <w:szCs w:val="24"/>
        </w:rPr>
        <w:t xml:space="preserve">SP variability </w:t>
      </w:r>
      <w:r>
        <w:rPr>
          <w:szCs w:val="24"/>
        </w:rPr>
        <w:t xml:space="preserve">and control </w:t>
      </w:r>
      <w:r w:rsidR="00D5534B">
        <w:rPr>
          <w:szCs w:val="24"/>
        </w:rPr>
        <w:t xml:space="preserve">within the cultivated </w:t>
      </w:r>
      <w:r w:rsidR="00B22D07" w:rsidRPr="00C71CC7">
        <w:rPr>
          <w:szCs w:val="24"/>
        </w:rPr>
        <w:t xml:space="preserve">tomato </w:t>
      </w:r>
      <w:r w:rsidR="00D5534B">
        <w:rPr>
          <w:szCs w:val="24"/>
        </w:rPr>
        <w:t>germplasm</w:t>
      </w:r>
      <w:r w:rsidR="00B22D07" w:rsidRPr="00C71CC7">
        <w:rPr>
          <w:szCs w:val="24"/>
        </w:rPr>
        <w:t>.</w:t>
      </w:r>
      <w:r w:rsidR="00D5534B">
        <w:rPr>
          <w:szCs w:val="24"/>
        </w:rPr>
        <w:t xml:space="preserve"> </w:t>
      </w:r>
    </w:p>
    <w:p w14:paraId="437F7F61" w14:textId="5AAD50EC" w:rsidR="00B22D07" w:rsidRPr="00C71CC7" w:rsidRDefault="0085447B" w:rsidP="00D32C56">
      <w:pPr>
        <w:spacing w:line="320" w:lineRule="exact"/>
        <w:ind w:firstLine="284"/>
        <w:rPr>
          <w:szCs w:val="24"/>
        </w:rPr>
      </w:pPr>
      <w:r>
        <w:rPr>
          <w:szCs w:val="24"/>
        </w:rPr>
        <w:t>In addition</w:t>
      </w:r>
      <w:r w:rsidR="00860EEA">
        <w:rPr>
          <w:szCs w:val="24"/>
        </w:rPr>
        <w:t xml:space="preserve"> to </w:t>
      </w:r>
      <w:r w:rsidR="004F206B">
        <w:rPr>
          <w:szCs w:val="24"/>
        </w:rPr>
        <w:t>genotypes</w:t>
      </w:r>
      <w:r w:rsidR="00860EEA">
        <w:rPr>
          <w:szCs w:val="24"/>
        </w:rPr>
        <w:t xml:space="preserve"> showing stable stigma exsertion</w:t>
      </w:r>
      <w:r>
        <w:rPr>
          <w:szCs w:val="24"/>
        </w:rPr>
        <w:t xml:space="preserve">, </w:t>
      </w:r>
      <w:r w:rsidR="004F206B">
        <w:rPr>
          <w:szCs w:val="24"/>
        </w:rPr>
        <w:t xml:space="preserve">other </w:t>
      </w:r>
      <w:r>
        <w:rPr>
          <w:szCs w:val="24"/>
        </w:rPr>
        <w:t>tomato</w:t>
      </w:r>
      <w:r w:rsidR="004F206B">
        <w:rPr>
          <w:szCs w:val="24"/>
        </w:rPr>
        <w:t>es</w:t>
      </w:r>
      <w:r>
        <w:rPr>
          <w:szCs w:val="24"/>
        </w:rPr>
        <w:t xml:space="preserve"> enhance the </w:t>
      </w:r>
      <w:r w:rsidR="00860EEA">
        <w:rPr>
          <w:szCs w:val="24"/>
        </w:rPr>
        <w:t>phenotype</w:t>
      </w:r>
      <w:r>
        <w:rPr>
          <w:szCs w:val="24"/>
        </w:rPr>
        <w:t xml:space="preserve"> as a response to </w:t>
      </w:r>
      <w:r w:rsidR="00FE24FE">
        <w:rPr>
          <w:szCs w:val="24"/>
        </w:rPr>
        <w:t>high temperature (</w:t>
      </w:r>
      <w:r w:rsidR="00860EEA">
        <w:rPr>
          <w:szCs w:val="24"/>
        </w:rPr>
        <w:t>HT</w:t>
      </w:r>
      <w:r w:rsidR="00FE24FE">
        <w:rPr>
          <w:szCs w:val="24"/>
        </w:rPr>
        <w:t xml:space="preserve">; </w:t>
      </w:r>
      <w:r w:rsidR="001F3559" w:rsidRPr="001F3559">
        <w:rPr>
          <w:szCs w:val="24"/>
        </w:rPr>
        <w:t xml:space="preserve">Fernández-Muñoz and </w:t>
      </w:r>
      <w:proofErr w:type="spellStart"/>
      <w:r w:rsidR="001F3559" w:rsidRPr="001F3559">
        <w:rPr>
          <w:szCs w:val="24"/>
        </w:rPr>
        <w:t>Cuartero</w:t>
      </w:r>
      <w:proofErr w:type="spellEnd"/>
      <w:r w:rsidR="001F3559" w:rsidRPr="001F3559">
        <w:rPr>
          <w:szCs w:val="24"/>
        </w:rPr>
        <w:t xml:space="preserve"> 1991</w:t>
      </w:r>
      <w:r>
        <w:rPr>
          <w:szCs w:val="24"/>
        </w:rPr>
        <w:t>)</w:t>
      </w:r>
      <w:r w:rsidR="00D0319E">
        <w:rPr>
          <w:szCs w:val="24"/>
        </w:rPr>
        <w:t>. This behaviour</w:t>
      </w:r>
      <w:r w:rsidR="003C475F">
        <w:rPr>
          <w:szCs w:val="24"/>
        </w:rPr>
        <w:t xml:space="preserve"> </w:t>
      </w:r>
      <w:r w:rsidR="00D0319E">
        <w:rPr>
          <w:szCs w:val="24"/>
        </w:rPr>
        <w:t xml:space="preserve">will likely be </w:t>
      </w:r>
      <w:r w:rsidR="00860EEA">
        <w:rPr>
          <w:szCs w:val="24"/>
        </w:rPr>
        <w:t>exacerbated by the current climatic changes</w:t>
      </w:r>
      <w:r w:rsidR="00D0319E">
        <w:rPr>
          <w:szCs w:val="24"/>
        </w:rPr>
        <w:t xml:space="preserve">, </w:t>
      </w:r>
      <w:r w:rsidR="005E5376">
        <w:rPr>
          <w:szCs w:val="24"/>
        </w:rPr>
        <w:t>due to the</w:t>
      </w:r>
      <w:r w:rsidR="00D0319E">
        <w:rPr>
          <w:szCs w:val="24"/>
        </w:rPr>
        <w:t xml:space="preserve"> increasing temperatures </w:t>
      </w:r>
      <w:r w:rsidR="005E5376">
        <w:rPr>
          <w:szCs w:val="24"/>
        </w:rPr>
        <w:t xml:space="preserve">that </w:t>
      </w:r>
      <w:r w:rsidR="00D0319E">
        <w:rPr>
          <w:szCs w:val="24"/>
        </w:rPr>
        <w:t xml:space="preserve">are expected to challenge </w:t>
      </w:r>
      <w:r w:rsidR="00D0319E" w:rsidRPr="00C71CC7">
        <w:rPr>
          <w:szCs w:val="24"/>
        </w:rPr>
        <w:t>crop production</w:t>
      </w:r>
      <w:r w:rsidR="00D0319E">
        <w:rPr>
          <w:szCs w:val="24"/>
        </w:rPr>
        <w:t xml:space="preserve"> in the coming years </w:t>
      </w:r>
      <w:r w:rsidR="001F3559">
        <w:rPr>
          <w:szCs w:val="24"/>
        </w:rPr>
        <w:t>(</w:t>
      </w:r>
      <w:r w:rsidR="00B22D07" w:rsidRPr="00AB1572">
        <w:rPr>
          <w:szCs w:val="24"/>
        </w:rPr>
        <w:t>Liu et al. 2015</w:t>
      </w:r>
      <w:r w:rsidR="00B22D07">
        <w:rPr>
          <w:szCs w:val="24"/>
        </w:rPr>
        <w:t>;</w:t>
      </w:r>
      <w:r w:rsidR="000D2938" w:rsidRPr="000D2938">
        <w:rPr>
          <w:szCs w:val="24"/>
        </w:rPr>
        <w:t xml:space="preserve"> </w:t>
      </w:r>
      <w:r w:rsidR="000D2938" w:rsidRPr="00AB1572">
        <w:rPr>
          <w:szCs w:val="24"/>
        </w:rPr>
        <w:t>Pan et al. 201</w:t>
      </w:r>
      <w:r w:rsidR="000D2938">
        <w:rPr>
          <w:szCs w:val="24"/>
        </w:rPr>
        <w:t>9</w:t>
      </w:r>
      <w:r w:rsidR="00B22D07" w:rsidRPr="00AB1572">
        <w:rPr>
          <w:szCs w:val="24"/>
        </w:rPr>
        <w:t>).</w:t>
      </w:r>
      <w:r w:rsidR="007030F2">
        <w:rPr>
          <w:szCs w:val="24"/>
        </w:rPr>
        <w:t xml:space="preserve"> </w:t>
      </w:r>
      <w:r w:rsidR="000D2938">
        <w:rPr>
          <w:szCs w:val="24"/>
        </w:rPr>
        <w:t xml:space="preserve">Several </w:t>
      </w:r>
      <w:r w:rsidR="00DA7CDD">
        <w:rPr>
          <w:szCs w:val="24"/>
        </w:rPr>
        <w:t xml:space="preserve">aspects </w:t>
      </w:r>
      <w:r w:rsidR="000D2938" w:rsidRPr="00C71CC7">
        <w:rPr>
          <w:szCs w:val="24"/>
        </w:rPr>
        <w:t xml:space="preserve">of flower development </w:t>
      </w:r>
      <w:r w:rsidR="000D2938">
        <w:rPr>
          <w:szCs w:val="24"/>
        </w:rPr>
        <w:t>a</w:t>
      </w:r>
      <w:r w:rsidR="000D2938" w:rsidRPr="00C71CC7">
        <w:rPr>
          <w:szCs w:val="24"/>
        </w:rPr>
        <w:t xml:space="preserve">re influenced </w:t>
      </w:r>
      <w:r w:rsidR="000D2938">
        <w:rPr>
          <w:szCs w:val="24"/>
        </w:rPr>
        <w:t>by</w:t>
      </w:r>
      <w:r w:rsidR="000D2938" w:rsidRPr="00C71CC7">
        <w:rPr>
          <w:szCs w:val="24"/>
        </w:rPr>
        <w:t xml:space="preserve"> </w:t>
      </w:r>
      <w:r w:rsidR="000D2938">
        <w:rPr>
          <w:szCs w:val="24"/>
        </w:rPr>
        <w:t>HTs</w:t>
      </w:r>
      <w:r w:rsidR="004F206B">
        <w:rPr>
          <w:szCs w:val="24"/>
        </w:rPr>
        <w:t>, such as</w:t>
      </w:r>
      <w:r w:rsidR="000D2938" w:rsidRPr="00C71CC7">
        <w:rPr>
          <w:szCs w:val="24"/>
        </w:rPr>
        <w:t xml:space="preserve"> male and female gametophyte</w:t>
      </w:r>
      <w:r w:rsidR="000D2938">
        <w:rPr>
          <w:szCs w:val="24"/>
        </w:rPr>
        <w:t xml:space="preserve"> development</w:t>
      </w:r>
      <w:r w:rsidR="000D2938" w:rsidRPr="00C71CC7">
        <w:rPr>
          <w:szCs w:val="24"/>
        </w:rPr>
        <w:t>, stigma receptivity, pollen tube growth</w:t>
      </w:r>
      <w:r w:rsidR="005E5376">
        <w:rPr>
          <w:szCs w:val="24"/>
        </w:rPr>
        <w:t xml:space="preserve"> and</w:t>
      </w:r>
      <w:r w:rsidR="000D2938" w:rsidRPr="00C71CC7">
        <w:rPr>
          <w:szCs w:val="24"/>
        </w:rPr>
        <w:t xml:space="preserve"> embryo development (</w:t>
      </w:r>
      <w:proofErr w:type="spellStart"/>
      <w:r w:rsidR="000D2938" w:rsidRPr="00C71CC7">
        <w:rPr>
          <w:szCs w:val="24"/>
        </w:rPr>
        <w:t>Giorno</w:t>
      </w:r>
      <w:proofErr w:type="spellEnd"/>
      <w:r w:rsidR="000D2938" w:rsidRPr="00C71CC7">
        <w:rPr>
          <w:szCs w:val="24"/>
        </w:rPr>
        <w:t xml:space="preserve"> et al. 2013).</w:t>
      </w:r>
      <w:r w:rsidR="000D2938">
        <w:rPr>
          <w:szCs w:val="24"/>
        </w:rPr>
        <w:t xml:space="preserve"> </w:t>
      </w:r>
      <w:r w:rsidR="00DA7CDD">
        <w:rPr>
          <w:szCs w:val="24"/>
        </w:rPr>
        <w:t xml:space="preserve">In addition to other factors, </w:t>
      </w:r>
      <w:r w:rsidR="000D2938">
        <w:rPr>
          <w:szCs w:val="24"/>
        </w:rPr>
        <w:t>HT</w:t>
      </w:r>
      <w:r w:rsidR="00DA7CDD">
        <w:rPr>
          <w:szCs w:val="24"/>
        </w:rPr>
        <w:t>-</w:t>
      </w:r>
      <w:r w:rsidR="00DA7CDD" w:rsidRPr="00692161">
        <w:rPr>
          <w:szCs w:val="24"/>
        </w:rPr>
        <w:t xml:space="preserve">induced </w:t>
      </w:r>
      <w:r w:rsidR="004A6C46" w:rsidRPr="00692161">
        <w:rPr>
          <w:szCs w:val="24"/>
        </w:rPr>
        <w:t xml:space="preserve">SP </w:t>
      </w:r>
      <w:r w:rsidR="00DA7CDD" w:rsidRPr="00692161">
        <w:rPr>
          <w:szCs w:val="24"/>
        </w:rPr>
        <w:t xml:space="preserve">extrusion limits self-fertilization </w:t>
      </w:r>
      <w:r w:rsidR="000D2938" w:rsidRPr="00692161">
        <w:rPr>
          <w:szCs w:val="24"/>
        </w:rPr>
        <w:t>affect</w:t>
      </w:r>
      <w:r w:rsidR="00DA7CDD" w:rsidRPr="00692161">
        <w:rPr>
          <w:szCs w:val="24"/>
        </w:rPr>
        <w:t>ing</w:t>
      </w:r>
      <w:r w:rsidR="000D2938" w:rsidRPr="00692161">
        <w:rPr>
          <w:szCs w:val="24"/>
        </w:rPr>
        <w:t xml:space="preserve"> </w:t>
      </w:r>
      <w:r w:rsidR="004F206B" w:rsidRPr="00692161">
        <w:rPr>
          <w:szCs w:val="24"/>
        </w:rPr>
        <w:t>fruit productivity</w:t>
      </w:r>
      <w:r w:rsidR="00DA7CDD" w:rsidRPr="00692161">
        <w:rPr>
          <w:szCs w:val="24"/>
        </w:rPr>
        <w:t xml:space="preserve"> and</w:t>
      </w:r>
      <w:r w:rsidR="004F206B" w:rsidRPr="00692161">
        <w:rPr>
          <w:szCs w:val="24"/>
        </w:rPr>
        <w:t xml:space="preserve"> quality and seed set</w:t>
      </w:r>
      <w:r w:rsidR="00B22D07" w:rsidRPr="00692161">
        <w:rPr>
          <w:szCs w:val="24"/>
        </w:rPr>
        <w:t xml:space="preserve"> (</w:t>
      </w:r>
      <w:r w:rsidR="00C1382C" w:rsidRPr="00692161">
        <w:rPr>
          <w:szCs w:val="24"/>
        </w:rPr>
        <w:t xml:space="preserve">Levy et al. 1978; </w:t>
      </w:r>
      <w:r w:rsidR="00D32C56" w:rsidRPr="00692161">
        <w:rPr>
          <w:szCs w:val="24"/>
        </w:rPr>
        <w:t>Fern</w:t>
      </w:r>
      <w:r w:rsidR="00D32C56" w:rsidRPr="00692161">
        <w:rPr>
          <w:rFonts w:cs="Times New Roman"/>
          <w:szCs w:val="24"/>
        </w:rPr>
        <w:t>á</w:t>
      </w:r>
      <w:r w:rsidR="00D32C56" w:rsidRPr="00692161">
        <w:rPr>
          <w:szCs w:val="24"/>
        </w:rPr>
        <w:t xml:space="preserve">ndez‐Munoz and </w:t>
      </w:r>
      <w:proofErr w:type="spellStart"/>
      <w:r w:rsidR="00D32C56" w:rsidRPr="00692161">
        <w:rPr>
          <w:szCs w:val="24"/>
        </w:rPr>
        <w:t>Cuartero</w:t>
      </w:r>
      <w:proofErr w:type="spellEnd"/>
      <w:r w:rsidR="00D32C56" w:rsidRPr="00692161">
        <w:rPr>
          <w:szCs w:val="24"/>
        </w:rPr>
        <w:t xml:space="preserve"> 1991; Sato et al. 2006; </w:t>
      </w:r>
      <w:r w:rsidR="00C1382C" w:rsidRPr="00692161">
        <w:rPr>
          <w:szCs w:val="24"/>
        </w:rPr>
        <w:t>Ak</w:t>
      </w:r>
      <w:r w:rsidR="005A273B" w:rsidRPr="00692161">
        <w:rPr>
          <w:szCs w:val="24"/>
        </w:rPr>
        <w:t>h</w:t>
      </w:r>
      <w:r w:rsidR="00C1382C" w:rsidRPr="00692161">
        <w:rPr>
          <w:szCs w:val="24"/>
        </w:rPr>
        <w:t>tar et al. 2012</w:t>
      </w:r>
      <w:r w:rsidR="00D32C56" w:rsidRPr="00692161">
        <w:rPr>
          <w:szCs w:val="24"/>
        </w:rPr>
        <w:t xml:space="preserve">; </w:t>
      </w:r>
      <w:proofErr w:type="spellStart"/>
      <w:r w:rsidR="00D32C56" w:rsidRPr="00692161">
        <w:rPr>
          <w:szCs w:val="24"/>
        </w:rPr>
        <w:t>Giorno</w:t>
      </w:r>
      <w:proofErr w:type="spellEnd"/>
      <w:r w:rsidR="00D32C56" w:rsidRPr="00692161">
        <w:rPr>
          <w:szCs w:val="24"/>
        </w:rPr>
        <w:t xml:space="preserve"> et al. 2013</w:t>
      </w:r>
      <w:r w:rsidR="00B22D07" w:rsidRPr="00692161">
        <w:rPr>
          <w:szCs w:val="24"/>
        </w:rPr>
        <w:t>)</w:t>
      </w:r>
      <w:r w:rsidR="00DA7CDD" w:rsidRPr="00692161">
        <w:rPr>
          <w:szCs w:val="24"/>
        </w:rPr>
        <w:t>.</w:t>
      </w:r>
      <w:r w:rsidR="004F206B" w:rsidRPr="00692161">
        <w:rPr>
          <w:szCs w:val="24"/>
        </w:rPr>
        <w:t xml:space="preserve"> </w:t>
      </w:r>
      <w:r w:rsidR="00B22D07" w:rsidRPr="00692161">
        <w:rPr>
          <w:szCs w:val="24"/>
        </w:rPr>
        <w:t xml:space="preserve"> </w:t>
      </w:r>
      <w:r w:rsidR="000D2938" w:rsidRPr="00692161">
        <w:rPr>
          <w:szCs w:val="24"/>
        </w:rPr>
        <w:t>It has been</w:t>
      </w:r>
      <w:r w:rsidR="000D2938">
        <w:rPr>
          <w:szCs w:val="24"/>
        </w:rPr>
        <w:t xml:space="preserve"> </w:t>
      </w:r>
      <w:r w:rsidR="00B22D07" w:rsidRPr="00C71CC7">
        <w:rPr>
          <w:szCs w:val="24"/>
        </w:rPr>
        <w:t xml:space="preserve">reported that stigma exsertion induced by </w:t>
      </w:r>
      <w:r w:rsidR="00BF3E0A">
        <w:rPr>
          <w:szCs w:val="24"/>
        </w:rPr>
        <w:t>HT</w:t>
      </w:r>
      <w:r w:rsidR="00B22D07" w:rsidRPr="00C71CC7">
        <w:rPr>
          <w:szCs w:val="24"/>
        </w:rPr>
        <w:t xml:space="preserve"> in tomato is </w:t>
      </w:r>
      <w:r w:rsidR="000D2938" w:rsidRPr="00C71CC7">
        <w:rPr>
          <w:szCs w:val="24"/>
        </w:rPr>
        <w:t xml:space="preserve">more seriously </w:t>
      </w:r>
      <w:r w:rsidR="00B22D07" w:rsidRPr="00C71CC7">
        <w:rPr>
          <w:szCs w:val="24"/>
        </w:rPr>
        <w:t xml:space="preserve">caused by shortened stamens than </w:t>
      </w:r>
      <w:r w:rsidR="000D2938">
        <w:rPr>
          <w:szCs w:val="24"/>
        </w:rPr>
        <w:t xml:space="preserve">by </w:t>
      </w:r>
      <w:r w:rsidR="00B22D07">
        <w:rPr>
          <w:szCs w:val="24"/>
        </w:rPr>
        <w:t xml:space="preserve">longer </w:t>
      </w:r>
      <w:r w:rsidR="00B22D07" w:rsidRPr="00C71CC7">
        <w:rPr>
          <w:szCs w:val="24"/>
        </w:rPr>
        <w:t>pistils</w:t>
      </w:r>
      <w:r w:rsidR="000D2938">
        <w:rPr>
          <w:szCs w:val="24"/>
        </w:rPr>
        <w:t xml:space="preserve"> (Pan et al. </w:t>
      </w:r>
      <w:r w:rsidR="000D2938">
        <w:rPr>
          <w:szCs w:val="24"/>
        </w:rPr>
        <w:lastRenderedPageBreak/>
        <w:t>2019)</w:t>
      </w:r>
      <w:r w:rsidR="007030F2">
        <w:rPr>
          <w:szCs w:val="24"/>
        </w:rPr>
        <w:t>, a</w:t>
      </w:r>
      <w:r w:rsidR="00F951F1">
        <w:rPr>
          <w:szCs w:val="24"/>
        </w:rPr>
        <w:t xml:space="preserve"> phenotype </w:t>
      </w:r>
      <w:r w:rsidR="007030F2">
        <w:rPr>
          <w:szCs w:val="24"/>
        </w:rPr>
        <w:t xml:space="preserve">that </w:t>
      </w:r>
      <w:r w:rsidR="00F951F1">
        <w:rPr>
          <w:szCs w:val="24"/>
        </w:rPr>
        <w:t xml:space="preserve">may be related to the effect of HT on the expression of stamen identity genes </w:t>
      </w:r>
      <w:r w:rsidR="00F951F1" w:rsidRPr="00F951F1">
        <w:rPr>
          <w:szCs w:val="24"/>
        </w:rPr>
        <w:t>(M</w:t>
      </w:r>
      <w:r w:rsidR="00F951F1">
        <w:rPr>
          <w:rFonts w:cs="Times New Roman"/>
          <w:szCs w:val="24"/>
        </w:rPr>
        <w:t>ü</w:t>
      </w:r>
      <w:r w:rsidR="00F951F1" w:rsidRPr="00F951F1">
        <w:rPr>
          <w:szCs w:val="24"/>
        </w:rPr>
        <w:t>ller et al. 2016).</w:t>
      </w:r>
      <w:r w:rsidR="000D2938" w:rsidRPr="000D2938">
        <w:rPr>
          <w:szCs w:val="24"/>
        </w:rPr>
        <w:t xml:space="preserve"> </w:t>
      </w:r>
      <w:r w:rsidR="00B22D07" w:rsidRPr="00C71CC7">
        <w:rPr>
          <w:szCs w:val="24"/>
        </w:rPr>
        <w:t xml:space="preserve">These results </w:t>
      </w:r>
      <w:r w:rsidR="005E5376">
        <w:rPr>
          <w:szCs w:val="24"/>
        </w:rPr>
        <w:t>differ from</w:t>
      </w:r>
      <w:r w:rsidR="000D2938">
        <w:rPr>
          <w:szCs w:val="24"/>
        </w:rPr>
        <w:t xml:space="preserve"> </w:t>
      </w:r>
      <w:r w:rsidR="00CA6281">
        <w:rPr>
          <w:szCs w:val="24"/>
        </w:rPr>
        <w:t xml:space="preserve">those reporting </w:t>
      </w:r>
      <w:r w:rsidR="000D2938">
        <w:rPr>
          <w:szCs w:val="24"/>
        </w:rPr>
        <w:t>the control of SP in wild species</w:t>
      </w:r>
      <w:r w:rsidR="00B22D07" w:rsidRPr="00C71CC7">
        <w:rPr>
          <w:szCs w:val="24"/>
        </w:rPr>
        <w:t xml:space="preserve"> </w:t>
      </w:r>
      <w:r w:rsidR="00A17E34">
        <w:rPr>
          <w:szCs w:val="24"/>
        </w:rPr>
        <w:t xml:space="preserve">where </w:t>
      </w:r>
      <w:r w:rsidR="000D2938" w:rsidRPr="00C71CC7">
        <w:rPr>
          <w:szCs w:val="24"/>
        </w:rPr>
        <w:t xml:space="preserve">stigma exsertion is </w:t>
      </w:r>
      <w:r w:rsidR="004F206B" w:rsidRPr="00C71CC7">
        <w:rPr>
          <w:szCs w:val="24"/>
        </w:rPr>
        <w:t>genetically determined</w:t>
      </w:r>
      <w:r w:rsidR="004F206B">
        <w:rPr>
          <w:szCs w:val="24"/>
        </w:rPr>
        <w:t xml:space="preserve"> and </w:t>
      </w:r>
      <w:r w:rsidR="000D2938" w:rsidRPr="00C71CC7">
        <w:rPr>
          <w:szCs w:val="24"/>
        </w:rPr>
        <w:t xml:space="preserve">largely </w:t>
      </w:r>
      <w:r w:rsidR="004F206B" w:rsidRPr="00C71CC7">
        <w:rPr>
          <w:szCs w:val="24"/>
        </w:rPr>
        <w:t xml:space="preserve">due </w:t>
      </w:r>
      <w:r w:rsidR="000D2938" w:rsidRPr="00C71CC7">
        <w:rPr>
          <w:szCs w:val="24"/>
        </w:rPr>
        <w:t xml:space="preserve">to </w:t>
      </w:r>
      <w:r w:rsidR="004F206B">
        <w:rPr>
          <w:szCs w:val="24"/>
        </w:rPr>
        <w:t xml:space="preserve">increased </w:t>
      </w:r>
      <w:r w:rsidR="000D2938" w:rsidRPr="00C71CC7">
        <w:rPr>
          <w:szCs w:val="24"/>
        </w:rPr>
        <w:t xml:space="preserve">style length </w:t>
      </w:r>
      <w:r w:rsidR="00B22D07">
        <w:rPr>
          <w:szCs w:val="24"/>
        </w:rPr>
        <w:t>(</w:t>
      </w:r>
      <w:r w:rsidR="00BF3E0A">
        <w:rPr>
          <w:szCs w:val="24"/>
        </w:rPr>
        <w:t>Chen et al. 2007</w:t>
      </w:r>
      <w:r w:rsidR="00B22D07" w:rsidRPr="00C71CC7">
        <w:rPr>
          <w:szCs w:val="24"/>
        </w:rPr>
        <w:t>).</w:t>
      </w:r>
      <w:r w:rsidR="00C1382C">
        <w:rPr>
          <w:szCs w:val="24"/>
        </w:rPr>
        <w:t xml:space="preserve"> </w:t>
      </w:r>
      <w:r w:rsidR="004A6C46">
        <w:rPr>
          <w:szCs w:val="24"/>
        </w:rPr>
        <w:t xml:space="preserve">Although </w:t>
      </w:r>
      <w:r w:rsidR="00BF3E0A">
        <w:rPr>
          <w:szCs w:val="24"/>
        </w:rPr>
        <w:t>the control</w:t>
      </w:r>
      <w:r w:rsidR="004F206B">
        <w:rPr>
          <w:szCs w:val="24"/>
        </w:rPr>
        <w:t xml:space="preserve"> of </w:t>
      </w:r>
      <w:r w:rsidR="00A17E34">
        <w:rPr>
          <w:szCs w:val="24"/>
        </w:rPr>
        <w:t>SP</w:t>
      </w:r>
      <w:r w:rsidR="00BF3E0A">
        <w:rPr>
          <w:szCs w:val="24"/>
        </w:rPr>
        <w:t xml:space="preserve"> variability between wild and cultivated tomatoes </w:t>
      </w:r>
      <w:r w:rsidR="004F206B">
        <w:rPr>
          <w:szCs w:val="24"/>
        </w:rPr>
        <w:t>is</w:t>
      </w:r>
      <w:r w:rsidR="00BF3E0A">
        <w:rPr>
          <w:szCs w:val="24"/>
        </w:rPr>
        <w:t xml:space="preserve"> </w:t>
      </w:r>
      <w:r w:rsidR="00A17E34">
        <w:rPr>
          <w:szCs w:val="24"/>
        </w:rPr>
        <w:t xml:space="preserve">(at least in part) </w:t>
      </w:r>
      <w:r w:rsidR="00BF3E0A">
        <w:rPr>
          <w:szCs w:val="24"/>
        </w:rPr>
        <w:t>different from th</w:t>
      </w:r>
      <w:r w:rsidR="004F206B">
        <w:rPr>
          <w:szCs w:val="24"/>
        </w:rPr>
        <w:t>at</w:t>
      </w:r>
      <w:r w:rsidR="00BF3E0A">
        <w:rPr>
          <w:szCs w:val="24"/>
        </w:rPr>
        <w:t xml:space="preserve"> causing stigma exsertion in HT</w:t>
      </w:r>
      <w:r w:rsidR="004A6C46">
        <w:rPr>
          <w:szCs w:val="24"/>
        </w:rPr>
        <w:t xml:space="preserve">, </w:t>
      </w:r>
      <w:r w:rsidR="007030F2" w:rsidRPr="0049374D">
        <w:rPr>
          <w:szCs w:val="24"/>
        </w:rPr>
        <w:t xml:space="preserve">QTLs affecting </w:t>
      </w:r>
      <w:r w:rsidR="0049374D" w:rsidRPr="0049374D">
        <w:rPr>
          <w:szCs w:val="24"/>
        </w:rPr>
        <w:t xml:space="preserve">style and anther length </w:t>
      </w:r>
      <w:r w:rsidR="007030F2" w:rsidRPr="0049374D">
        <w:rPr>
          <w:szCs w:val="24"/>
        </w:rPr>
        <w:t xml:space="preserve">under </w:t>
      </w:r>
      <w:r w:rsidR="0049374D" w:rsidRPr="0049374D">
        <w:rPr>
          <w:szCs w:val="24"/>
        </w:rPr>
        <w:t xml:space="preserve">HT </w:t>
      </w:r>
      <w:r w:rsidR="007030F2" w:rsidRPr="0049374D">
        <w:rPr>
          <w:szCs w:val="24"/>
        </w:rPr>
        <w:t xml:space="preserve">were mapped to the </w:t>
      </w:r>
      <w:r w:rsidR="00EB49BD">
        <w:rPr>
          <w:i/>
          <w:iCs/>
          <w:szCs w:val="24"/>
        </w:rPr>
        <w:t>S</w:t>
      </w:r>
      <w:r w:rsidR="00EB49BD" w:rsidRPr="004F206B">
        <w:rPr>
          <w:i/>
          <w:iCs/>
          <w:szCs w:val="24"/>
        </w:rPr>
        <w:t>e2.1</w:t>
      </w:r>
      <w:r w:rsidR="00EB49BD">
        <w:rPr>
          <w:i/>
          <w:iCs/>
          <w:szCs w:val="24"/>
        </w:rPr>
        <w:t xml:space="preserve"> </w:t>
      </w:r>
      <w:r w:rsidR="007030F2" w:rsidRPr="0049374D">
        <w:rPr>
          <w:szCs w:val="24"/>
        </w:rPr>
        <w:t xml:space="preserve">region </w:t>
      </w:r>
      <w:r w:rsidR="00B043EC" w:rsidRPr="0049374D">
        <w:rPr>
          <w:szCs w:val="24"/>
        </w:rPr>
        <w:t>(Xu et al. 2017)</w:t>
      </w:r>
      <w:r w:rsidR="007030F2" w:rsidRPr="0049374D">
        <w:rPr>
          <w:szCs w:val="24"/>
        </w:rPr>
        <w:t xml:space="preserve">, suggesting that the mechanisms responsible for anther and style development under normal and high temperature conditions </w:t>
      </w:r>
      <w:r w:rsidR="00B043EC">
        <w:rPr>
          <w:szCs w:val="24"/>
        </w:rPr>
        <w:t>also present a certain degree of overlapping</w:t>
      </w:r>
      <w:r w:rsidR="007030F2" w:rsidRPr="007030F2">
        <w:rPr>
          <w:szCs w:val="24"/>
        </w:rPr>
        <w:t>.</w:t>
      </w:r>
    </w:p>
    <w:p w14:paraId="2C77CB84" w14:textId="2331BBFB" w:rsidR="00B22D07" w:rsidRPr="00C71CC7" w:rsidRDefault="00CA6281" w:rsidP="006E2356">
      <w:pPr>
        <w:spacing w:line="320" w:lineRule="exact"/>
        <w:ind w:firstLine="284"/>
        <w:rPr>
          <w:szCs w:val="24"/>
        </w:rPr>
      </w:pPr>
      <w:r>
        <w:rPr>
          <w:szCs w:val="24"/>
        </w:rPr>
        <w:t>In both cases</w:t>
      </w:r>
      <w:r w:rsidR="00B22D07" w:rsidRPr="00C71CC7">
        <w:rPr>
          <w:szCs w:val="24"/>
        </w:rPr>
        <w:t xml:space="preserve">, the physiological and genetic mechanisms </w:t>
      </w:r>
      <w:r>
        <w:rPr>
          <w:szCs w:val="24"/>
        </w:rPr>
        <w:t xml:space="preserve">underlying SP control </w:t>
      </w:r>
      <w:r w:rsidR="00B22D07" w:rsidRPr="00C71CC7">
        <w:rPr>
          <w:szCs w:val="24"/>
        </w:rPr>
        <w:t>remain largely unknown.</w:t>
      </w:r>
      <w:r>
        <w:rPr>
          <w:szCs w:val="24"/>
        </w:rPr>
        <w:t xml:space="preserve"> A better understanding of such </w:t>
      </w:r>
      <w:r w:rsidR="005E5376">
        <w:rPr>
          <w:szCs w:val="24"/>
        </w:rPr>
        <w:t>control</w:t>
      </w:r>
      <w:r>
        <w:rPr>
          <w:szCs w:val="24"/>
        </w:rPr>
        <w:t xml:space="preserve"> </w:t>
      </w:r>
      <w:r w:rsidR="00B043EC">
        <w:rPr>
          <w:szCs w:val="24"/>
        </w:rPr>
        <w:t>will</w:t>
      </w:r>
      <w:r w:rsidR="00B22D07" w:rsidRPr="00C71CC7">
        <w:rPr>
          <w:szCs w:val="24"/>
        </w:rPr>
        <w:t xml:space="preserve"> be useful in breeding </w:t>
      </w:r>
      <w:r w:rsidR="00A41F89">
        <w:rPr>
          <w:szCs w:val="24"/>
        </w:rPr>
        <w:t>to</w:t>
      </w:r>
      <w:r>
        <w:rPr>
          <w:szCs w:val="24"/>
        </w:rPr>
        <w:t xml:space="preserve"> reduce style growth and improve fertility and yield stability </w:t>
      </w:r>
      <w:r w:rsidR="004A6C46">
        <w:rPr>
          <w:szCs w:val="24"/>
        </w:rPr>
        <w:t>in</w:t>
      </w:r>
      <w:r w:rsidR="00B22D07" w:rsidRPr="00C71CC7">
        <w:rPr>
          <w:szCs w:val="24"/>
        </w:rPr>
        <w:t xml:space="preserve"> </w:t>
      </w:r>
      <w:r>
        <w:rPr>
          <w:szCs w:val="24"/>
        </w:rPr>
        <w:t xml:space="preserve">varieties </w:t>
      </w:r>
      <w:r w:rsidR="004A6C46">
        <w:rPr>
          <w:szCs w:val="24"/>
        </w:rPr>
        <w:t>adapted to</w:t>
      </w:r>
      <w:r>
        <w:rPr>
          <w:szCs w:val="24"/>
        </w:rPr>
        <w:t xml:space="preserve"> standard </w:t>
      </w:r>
      <w:r w:rsidR="004A6C46">
        <w:rPr>
          <w:szCs w:val="24"/>
        </w:rPr>
        <w:t>or</w:t>
      </w:r>
      <w:r>
        <w:rPr>
          <w:szCs w:val="24"/>
        </w:rPr>
        <w:t xml:space="preserve"> HT</w:t>
      </w:r>
      <w:r w:rsidR="005E5376" w:rsidRPr="005E5376">
        <w:rPr>
          <w:szCs w:val="24"/>
        </w:rPr>
        <w:t xml:space="preserve"> </w:t>
      </w:r>
      <w:r w:rsidR="005E5376">
        <w:rPr>
          <w:szCs w:val="24"/>
        </w:rPr>
        <w:t>conditions</w:t>
      </w:r>
      <w:r w:rsidR="00B22D07" w:rsidRPr="00C71CC7">
        <w:rPr>
          <w:szCs w:val="24"/>
        </w:rPr>
        <w:t xml:space="preserve">. On the other hand, genetic control of </w:t>
      </w:r>
      <w:r w:rsidR="00CD221E">
        <w:rPr>
          <w:szCs w:val="24"/>
        </w:rPr>
        <w:t>SP</w:t>
      </w:r>
      <w:r w:rsidR="00B22D07" w:rsidRPr="00C71CC7">
        <w:rPr>
          <w:szCs w:val="24"/>
        </w:rPr>
        <w:t xml:space="preserve"> could be </w:t>
      </w:r>
      <w:r>
        <w:rPr>
          <w:szCs w:val="24"/>
        </w:rPr>
        <w:t>driven towards types with more exserted stigma to facilitate pollination in</w:t>
      </w:r>
      <w:r w:rsidR="00B22D07" w:rsidRPr="00C71CC7">
        <w:rPr>
          <w:szCs w:val="24"/>
        </w:rPr>
        <w:t xml:space="preserve"> hybrid seed production</w:t>
      </w:r>
      <w:r w:rsidR="00B043EC">
        <w:rPr>
          <w:szCs w:val="24"/>
        </w:rPr>
        <w:t>, when manual e</w:t>
      </w:r>
      <w:r w:rsidR="00B043EC" w:rsidRPr="00C71CC7">
        <w:rPr>
          <w:szCs w:val="24"/>
        </w:rPr>
        <w:t xml:space="preserve">masculation </w:t>
      </w:r>
      <w:r w:rsidR="00B043EC">
        <w:rPr>
          <w:szCs w:val="24"/>
        </w:rPr>
        <w:t xml:space="preserve">is required </w:t>
      </w:r>
      <w:r w:rsidR="00A41F89">
        <w:rPr>
          <w:szCs w:val="24"/>
        </w:rPr>
        <w:t>to</w:t>
      </w:r>
      <w:r w:rsidR="00B043EC" w:rsidRPr="00C71CC7">
        <w:rPr>
          <w:szCs w:val="24"/>
        </w:rPr>
        <w:t xml:space="preserve"> avoid self-fertilization. </w:t>
      </w:r>
      <w:r w:rsidR="00B043EC">
        <w:rPr>
          <w:szCs w:val="24"/>
        </w:rPr>
        <w:t xml:space="preserve">Because hybrid varieties improve </w:t>
      </w:r>
      <w:r w:rsidR="004A2D86">
        <w:rPr>
          <w:szCs w:val="24"/>
        </w:rPr>
        <w:t>yield, uniformity and property protection, the</w:t>
      </w:r>
      <w:r w:rsidR="00B043EC">
        <w:rPr>
          <w:szCs w:val="24"/>
        </w:rPr>
        <w:t>y have become popular also</w:t>
      </w:r>
      <w:r w:rsidR="004A2D86">
        <w:rPr>
          <w:szCs w:val="24"/>
        </w:rPr>
        <w:t xml:space="preserve"> in </w:t>
      </w:r>
      <w:proofErr w:type="spellStart"/>
      <w:r w:rsidR="004A2D86">
        <w:rPr>
          <w:szCs w:val="24"/>
        </w:rPr>
        <w:t>selfing</w:t>
      </w:r>
      <w:proofErr w:type="spellEnd"/>
      <w:r w:rsidR="004A2D86">
        <w:rPr>
          <w:szCs w:val="24"/>
        </w:rPr>
        <w:t xml:space="preserve"> species </w:t>
      </w:r>
      <w:r w:rsidR="004A2D86" w:rsidRPr="004A2D86">
        <w:rPr>
          <w:szCs w:val="24"/>
        </w:rPr>
        <w:t>and tomato seed</w:t>
      </w:r>
      <w:r w:rsidR="004A2D86">
        <w:rPr>
          <w:szCs w:val="24"/>
        </w:rPr>
        <w:t xml:space="preserve"> </w:t>
      </w:r>
      <w:r w:rsidR="004A2D86" w:rsidRPr="004A2D86">
        <w:rPr>
          <w:szCs w:val="24"/>
        </w:rPr>
        <w:t>catalogues are presently dominated by hybrids (</w:t>
      </w:r>
      <w:proofErr w:type="spellStart"/>
      <w:r w:rsidR="004A2D86" w:rsidRPr="004A2D86">
        <w:rPr>
          <w:szCs w:val="24"/>
        </w:rPr>
        <w:t>Díez</w:t>
      </w:r>
      <w:proofErr w:type="spellEnd"/>
      <w:r w:rsidR="004A2D86" w:rsidRPr="004A2D86">
        <w:rPr>
          <w:szCs w:val="24"/>
        </w:rPr>
        <w:t xml:space="preserve"> 1999).</w:t>
      </w:r>
      <w:r w:rsidR="004A2D86">
        <w:rPr>
          <w:szCs w:val="24"/>
        </w:rPr>
        <w:t xml:space="preserve"> In the perspective to use </w:t>
      </w:r>
      <w:r w:rsidR="00B22D07" w:rsidRPr="00C71CC7">
        <w:rPr>
          <w:szCs w:val="24"/>
        </w:rPr>
        <w:t>male sterility</w:t>
      </w:r>
      <w:r w:rsidR="004A2D86">
        <w:rPr>
          <w:szCs w:val="24"/>
        </w:rPr>
        <w:t xml:space="preserve"> sources, the adoption of </w:t>
      </w:r>
      <w:r w:rsidR="00B043EC">
        <w:rPr>
          <w:szCs w:val="24"/>
        </w:rPr>
        <w:t xml:space="preserve">tomato </w:t>
      </w:r>
      <w:r w:rsidR="004A2D86">
        <w:rPr>
          <w:szCs w:val="24"/>
        </w:rPr>
        <w:t xml:space="preserve">lines characterized by </w:t>
      </w:r>
      <w:r w:rsidR="00B22D07" w:rsidRPr="00C71CC7">
        <w:rPr>
          <w:szCs w:val="24"/>
        </w:rPr>
        <w:t>an exposed stigma</w:t>
      </w:r>
      <w:r w:rsidR="004A2D86">
        <w:rPr>
          <w:szCs w:val="24"/>
        </w:rPr>
        <w:t xml:space="preserve"> will be useful to </w:t>
      </w:r>
      <w:r w:rsidR="00B22D07" w:rsidRPr="00C71CC7">
        <w:rPr>
          <w:szCs w:val="24"/>
        </w:rPr>
        <w:t>facilitat</w:t>
      </w:r>
      <w:r w:rsidR="004A2D86">
        <w:rPr>
          <w:szCs w:val="24"/>
        </w:rPr>
        <w:t>e</w:t>
      </w:r>
      <w:r w:rsidR="00B22D07" w:rsidRPr="00C71CC7">
        <w:rPr>
          <w:szCs w:val="24"/>
        </w:rPr>
        <w:t xml:space="preserve"> pollination. </w:t>
      </w:r>
    </w:p>
    <w:p w14:paraId="72C6540F" w14:textId="2BF913DA" w:rsidR="00B22D07" w:rsidRDefault="00B043EC" w:rsidP="006E2356">
      <w:pPr>
        <w:spacing w:line="320" w:lineRule="exact"/>
        <w:ind w:firstLine="284"/>
        <w:rPr>
          <w:szCs w:val="24"/>
        </w:rPr>
      </w:pPr>
      <w:bookmarkStart w:id="1" w:name="_Hlk15232155"/>
      <w:r>
        <w:rPr>
          <w:szCs w:val="24"/>
        </w:rPr>
        <w:t>T</w:t>
      </w:r>
      <w:r w:rsidR="00B22D07" w:rsidRPr="00C71CC7">
        <w:rPr>
          <w:szCs w:val="24"/>
        </w:rPr>
        <w:t xml:space="preserve">o </w:t>
      </w:r>
      <w:r w:rsidR="004A2D86">
        <w:rPr>
          <w:szCs w:val="24"/>
        </w:rPr>
        <w:t>gain insights on</w:t>
      </w:r>
      <w:r w:rsidR="00B22D07" w:rsidRPr="00C71CC7">
        <w:rPr>
          <w:szCs w:val="24"/>
        </w:rPr>
        <w:t xml:space="preserve"> genes involved in style length regulation</w:t>
      </w:r>
      <w:r w:rsidR="004A2D86">
        <w:rPr>
          <w:szCs w:val="24"/>
        </w:rPr>
        <w:t xml:space="preserve"> within cultivated tom</w:t>
      </w:r>
      <w:r>
        <w:rPr>
          <w:szCs w:val="24"/>
        </w:rPr>
        <w:t>a</w:t>
      </w:r>
      <w:r w:rsidR="004A2D86">
        <w:rPr>
          <w:szCs w:val="24"/>
        </w:rPr>
        <w:t>to germplasm</w:t>
      </w:r>
      <w:r w:rsidR="00B22D07" w:rsidRPr="00C71CC7">
        <w:rPr>
          <w:szCs w:val="24"/>
        </w:rPr>
        <w:t>, a bulk RNA sequencing (</w:t>
      </w:r>
      <w:r w:rsidR="00DC67F2">
        <w:rPr>
          <w:szCs w:val="24"/>
        </w:rPr>
        <w:t>RNA-</w:t>
      </w:r>
      <w:proofErr w:type="spellStart"/>
      <w:r w:rsidR="00DC67F2">
        <w:rPr>
          <w:szCs w:val="24"/>
        </w:rPr>
        <w:t>Seq</w:t>
      </w:r>
      <w:proofErr w:type="spellEnd"/>
      <w:r w:rsidR="00B22D07" w:rsidRPr="00C71CC7">
        <w:rPr>
          <w:szCs w:val="24"/>
        </w:rPr>
        <w:t>) approach was performed</w:t>
      </w:r>
      <w:r w:rsidR="004A2D86">
        <w:rPr>
          <w:szCs w:val="24"/>
        </w:rPr>
        <w:t xml:space="preserve"> using </w:t>
      </w:r>
      <w:r w:rsidR="00B22D07" w:rsidRPr="00C71CC7">
        <w:rPr>
          <w:szCs w:val="24"/>
        </w:rPr>
        <w:t xml:space="preserve">two groups of genotypes </w:t>
      </w:r>
      <w:r w:rsidR="00B22D07">
        <w:rPr>
          <w:szCs w:val="24"/>
        </w:rPr>
        <w:t>contrasting for having</w:t>
      </w:r>
      <w:r w:rsidR="00B22D07" w:rsidRPr="00C71CC7">
        <w:rPr>
          <w:szCs w:val="24"/>
        </w:rPr>
        <w:t xml:space="preserve"> </w:t>
      </w:r>
      <w:r w:rsidR="004A2D86">
        <w:rPr>
          <w:szCs w:val="24"/>
        </w:rPr>
        <w:t xml:space="preserve">stably </w:t>
      </w:r>
      <w:r w:rsidR="00B22D07" w:rsidRPr="00C71CC7">
        <w:rPr>
          <w:szCs w:val="24"/>
        </w:rPr>
        <w:t>insert</w:t>
      </w:r>
      <w:r w:rsidR="004A2D86">
        <w:rPr>
          <w:szCs w:val="24"/>
        </w:rPr>
        <w:t>ed</w:t>
      </w:r>
      <w:r w:rsidR="00B22D07" w:rsidRPr="00C71CC7">
        <w:rPr>
          <w:szCs w:val="24"/>
        </w:rPr>
        <w:t xml:space="preserve"> or exsert</w:t>
      </w:r>
      <w:r w:rsidR="004A2D86">
        <w:rPr>
          <w:szCs w:val="24"/>
        </w:rPr>
        <w:t>ed</w:t>
      </w:r>
      <w:r w:rsidR="004A2D86" w:rsidRPr="004A2D86">
        <w:rPr>
          <w:szCs w:val="24"/>
        </w:rPr>
        <w:t xml:space="preserve"> </w:t>
      </w:r>
      <w:r w:rsidR="004A2D86" w:rsidRPr="00C71CC7">
        <w:rPr>
          <w:szCs w:val="24"/>
        </w:rPr>
        <w:t>stigma</w:t>
      </w:r>
      <w:r w:rsidR="00B22D07" w:rsidRPr="00C71CC7">
        <w:rPr>
          <w:szCs w:val="24"/>
        </w:rPr>
        <w:t xml:space="preserve">. </w:t>
      </w:r>
      <w:r w:rsidR="005E5376">
        <w:rPr>
          <w:szCs w:val="24"/>
        </w:rPr>
        <w:t>In absence of near-</w:t>
      </w:r>
      <w:proofErr w:type="spellStart"/>
      <w:r w:rsidR="005E5376">
        <w:rPr>
          <w:szCs w:val="24"/>
        </w:rPr>
        <w:t>isogenicity</w:t>
      </w:r>
      <w:proofErr w:type="spellEnd"/>
      <w:r w:rsidR="005E5376">
        <w:rPr>
          <w:szCs w:val="24"/>
        </w:rPr>
        <w:t xml:space="preserve"> in the selected genotypes, w</w:t>
      </w:r>
      <w:r w:rsidR="00B22D07">
        <w:rPr>
          <w:szCs w:val="24"/>
        </w:rPr>
        <w:t xml:space="preserve">e adopted the strategy of pooling </w:t>
      </w:r>
      <w:r w:rsidR="005E5376">
        <w:rPr>
          <w:szCs w:val="24"/>
        </w:rPr>
        <w:t>to</w:t>
      </w:r>
      <w:r w:rsidR="00B22D07">
        <w:rPr>
          <w:szCs w:val="24"/>
        </w:rPr>
        <w:t xml:space="preserve"> </w:t>
      </w:r>
      <w:r w:rsidR="005E5376">
        <w:rPr>
          <w:szCs w:val="24"/>
        </w:rPr>
        <w:t xml:space="preserve">put in </w:t>
      </w:r>
      <w:r w:rsidR="00B22D07">
        <w:rPr>
          <w:szCs w:val="24"/>
        </w:rPr>
        <w:t xml:space="preserve">evidence </w:t>
      </w:r>
      <w:r w:rsidR="005E5376">
        <w:rPr>
          <w:szCs w:val="24"/>
        </w:rPr>
        <w:t xml:space="preserve">only </w:t>
      </w:r>
      <w:r w:rsidR="00B22D07">
        <w:rPr>
          <w:szCs w:val="24"/>
        </w:rPr>
        <w:t xml:space="preserve">common mechanisms regulating </w:t>
      </w:r>
      <w:r>
        <w:rPr>
          <w:szCs w:val="24"/>
        </w:rPr>
        <w:t>SP</w:t>
      </w:r>
      <w:r w:rsidR="00B22D07">
        <w:rPr>
          <w:szCs w:val="24"/>
        </w:rPr>
        <w:t>.</w:t>
      </w:r>
      <w:r w:rsidR="004A2D86">
        <w:rPr>
          <w:szCs w:val="24"/>
        </w:rPr>
        <w:t xml:space="preserve"> </w:t>
      </w:r>
      <w:r w:rsidR="00B22D07" w:rsidRPr="00C71CC7">
        <w:rPr>
          <w:szCs w:val="24"/>
        </w:rPr>
        <w:t xml:space="preserve">To understand the patterns of genotypic contribution, </w:t>
      </w:r>
      <w:r>
        <w:rPr>
          <w:szCs w:val="24"/>
        </w:rPr>
        <w:t>six</w:t>
      </w:r>
      <w:r w:rsidR="00B22D07" w:rsidRPr="00C71CC7">
        <w:rPr>
          <w:szCs w:val="24"/>
        </w:rPr>
        <w:t xml:space="preserve"> </w:t>
      </w:r>
      <w:r w:rsidR="0006776A">
        <w:rPr>
          <w:szCs w:val="24"/>
        </w:rPr>
        <w:t>differentially expressed genes ha</w:t>
      </w:r>
      <w:r>
        <w:rPr>
          <w:szCs w:val="24"/>
        </w:rPr>
        <w:t>ve</w:t>
      </w:r>
      <w:r w:rsidR="0006776A">
        <w:rPr>
          <w:szCs w:val="24"/>
        </w:rPr>
        <w:t xml:space="preserve"> been analysed on single genotypes revealing that differences between </w:t>
      </w:r>
      <w:r w:rsidR="00B22D07" w:rsidRPr="00C71CC7">
        <w:rPr>
          <w:szCs w:val="24"/>
        </w:rPr>
        <w:t>bulk</w:t>
      </w:r>
      <w:r w:rsidR="0006776A">
        <w:rPr>
          <w:szCs w:val="24"/>
        </w:rPr>
        <w:t>s</w:t>
      </w:r>
      <w:r w:rsidR="00B22D07" w:rsidRPr="00C71CC7">
        <w:rPr>
          <w:szCs w:val="24"/>
        </w:rPr>
        <w:t xml:space="preserve"> </w:t>
      </w:r>
      <w:r w:rsidR="0006776A">
        <w:rPr>
          <w:szCs w:val="24"/>
        </w:rPr>
        <w:t xml:space="preserve">could both </w:t>
      </w:r>
      <w:r>
        <w:rPr>
          <w:szCs w:val="24"/>
        </w:rPr>
        <w:t xml:space="preserve">reflect </w:t>
      </w:r>
      <w:r w:rsidR="0006776A">
        <w:rPr>
          <w:szCs w:val="24"/>
        </w:rPr>
        <w:t>general trend</w:t>
      </w:r>
      <w:r>
        <w:rPr>
          <w:szCs w:val="24"/>
        </w:rPr>
        <w:t>s</w:t>
      </w:r>
      <w:r w:rsidR="0006776A">
        <w:rPr>
          <w:szCs w:val="24"/>
        </w:rPr>
        <w:t xml:space="preserve"> of the bulk or the </w:t>
      </w:r>
      <w:r>
        <w:rPr>
          <w:szCs w:val="24"/>
        </w:rPr>
        <w:t xml:space="preserve">specific </w:t>
      </w:r>
      <w:r w:rsidR="0006776A">
        <w:rPr>
          <w:szCs w:val="24"/>
        </w:rPr>
        <w:t>behaviour of single genotypes</w:t>
      </w:r>
      <w:r w:rsidR="00B22D07" w:rsidRPr="00C71CC7">
        <w:rPr>
          <w:szCs w:val="24"/>
        </w:rPr>
        <w:t>.</w:t>
      </w:r>
    </w:p>
    <w:p w14:paraId="3BFDDAD8" w14:textId="214AF7FA" w:rsidR="00642BDC" w:rsidRDefault="00642BDC" w:rsidP="006E2356">
      <w:pPr>
        <w:spacing w:line="320" w:lineRule="exact"/>
        <w:ind w:firstLine="284"/>
        <w:rPr>
          <w:szCs w:val="24"/>
        </w:rPr>
      </w:pPr>
    </w:p>
    <w:p w14:paraId="5417EBF7" w14:textId="77777777" w:rsidR="001F4DC7" w:rsidRDefault="001F4DC7" w:rsidP="006E2356">
      <w:pPr>
        <w:spacing w:line="320" w:lineRule="exact"/>
        <w:ind w:firstLine="284"/>
        <w:rPr>
          <w:szCs w:val="24"/>
        </w:rPr>
      </w:pPr>
    </w:p>
    <w:p w14:paraId="37ABD0D9" w14:textId="15A90F80" w:rsidR="00B22D07" w:rsidRPr="005E5B58" w:rsidRDefault="00B22D07" w:rsidP="006E2356">
      <w:pPr>
        <w:spacing w:line="320" w:lineRule="exact"/>
        <w:rPr>
          <w:b/>
          <w:sz w:val="28"/>
          <w:szCs w:val="28"/>
          <w:lang w:val="fr-FR" w:eastAsia="it-IT"/>
        </w:rPr>
      </w:pPr>
      <w:bookmarkStart w:id="2" w:name="_Hlk8829804"/>
      <w:bookmarkStart w:id="3" w:name="_Hlk11618571"/>
      <w:bookmarkEnd w:id="1"/>
      <w:r w:rsidRPr="005E5B58">
        <w:rPr>
          <w:b/>
          <w:sz w:val="28"/>
          <w:szCs w:val="28"/>
          <w:lang w:val="fr-FR" w:eastAsia="it-IT"/>
        </w:rPr>
        <w:t xml:space="preserve">Materials and </w:t>
      </w:r>
      <w:proofErr w:type="spellStart"/>
      <w:r w:rsidRPr="005E5B58">
        <w:rPr>
          <w:b/>
          <w:sz w:val="28"/>
          <w:szCs w:val="28"/>
          <w:lang w:val="fr-FR" w:eastAsia="it-IT"/>
        </w:rPr>
        <w:t>methods</w:t>
      </w:r>
      <w:bookmarkEnd w:id="2"/>
      <w:proofErr w:type="spellEnd"/>
    </w:p>
    <w:p w14:paraId="11C46803" w14:textId="77777777" w:rsidR="00642BDC" w:rsidRPr="00642BDC" w:rsidRDefault="00642BDC" w:rsidP="006E2356">
      <w:pPr>
        <w:spacing w:line="320" w:lineRule="exact"/>
        <w:rPr>
          <w:b/>
          <w:szCs w:val="24"/>
          <w:lang w:val="fr-FR" w:eastAsia="it-IT"/>
        </w:rPr>
      </w:pPr>
    </w:p>
    <w:p w14:paraId="5577ECCC" w14:textId="44A3F0BB" w:rsidR="00B22D07" w:rsidRPr="00642BDC" w:rsidRDefault="00B22D07" w:rsidP="006E2356">
      <w:pPr>
        <w:spacing w:line="320" w:lineRule="exact"/>
        <w:rPr>
          <w:bCs/>
          <w:szCs w:val="24"/>
        </w:rPr>
      </w:pPr>
      <w:r w:rsidRPr="00642BDC">
        <w:rPr>
          <w:bCs/>
          <w:szCs w:val="24"/>
        </w:rPr>
        <w:t xml:space="preserve">Plant material and </w:t>
      </w:r>
      <w:r w:rsidR="00B70384" w:rsidRPr="00642BDC">
        <w:rPr>
          <w:bCs/>
          <w:szCs w:val="24"/>
        </w:rPr>
        <w:t>phenotypi</w:t>
      </w:r>
      <w:r w:rsidR="00B472D6" w:rsidRPr="00642BDC">
        <w:rPr>
          <w:bCs/>
          <w:szCs w:val="24"/>
        </w:rPr>
        <w:t>ng</w:t>
      </w:r>
    </w:p>
    <w:p w14:paraId="74C43163" w14:textId="77777777" w:rsidR="00B22D07" w:rsidRPr="004B005A" w:rsidRDefault="00B22D07" w:rsidP="006E2356">
      <w:pPr>
        <w:spacing w:line="320" w:lineRule="exact"/>
        <w:rPr>
          <w:bCs/>
          <w:sz w:val="28"/>
          <w:szCs w:val="24"/>
        </w:rPr>
      </w:pPr>
    </w:p>
    <w:bookmarkEnd w:id="3"/>
    <w:p w14:paraId="52C8B723" w14:textId="460549D9" w:rsidR="00B70384" w:rsidRPr="0059355F" w:rsidRDefault="00B70384" w:rsidP="006E2356">
      <w:pPr>
        <w:spacing w:line="320" w:lineRule="exact"/>
      </w:pPr>
      <w:r w:rsidRPr="0059355F">
        <w:t xml:space="preserve">The tomato </w:t>
      </w:r>
      <w:r w:rsidR="00B031E2">
        <w:t>c</w:t>
      </w:r>
      <w:r w:rsidRPr="0059355F">
        <w:t xml:space="preserve">ore </w:t>
      </w:r>
      <w:r w:rsidR="00B031E2">
        <w:t>c</w:t>
      </w:r>
      <w:r w:rsidRPr="0059355F">
        <w:t xml:space="preserve">ollection selected within the </w:t>
      </w:r>
      <w:proofErr w:type="spellStart"/>
      <w:r w:rsidRPr="0059355F">
        <w:t>Traditom</w:t>
      </w:r>
      <w:proofErr w:type="spellEnd"/>
      <w:r w:rsidRPr="0059355F">
        <w:t xml:space="preserve"> project (</w:t>
      </w:r>
      <w:hyperlink r:id="rId8" w:history="1">
        <w:r w:rsidRPr="0059355F">
          <w:rPr>
            <w:rStyle w:val="Collegamentoipertestuale"/>
          </w:rPr>
          <w:t>http://traditom.eu</w:t>
        </w:r>
      </w:hyperlink>
      <w:r w:rsidRPr="0059355F">
        <w:t>) was use</w:t>
      </w:r>
      <w:r w:rsidR="00B031E2">
        <w:t>d</w:t>
      </w:r>
      <w:r w:rsidRPr="0059355F">
        <w:t xml:space="preserve"> to select </w:t>
      </w:r>
      <w:r w:rsidR="00B22D07" w:rsidRPr="0059355F">
        <w:t>26 accessions</w:t>
      </w:r>
      <w:r w:rsidRPr="0059355F">
        <w:t xml:space="preserve">, 13 </w:t>
      </w:r>
      <w:r w:rsidR="00B22D07" w:rsidRPr="0059355F">
        <w:t xml:space="preserve">presenting </w:t>
      </w:r>
      <w:r w:rsidR="00617A72">
        <w:t xml:space="preserve">a </w:t>
      </w:r>
      <w:r w:rsidRPr="0059355F">
        <w:t xml:space="preserve">stably inserted </w:t>
      </w:r>
      <w:r w:rsidR="00B22D07" w:rsidRPr="0059355F">
        <w:t xml:space="preserve">and </w:t>
      </w:r>
      <w:r w:rsidRPr="0059355F">
        <w:t xml:space="preserve">13 </w:t>
      </w:r>
      <w:r w:rsidR="00617A72">
        <w:t xml:space="preserve">a </w:t>
      </w:r>
      <w:r w:rsidRPr="0059355F">
        <w:t>stably exserted stigma</w:t>
      </w:r>
      <w:r w:rsidR="00B22D07" w:rsidRPr="0059355F">
        <w:t xml:space="preserve">. The selected accessions included 24 landraces </w:t>
      </w:r>
      <w:r w:rsidR="00E163DF" w:rsidRPr="0059355F">
        <w:t>gathered from farmers</w:t>
      </w:r>
      <w:r w:rsidR="00E163DF">
        <w:t xml:space="preserve"> or </w:t>
      </w:r>
      <w:r w:rsidR="00E163DF" w:rsidRPr="0059355F">
        <w:t xml:space="preserve">from local markets </w:t>
      </w:r>
      <w:r w:rsidR="00B22D07" w:rsidRPr="0059355F">
        <w:t>and two hybrids</w:t>
      </w:r>
      <w:r w:rsidRPr="0059355F">
        <w:t xml:space="preserve"> </w:t>
      </w:r>
      <w:r w:rsidR="00E163DF">
        <w:t>obtained from the professional seed market</w:t>
      </w:r>
      <w:r w:rsidR="00E163DF" w:rsidRPr="0059355F">
        <w:t xml:space="preserve"> </w:t>
      </w:r>
      <w:r w:rsidRPr="0059355F">
        <w:t>(Table 1)</w:t>
      </w:r>
      <w:r w:rsidR="00B22D07" w:rsidRPr="0059355F">
        <w:t>.</w:t>
      </w:r>
      <w:r w:rsidRPr="0059355F">
        <w:t xml:space="preserve"> </w:t>
      </w:r>
      <w:r w:rsidR="00617A72">
        <w:t>Landrace s</w:t>
      </w:r>
      <w:r w:rsidR="00617A72" w:rsidRPr="0059355F">
        <w:t xml:space="preserve">eed </w:t>
      </w:r>
      <w:r w:rsidR="00617A72">
        <w:t xml:space="preserve">to establish the experiment </w:t>
      </w:r>
      <w:r w:rsidR="00617A72" w:rsidRPr="0059355F">
        <w:t>was obtained from a single healthy plant of the original accessions</w:t>
      </w:r>
      <w:r w:rsidR="00E163DF">
        <w:t xml:space="preserve">, </w:t>
      </w:r>
      <w:r w:rsidR="00617A72" w:rsidRPr="0059355F">
        <w:t>thus g</w:t>
      </w:r>
      <w:r w:rsidR="00E163DF">
        <w:t xml:space="preserve">iving </w:t>
      </w:r>
      <w:r w:rsidR="00617A72" w:rsidRPr="0059355F">
        <w:t>rise to phenotypically stable progenies.</w:t>
      </w:r>
    </w:p>
    <w:p w14:paraId="48D25CE7" w14:textId="07D2D7FD" w:rsidR="00A4524D" w:rsidRPr="0059355F" w:rsidRDefault="00A4524D" w:rsidP="006E2356">
      <w:pPr>
        <w:spacing w:line="320" w:lineRule="exact"/>
        <w:ind w:firstLine="284"/>
      </w:pPr>
      <w:r w:rsidRPr="0059355F">
        <w:t xml:space="preserve">Twenty plants per </w:t>
      </w:r>
      <w:r w:rsidR="00617A72">
        <w:t>genotype</w:t>
      </w:r>
      <w:r w:rsidR="00E163DF">
        <w:t xml:space="preserve">, </w:t>
      </w:r>
      <w:r w:rsidRPr="0059355F">
        <w:t xml:space="preserve">eight </w:t>
      </w:r>
      <w:r w:rsidR="00E163DF">
        <w:t>f</w:t>
      </w:r>
      <w:r w:rsidRPr="0059355F">
        <w:t xml:space="preserve">or phenotyping and 12 for </w:t>
      </w:r>
      <w:r w:rsidR="005E5376" w:rsidRPr="0059355F">
        <w:t xml:space="preserve">sampling </w:t>
      </w:r>
      <w:r w:rsidR="00B472D6">
        <w:t xml:space="preserve">tissue </w:t>
      </w:r>
      <w:r w:rsidRPr="0059355F">
        <w:t>for RNA extraction</w:t>
      </w:r>
      <w:r w:rsidR="00E163DF">
        <w:t xml:space="preserve">, </w:t>
      </w:r>
      <w:r w:rsidRPr="0059355F">
        <w:t xml:space="preserve">were grown in open field in the University of </w:t>
      </w:r>
      <w:proofErr w:type="spellStart"/>
      <w:r w:rsidRPr="0059355F">
        <w:t>Tuscia’s</w:t>
      </w:r>
      <w:proofErr w:type="spellEnd"/>
      <w:r w:rsidRPr="0059355F">
        <w:t xml:space="preserve"> </w:t>
      </w:r>
      <w:r w:rsidR="002C6C4D">
        <w:t>E</w:t>
      </w:r>
      <w:r w:rsidRPr="0059355F">
        <w:t xml:space="preserve">xperimental </w:t>
      </w:r>
      <w:r w:rsidR="002C6C4D">
        <w:t>F</w:t>
      </w:r>
      <w:r w:rsidRPr="0059355F">
        <w:t xml:space="preserve">arm, at Viterbo, Italy (42°260’N, 12°040’E) </w:t>
      </w:r>
      <w:r w:rsidR="0054563F" w:rsidRPr="0054563F">
        <w:t>following standard cultural practices for indeterminate tomatoes, using tutors and weekly removal of lateral shoots</w:t>
      </w:r>
      <w:r w:rsidRPr="0059355F">
        <w:t>. During the experiments, the temperature was recorded on a 1 h measurement basis; daily minimum, maximum and average temperature</w:t>
      </w:r>
      <w:r w:rsidR="00B472D6">
        <w:t>s</w:t>
      </w:r>
      <w:r w:rsidRPr="0059355F">
        <w:t xml:space="preserve"> w</w:t>
      </w:r>
      <w:r w:rsidR="00617A72">
        <w:t>ere</w:t>
      </w:r>
      <w:r w:rsidRPr="0059355F">
        <w:t xml:space="preserve"> calculated.</w:t>
      </w:r>
    </w:p>
    <w:p w14:paraId="1A0D4741" w14:textId="072AED75" w:rsidR="00A4524D" w:rsidRPr="00692161" w:rsidRDefault="00A4524D" w:rsidP="006E2356">
      <w:pPr>
        <w:spacing w:line="320" w:lineRule="exact"/>
        <w:ind w:firstLine="284"/>
        <w:rPr>
          <w:szCs w:val="24"/>
          <w:lang w:eastAsia="it-IT"/>
        </w:rPr>
      </w:pPr>
      <w:r w:rsidRPr="0059355F">
        <w:t xml:space="preserve">Four of the eight plants devoted to phenotyping were left unsampled until fruit ripening. </w:t>
      </w:r>
      <w:r w:rsidRPr="0059355F">
        <w:rPr>
          <w:szCs w:val="24"/>
          <w:lang w:eastAsia="it-IT"/>
        </w:rPr>
        <w:t xml:space="preserve">SP was </w:t>
      </w:r>
      <w:r w:rsidR="00617A72">
        <w:rPr>
          <w:szCs w:val="24"/>
          <w:lang w:eastAsia="it-IT"/>
        </w:rPr>
        <w:t>monitore</w:t>
      </w:r>
      <w:r w:rsidRPr="0059355F">
        <w:rPr>
          <w:szCs w:val="24"/>
          <w:lang w:eastAsia="it-IT"/>
        </w:rPr>
        <w:t xml:space="preserve">d </w:t>
      </w:r>
      <w:r w:rsidR="00B472D6">
        <w:rPr>
          <w:szCs w:val="24"/>
          <w:lang w:eastAsia="it-IT"/>
        </w:rPr>
        <w:t xml:space="preserve">weekly </w:t>
      </w:r>
      <w:r w:rsidRPr="0059355F">
        <w:rPr>
          <w:szCs w:val="24"/>
          <w:lang w:eastAsia="it-IT"/>
        </w:rPr>
        <w:t xml:space="preserve">during the whole growth cycle of each plant using a score </w:t>
      </w:r>
      <w:r w:rsidR="005E5376">
        <w:rPr>
          <w:szCs w:val="24"/>
          <w:lang w:eastAsia="it-IT"/>
        </w:rPr>
        <w:t>[</w:t>
      </w:r>
      <w:r w:rsidRPr="0059355F">
        <w:rPr>
          <w:szCs w:val="24"/>
        </w:rPr>
        <w:t>1, inserted; 2, at the same level of the anther cone; 3, slightly exserted</w:t>
      </w:r>
      <w:r w:rsidR="005E5376">
        <w:rPr>
          <w:szCs w:val="24"/>
        </w:rPr>
        <w:t xml:space="preserve"> (&lt;2 mm)</w:t>
      </w:r>
      <w:r w:rsidRPr="0059355F">
        <w:rPr>
          <w:szCs w:val="24"/>
        </w:rPr>
        <w:t>; 4, highly exserted</w:t>
      </w:r>
      <w:r w:rsidR="005E5376">
        <w:rPr>
          <w:szCs w:val="24"/>
        </w:rPr>
        <w:t xml:space="preserve"> (&gt;2 mm)</w:t>
      </w:r>
      <w:r w:rsidRPr="0059355F">
        <w:rPr>
          <w:szCs w:val="24"/>
        </w:rPr>
        <w:t>; Fig. 1A</w:t>
      </w:r>
      <w:r w:rsidR="005E5376">
        <w:rPr>
          <w:szCs w:val="24"/>
        </w:rPr>
        <w:t>]</w:t>
      </w:r>
      <w:r w:rsidRPr="0059355F">
        <w:rPr>
          <w:szCs w:val="24"/>
          <w:lang w:eastAsia="it-IT"/>
        </w:rPr>
        <w:t xml:space="preserve">. </w:t>
      </w:r>
      <w:r w:rsidRPr="0059355F">
        <w:rPr>
          <w:szCs w:val="24"/>
        </w:rPr>
        <w:t xml:space="preserve">SP detection data points were referred to as </w:t>
      </w:r>
      <w:r w:rsidR="00B472D6">
        <w:rPr>
          <w:szCs w:val="24"/>
        </w:rPr>
        <w:t>E</w:t>
      </w:r>
      <w:r w:rsidRPr="0059355F">
        <w:rPr>
          <w:szCs w:val="24"/>
        </w:rPr>
        <w:t xml:space="preserve">arly, </w:t>
      </w:r>
      <w:r w:rsidR="00B472D6">
        <w:rPr>
          <w:szCs w:val="24"/>
        </w:rPr>
        <w:t>M</w:t>
      </w:r>
      <w:r w:rsidRPr="0059355F">
        <w:rPr>
          <w:szCs w:val="24"/>
        </w:rPr>
        <w:t xml:space="preserve">id and </w:t>
      </w:r>
      <w:r w:rsidR="00B472D6">
        <w:rPr>
          <w:szCs w:val="24"/>
        </w:rPr>
        <w:t>L</w:t>
      </w:r>
      <w:r w:rsidRPr="0059355F">
        <w:rPr>
          <w:szCs w:val="24"/>
        </w:rPr>
        <w:t>ate, corresponding to the 1-</w:t>
      </w:r>
      <w:r w:rsidR="00A41F89" w:rsidRPr="0059355F">
        <w:rPr>
          <w:szCs w:val="24"/>
        </w:rPr>
        <w:t>3</w:t>
      </w:r>
      <w:r w:rsidR="00A41F89" w:rsidRPr="0059355F">
        <w:rPr>
          <w:szCs w:val="24"/>
          <w:vertAlign w:val="superscript"/>
        </w:rPr>
        <w:t>rd</w:t>
      </w:r>
      <w:r w:rsidRPr="0059355F">
        <w:rPr>
          <w:szCs w:val="24"/>
        </w:rPr>
        <w:t>, 4-6</w:t>
      </w:r>
      <w:r w:rsidRPr="0059355F">
        <w:rPr>
          <w:szCs w:val="24"/>
          <w:vertAlign w:val="superscript"/>
        </w:rPr>
        <w:t>th</w:t>
      </w:r>
      <w:r w:rsidRPr="0059355F">
        <w:rPr>
          <w:szCs w:val="24"/>
        </w:rPr>
        <w:t xml:space="preserve"> and 7-9</w:t>
      </w:r>
      <w:r w:rsidRPr="0059355F">
        <w:rPr>
          <w:szCs w:val="24"/>
          <w:vertAlign w:val="superscript"/>
        </w:rPr>
        <w:t>th</w:t>
      </w:r>
      <w:r w:rsidRPr="0059355F">
        <w:rPr>
          <w:szCs w:val="24"/>
        </w:rPr>
        <w:t xml:space="preserve"> </w:t>
      </w:r>
      <w:r w:rsidR="00A41F89" w:rsidRPr="0059355F">
        <w:rPr>
          <w:szCs w:val="24"/>
        </w:rPr>
        <w:t>truss</w:t>
      </w:r>
      <w:r w:rsidR="00A41F89">
        <w:rPr>
          <w:szCs w:val="24"/>
        </w:rPr>
        <w:t>es,</w:t>
      </w:r>
      <w:r w:rsidRPr="0059355F">
        <w:rPr>
          <w:szCs w:val="24"/>
        </w:rPr>
        <w:t xml:space="preserve"> respectively. </w:t>
      </w:r>
      <w:r w:rsidRPr="0059355F">
        <w:rPr>
          <w:szCs w:val="24"/>
          <w:lang w:eastAsia="it-IT"/>
        </w:rPr>
        <w:t xml:space="preserve">At </w:t>
      </w:r>
      <w:bookmarkStart w:id="4" w:name="_Hlk40339365"/>
      <w:r w:rsidRPr="0059355F">
        <w:rPr>
          <w:szCs w:val="24"/>
          <w:lang w:eastAsia="it-IT"/>
        </w:rPr>
        <w:t>ripening, fruit weight (FW</w:t>
      </w:r>
      <w:r w:rsidR="00B472D6">
        <w:rPr>
          <w:szCs w:val="24"/>
          <w:lang w:eastAsia="it-IT"/>
        </w:rPr>
        <w:t>, g</w:t>
      </w:r>
      <w:r w:rsidRPr="0059355F">
        <w:rPr>
          <w:szCs w:val="24"/>
          <w:lang w:eastAsia="it-IT"/>
        </w:rPr>
        <w:t>) was evaluated on a single plant basis as the mean weight of all ripe fruit</w:t>
      </w:r>
      <w:r w:rsidR="00B472D6">
        <w:rPr>
          <w:szCs w:val="24"/>
          <w:lang w:eastAsia="it-IT"/>
        </w:rPr>
        <w:t>s</w:t>
      </w:r>
      <w:r w:rsidRPr="0059355F">
        <w:rPr>
          <w:szCs w:val="24"/>
          <w:lang w:eastAsia="it-IT"/>
        </w:rPr>
        <w:t xml:space="preserve"> on trusses 1 to 4. Fruit shape index (SI) was determined as the ratio </w:t>
      </w:r>
      <w:r w:rsidRPr="0059355F">
        <w:rPr>
          <w:szCs w:val="24"/>
          <w:lang w:eastAsia="it-IT"/>
        </w:rPr>
        <w:lastRenderedPageBreak/>
        <w:t>between the polar and the equatorial diameter measured on eight ripe representative fruits and the locule number (LN) as the number of locules per fruit in the same sample. Seed weight (SW</w:t>
      </w:r>
      <w:r w:rsidR="00B472D6">
        <w:rPr>
          <w:szCs w:val="24"/>
          <w:lang w:eastAsia="it-IT"/>
        </w:rPr>
        <w:t>, mg</w:t>
      </w:r>
      <w:r w:rsidRPr="0059355F">
        <w:rPr>
          <w:szCs w:val="24"/>
          <w:lang w:eastAsia="it-IT"/>
        </w:rPr>
        <w:t>), reported as single seed weight</w:t>
      </w:r>
      <w:r w:rsidRPr="00692161">
        <w:rPr>
          <w:szCs w:val="24"/>
          <w:lang w:eastAsia="it-IT"/>
        </w:rPr>
        <w:t xml:space="preserve">, was estimated </w:t>
      </w:r>
      <w:r w:rsidR="00617A72" w:rsidRPr="00692161">
        <w:rPr>
          <w:szCs w:val="24"/>
          <w:lang w:eastAsia="it-IT"/>
        </w:rPr>
        <w:t xml:space="preserve">for each accession </w:t>
      </w:r>
      <w:r w:rsidRPr="00692161">
        <w:rPr>
          <w:szCs w:val="24"/>
          <w:lang w:eastAsia="it-IT"/>
        </w:rPr>
        <w:t xml:space="preserve">by counting and weighting two replicates </w:t>
      </w:r>
      <w:r w:rsidR="005E5376" w:rsidRPr="00692161">
        <w:rPr>
          <w:szCs w:val="24"/>
          <w:lang w:eastAsia="it-IT"/>
        </w:rPr>
        <w:t xml:space="preserve">per plant </w:t>
      </w:r>
      <w:r w:rsidRPr="00692161">
        <w:rPr>
          <w:szCs w:val="24"/>
          <w:lang w:eastAsia="it-IT"/>
        </w:rPr>
        <w:t xml:space="preserve">of </w:t>
      </w:r>
      <w:r w:rsidR="00B472D6" w:rsidRPr="00692161">
        <w:rPr>
          <w:szCs w:val="24"/>
          <w:lang w:eastAsia="it-IT"/>
        </w:rPr>
        <w:t>100</w:t>
      </w:r>
      <w:r w:rsidRPr="00692161">
        <w:rPr>
          <w:szCs w:val="24"/>
          <w:lang w:eastAsia="it-IT"/>
        </w:rPr>
        <w:t xml:space="preserve"> seeds each. </w:t>
      </w:r>
      <w:r w:rsidR="00A41F89" w:rsidRPr="00692161">
        <w:rPr>
          <w:szCs w:val="24"/>
          <w:lang w:eastAsia="it-IT"/>
        </w:rPr>
        <w:t>The mean n</w:t>
      </w:r>
      <w:r w:rsidR="00D63D44" w:rsidRPr="00692161">
        <w:rPr>
          <w:szCs w:val="24"/>
          <w:lang w:eastAsia="it-IT"/>
        </w:rPr>
        <w:t>umber of seeds per fruit (</w:t>
      </w:r>
      <w:proofErr w:type="spellStart"/>
      <w:r w:rsidR="00D63D44" w:rsidRPr="00692161">
        <w:rPr>
          <w:szCs w:val="24"/>
          <w:lang w:eastAsia="it-IT"/>
        </w:rPr>
        <w:t>SxF</w:t>
      </w:r>
      <w:proofErr w:type="spellEnd"/>
      <w:r w:rsidR="00D63D44" w:rsidRPr="00692161">
        <w:rPr>
          <w:szCs w:val="24"/>
          <w:lang w:eastAsia="it-IT"/>
        </w:rPr>
        <w:t xml:space="preserve">) was estimated based on the total weight of </w:t>
      </w:r>
      <w:r w:rsidR="002C6C4D" w:rsidRPr="00692161">
        <w:rPr>
          <w:szCs w:val="24"/>
          <w:lang w:eastAsia="it-IT"/>
        </w:rPr>
        <w:t xml:space="preserve">seed from </w:t>
      </w:r>
      <w:r w:rsidR="00D63D44" w:rsidRPr="00692161">
        <w:rPr>
          <w:szCs w:val="24"/>
          <w:lang w:eastAsia="it-IT"/>
        </w:rPr>
        <w:t xml:space="preserve">eight fruits and the mean SW. </w:t>
      </w:r>
      <w:r w:rsidRPr="00692161">
        <w:rPr>
          <w:szCs w:val="24"/>
          <w:lang w:eastAsia="it-IT"/>
        </w:rPr>
        <w:t xml:space="preserve">The fruit set sequence (FS) was evaluated with a score (1, very poor; 3, poor; 5, intermediate; 7, good; 9, very good). Finally, the potential yield (Y, Kg/plant) was calculated multiplying the mean </w:t>
      </w:r>
      <w:r w:rsidR="005E5376" w:rsidRPr="00692161">
        <w:rPr>
          <w:szCs w:val="24"/>
          <w:lang w:eastAsia="it-IT"/>
        </w:rPr>
        <w:t>FW</w:t>
      </w:r>
      <w:r w:rsidRPr="00692161">
        <w:rPr>
          <w:szCs w:val="24"/>
          <w:lang w:eastAsia="it-IT"/>
        </w:rPr>
        <w:t xml:space="preserve"> by the total number of fruits.</w:t>
      </w:r>
      <w:bookmarkEnd w:id="4"/>
    </w:p>
    <w:p w14:paraId="30A24833" w14:textId="681C4FDA" w:rsidR="00FA76C1" w:rsidRPr="00692161" w:rsidRDefault="00B472D6" w:rsidP="006E2356">
      <w:pPr>
        <w:spacing w:line="320" w:lineRule="exact"/>
        <w:ind w:firstLine="284"/>
        <w:rPr>
          <w:szCs w:val="24"/>
        </w:rPr>
      </w:pPr>
      <w:r w:rsidRPr="00692161">
        <w:rPr>
          <w:szCs w:val="24"/>
        </w:rPr>
        <w:t>The remaining f</w:t>
      </w:r>
      <w:r w:rsidR="00FA76C1" w:rsidRPr="00692161">
        <w:rPr>
          <w:szCs w:val="24"/>
        </w:rPr>
        <w:t xml:space="preserve">our plants devoted to phenotyping were used to sample flowers at different developmental stages </w:t>
      </w:r>
      <w:r w:rsidR="00A41F89" w:rsidRPr="00692161">
        <w:rPr>
          <w:szCs w:val="24"/>
        </w:rPr>
        <w:t>to</w:t>
      </w:r>
      <w:r w:rsidR="00FA76C1" w:rsidRPr="00692161">
        <w:rPr>
          <w:szCs w:val="24"/>
        </w:rPr>
        <w:t xml:space="preserve"> study the dynamic of stamen and pistil growth. Flower </w:t>
      </w:r>
      <w:r w:rsidR="00617A72" w:rsidRPr="00692161">
        <w:rPr>
          <w:szCs w:val="24"/>
        </w:rPr>
        <w:t>sampling</w:t>
      </w:r>
      <w:r w:rsidR="00FA76C1" w:rsidRPr="00692161">
        <w:rPr>
          <w:szCs w:val="24"/>
        </w:rPr>
        <w:t xml:space="preserve"> </w:t>
      </w:r>
      <w:r w:rsidR="00617A72" w:rsidRPr="00692161">
        <w:rPr>
          <w:szCs w:val="24"/>
        </w:rPr>
        <w:t>spanned</w:t>
      </w:r>
      <w:r w:rsidR="00FA76C1" w:rsidRPr="00692161">
        <w:rPr>
          <w:szCs w:val="24"/>
        </w:rPr>
        <w:t xml:space="preserve"> </w:t>
      </w:r>
      <w:r w:rsidR="00A41F89" w:rsidRPr="00692161">
        <w:rPr>
          <w:szCs w:val="24"/>
        </w:rPr>
        <w:t>s</w:t>
      </w:r>
      <w:r w:rsidR="00FA76C1" w:rsidRPr="00692161">
        <w:rPr>
          <w:szCs w:val="24"/>
        </w:rPr>
        <w:t xml:space="preserve">tages 2 to </w:t>
      </w:r>
      <w:r w:rsidR="00171CB8" w:rsidRPr="00692161">
        <w:rPr>
          <w:szCs w:val="24"/>
        </w:rPr>
        <w:t xml:space="preserve">6 </w:t>
      </w:r>
      <w:r w:rsidR="00FA76C1" w:rsidRPr="00692161">
        <w:rPr>
          <w:szCs w:val="24"/>
        </w:rPr>
        <w:t>as described (</w:t>
      </w:r>
      <w:proofErr w:type="spellStart"/>
      <w:r w:rsidR="00171CB8" w:rsidRPr="00692161">
        <w:rPr>
          <w:szCs w:val="24"/>
        </w:rPr>
        <w:t>Dobritzsch</w:t>
      </w:r>
      <w:proofErr w:type="spellEnd"/>
      <w:r w:rsidR="00171CB8" w:rsidRPr="00692161">
        <w:rPr>
          <w:szCs w:val="24"/>
        </w:rPr>
        <w:t xml:space="preserve"> et al. 2015</w:t>
      </w:r>
      <w:r w:rsidR="00FA76C1" w:rsidRPr="00692161">
        <w:rPr>
          <w:szCs w:val="24"/>
        </w:rPr>
        <w:t xml:space="preserve">). Stage 2 </w:t>
      </w:r>
      <w:r w:rsidR="00171CB8" w:rsidRPr="00692161">
        <w:rPr>
          <w:szCs w:val="24"/>
        </w:rPr>
        <w:t xml:space="preserve">corresponded to a close </w:t>
      </w:r>
      <w:r w:rsidR="0006358C" w:rsidRPr="00692161">
        <w:rPr>
          <w:szCs w:val="24"/>
        </w:rPr>
        <w:t xml:space="preserve"> </w:t>
      </w:r>
      <w:r w:rsidR="00FA76C1" w:rsidRPr="00692161">
        <w:rPr>
          <w:szCs w:val="24"/>
        </w:rPr>
        <w:t xml:space="preserve">floral bud </w:t>
      </w:r>
      <w:r w:rsidR="00171CB8" w:rsidRPr="00692161">
        <w:rPr>
          <w:szCs w:val="24"/>
        </w:rPr>
        <w:t xml:space="preserve">(sepals </w:t>
      </w:r>
      <w:r w:rsidR="00FA76C1" w:rsidRPr="00692161">
        <w:rPr>
          <w:szCs w:val="24"/>
        </w:rPr>
        <w:t>75% of final size</w:t>
      </w:r>
      <w:r w:rsidR="0006358C" w:rsidRPr="00692161">
        <w:rPr>
          <w:szCs w:val="24"/>
        </w:rPr>
        <w:t>)</w:t>
      </w:r>
      <w:r w:rsidR="00FA76C1" w:rsidRPr="00692161">
        <w:rPr>
          <w:szCs w:val="24"/>
        </w:rPr>
        <w:t xml:space="preserve">, </w:t>
      </w:r>
      <w:r w:rsidR="00171CB8" w:rsidRPr="00692161">
        <w:rPr>
          <w:szCs w:val="24"/>
        </w:rPr>
        <w:t xml:space="preserve">3 to </w:t>
      </w:r>
      <w:r w:rsidR="00FA76C1" w:rsidRPr="00692161">
        <w:rPr>
          <w:szCs w:val="24"/>
        </w:rPr>
        <w:t>floral bud at final size</w:t>
      </w:r>
      <w:r w:rsidR="0006358C" w:rsidRPr="00692161">
        <w:rPr>
          <w:szCs w:val="24"/>
        </w:rPr>
        <w:t xml:space="preserve"> with petals not visible</w:t>
      </w:r>
      <w:r w:rsidR="00171CB8" w:rsidRPr="00692161">
        <w:rPr>
          <w:szCs w:val="24"/>
        </w:rPr>
        <w:t xml:space="preserve">, </w:t>
      </w:r>
      <w:r w:rsidR="0098176A" w:rsidRPr="00692161">
        <w:rPr>
          <w:szCs w:val="24"/>
        </w:rPr>
        <w:t xml:space="preserve">4 to </w:t>
      </w:r>
      <w:r w:rsidR="00FA76C1" w:rsidRPr="00692161">
        <w:rPr>
          <w:szCs w:val="24"/>
        </w:rPr>
        <w:t>floral bud at final size with petals visible</w:t>
      </w:r>
      <w:r w:rsidR="00171CB8" w:rsidRPr="00692161">
        <w:rPr>
          <w:szCs w:val="24"/>
        </w:rPr>
        <w:t xml:space="preserve">, 5 </w:t>
      </w:r>
      <w:r w:rsidR="00FA76C1" w:rsidRPr="00692161">
        <w:rPr>
          <w:szCs w:val="24"/>
        </w:rPr>
        <w:t xml:space="preserve"> to opening flower and </w:t>
      </w:r>
      <w:r w:rsidR="00171CB8" w:rsidRPr="00692161">
        <w:rPr>
          <w:szCs w:val="24"/>
        </w:rPr>
        <w:t xml:space="preserve">6 </w:t>
      </w:r>
      <w:r w:rsidR="00FA76C1" w:rsidRPr="00692161">
        <w:rPr>
          <w:szCs w:val="24"/>
        </w:rPr>
        <w:t xml:space="preserve">to open flower at anthesis (Fig. 1B). At least one flower per stage and per plant was sampled using the first </w:t>
      </w:r>
      <w:r w:rsidR="0006358C" w:rsidRPr="00692161">
        <w:rPr>
          <w:szCs w:val="24"/>
        </w:rPr>
        <w:t xml:space="preserve">two </w:t>
      </w:r>
      <w:r w:rsidR="00FA76C1" w:rsidRPr="00692161">
        <w:rPr>
          <w:szCs w:val="24"/>
        </w:rPr>
        <w:t>inflorescences</w:t>
      </w:r>
      <w:r w:rsidR="00A41F89" w:rsidRPr="00692161">
        <w:rPr>
          <w:szCs w:val="24"/>
        </w:rPr>
        <w:t>,</w:t>
      </w:r>
      <w:r w:rsidR="00FA76C1" w:rsidRPr="00692161">
        <w:rPr>
          <w:szCs w:val="24"/>
        </w:rPr>
        <w:t xml:space="preserve"> as this data aided in the selection of the most suitable stage </w:t>
      </w:r>
      <w:r w:rsidR="00E163DF" w:rsidRPr="00692161">
        <w:rPr>
          <w:szCs w:val="24"/>
        </w:rPr>
        <w:t xml:space="preserve">to sample </w:t>
      </w:r>
      <w:r w:rsidR="00FA76C1" w:rsidRPr="00692161">
        <w:rPr>
          <w:szCs w:val="24"/>
        </w:rPr>
        <w:t xml:space="preserve">for </w:t>
      </w:r>
      <w:r w:rsidR="0006358C" w:rsidRPr="00692161">
        <w:rPr>
          <w:szCs w:val="24"/>
        </w:rPr>
        <w:t xml:space="preserve">the </w:t>
      </w:r>
      <w:r w:rsidR="00FA76C1" w:rsidRPr="00692161">
        <w:rPr>
          <w:szCs w:val="24"/>
        </w:rPr>
        <w:t>transcriptomic analysis.</w:t>
      </w:r>
    </w:p>
    <w:p w14:paraId="22EC6AFD" w14:textId="4EDA3FF6" w:rsidR="00C731F8" w:rsidRDefault="00C731F8" w:rsidP="006E2356">
      <w:pPr>
        <w:spacing w:line="320" w:lineRule="exact"/>
        <w:ind w:firstLine="284"/>
        <w:rPr>
          <w:szCs w:val="24"/>
        </w:rPr>
      </w:pPr>
      <w:r w:rsidRPr="00692161">
        <w:rPr>
          <w:szCs w:val="24"/>
        </w:rPr>
        <w:t xml:space="preserve">In the following year, 16 plants each of </w:t>
      </w:r>
      <w:r w:rsidR="00125B4A" w:rsidRPr="00692161">
        <w:rPr>
          <w:szCs w:val="24"/>
        </w:rPr>
        <w:t>Genotype 5 (</w:t>
      </w:r>
      <w:proofErr w:type="spellStart"/>
      <w:r w:rsidRPr="00692161">
        <w:rPr>
          <w:szCs w:val="24"/>
        </w:rPr>
        <w:t>Scatolone</w:t>
      </w:r>
      <w:proofErr w:type="spellEnd"/>
      <w:r w:rsidRPr="00692161">
        <w:rPr>
          <w:szCs w:val="24"/>
        </w:rPr>
        <w:t xml:space="preserve"> di </w:t>
      </w:r>
      <w:proofErr w:type="spellStart"/>
      <w:r w:rsidRPr="00692161">
        <w:rPr>
          <w:szCs w:val="24"/>
        </w:rPr>
        <w:t>Bolsena</w:t>
      </w:r>
      <w:proofErr w:type="spellEnd"/>
      <w:r w:rsidR="00125B4A" w:rsidRPr="00692161">
        <w:rPr>
          <w:szCs w:val="24"/>
        </w:rPr>
        <w:t>)</w:t>
      </w:r>
      <w:r w:rsidRPr="00692161">
        <w:rPr>
          <w:szCs w:val="24"/>
        </w:rPr>
        <w:t xml:space="preserve"> and </w:t>
      </w:r>
      <w:r w:rsidR="00125B4A" w:rsidRPr="00692161">
        <w:rPr>
          <w:szCs w:val="24"/>
        </w:rPr>
        <w:t>20 (</w:t>
      </w:r>
      <w:r w:rsidRPr="00692161">
        <w:rPr>
          <w:szCs w:val="24"/>
        </w:rPr>
        <w:t xml:space="preserve">Marmande </w:t>
      </w:r>
      <w:proofErr w:type="spellStart"/>
      <w:r w:rsidRPr="00692161">
        <w:rPr>
          <w:szCs w:val="24"/>
        </w:rPr>
        <w:t>ancienne</w:t>
      </w:r>
      <w:proofErr w:type="spellEnd"/>
      <w:r w:rsidR="00125B4A" w:rsidRPr="00692161">
        <w:rPr>
          <w:szCs w:val="24"/>
        </w:rPr>
        <w:t>)</w:t>
      </w:r>
      <w:r w:rsidRPr="00692161">
        <w:rPr>
          <w:szCs w:val="24"/>
        </w:rPr>
        <w:t xml:space="preserve">, phenotypically similar </w:t>
      </w:r>
      <w:r w:rsidR="002C6C4D" w:rsidRPr="00692161">
        <w:rPr>
          <w:szCs w:val="24"/>
        </w:rPr>
        <w:t xml:space="preserve">for plant and fruit traits, </w:t>
      </w:r>
      <w:r w:rsidRPr="00692161">
        <w:rPr>
          <w:szCs w:val="24"/>
        </w:rPr>
        <w:t xml:space="preserve">but contrasting for SP, were grown to collect style-specific </w:t>
      </w:r>
      <w:r w:rsidR="005D1FE9" w:rsidRPr="00692161">
        <w:rPr>
          <w:szCs w:val="24"/>
        </w:rPr>
        <w:t xml:space="preserve">tissue </w:t>
      </w:r>
      <w:r w:rsidRPr="00692161">
        <w:rPr>
          <w:szCs w:val="24"/>
        </w:rPr>
        <w:t>samples for further gene expression validation.</w:t>
      </w:r>
    </w:p>
    <w:p w14:paraId="246ACF32" w14:textId="682441E6" w:rsidR="00A4524D" w:rsidRDefault="00A4524D" w:rsidP="006E2356">
      <w:pPr>
        <w:spacing w:line="320" w:lineRule="exact"/>
        <w:rPr>
          <w:highlight w:val="green"/>
        </w:rPr>
      </w:pPr>
    </w:p>
    <w:p w14:paraId="75C6E738" w14:textId="7B80B7F9" w:rsidR="00B22D07" w:rsidRPr="005D1FE9" w:rsidRDefault="0006358C" w:rsidP="006E2356">
      <w:pPr>
        <w:spacing w:line="320" w:lineRule="exact"/>
        <w:rPr>
          <w:bCs/>
          <w:szCs w:val="24"/>
        </w:rPr>
      </w:pPr>
      <w:bookmarkStart w:id="5" w:name="_Hlk11618615"/>
      <w:r w:rsidRPr="005D1FE9">
        <w:rPr>
          <w:bCs/>
          <w:szCs w:val="24"/>
        </w:rPr>
        <w:t>Tissue sampling</w:t>
      </w:r>
      <w:r w:rsidR="00B22D07" w:rsidRPr="005D1FE9">
        <w:rPr>
          <w:bCs/>
          <w:szCs w:val="24"/>
        </w:rPr>
        <w:t xml:space="preserve"> and RNA extraction </w:t>
      </w:r>
    </w:p>
    <w:p w14:paraId="6AA13CA9" w14:textId="77777777" w:rsidR="00B22D07" w:rsidRPr="004B005A" w:rsidRDefault="00B22D07" w:rsidP="006E2356">
      <w:pPr>
        <w:spacing w:line="320" w:lineRule="exact"/>
        <w:rPr>
          <w:bCs/>
          <w:sz w:val="28"/>
          <w:szCs w:val="24"/>
        </w:rPr>
      </w:pPr>
    </w:p>
    <w:bookmarkEnd w:id="5"/>
    <w:p w14:paraId="4104A021" w14:textId="7853FFBC" w:rsidR="00B22D07" w:rsidRPr="00692161" w:rsidRDefault="00B22D07" w:rsidP="006E2356">
      <w:pPr>
        <w:spacing w:line="320" w:lineRule="exact"/>
        <w:rPr>
          <w:lang w:val="en-US"/>
        </w:rPr>
      </w:pPr>
      <w:r w:rsidRPr="003E54E8">
        <w:t xml:space="preserve">For </w:t>
      </w:r>
      <w:r w:rsidR="00E163DF">
        <w:t xml:space="preserve">the </w:t>
      </w:r>
      <w:r>
        <w:t>RNA</w:t>
      </w:r>
      <w:r w:rsidR="00F911FC">
        <w:t>-</w:t>
      </w:r>
      <w:proofErr w:type="spellStart"/>
      <w:r w:rsidR="00F911FC">
        <w:t>Seq</w:t>
      </w:r>
      <w:proofErr w:type="spellEnd"/>
      <w:r w:rsidRPr="003E54E8">
        <w:t xml:space="preserve"> experiments, a pool of </w:t>
      </w:r>
      <w:r w:rsidRPr="00692161">
        <w:t xml:space="preserve">12 pistils </w:t>
      </w:r>
      <w:r w:rsidR="00F911FC" w:rsidRPr="00692161">
        <w:t xml:space="preserve">at Stage </w:t>
      </w:r>
      <w:r w:rsidR="00BE223D" w:rsidRPr="00692161">
        <w:t>4-5</w:t>
      </w:r>
      <w:r w:rsidR="00F911FC" w:rsidRPr="00692161">
        <w:t xml:space="preserve"> </w:t>
      </w:r>
      <w:r w:rsidRPr="00692161">
        <w:t xml:space="preserve">was collected from </w:t>
      </w:r>
      <w:r w:rsidR="000E618A" w:rsidRPr="00692161">
        <w:t>four</w:t>
      </w:r>
      <w:r w:rsidRPr="00692161">
        <w:t xml:space="preserve"> </w:t>
      </w:r>
      <w:r w:rsidR="00F911FC" w:rsidRPr="00692161">
        <w:t xml:space="preserve">different </w:t>
      </w:r>
      <w:r w:rsidRPr="00692161">
        <w:t>plants per accession. Materials were collected in three biological replicates</w:t>
      </w:r>
      <w:r w:rsidR="00F911FC" w:rsidRPr="00692161">
        <w:t xml:space="preserve"> using flowers from the </w:t>
      </w:r>
      <w:r w:rsidR="0006358C" w:rsidRPr="00692161">
        <w:t>3</w:t>
      </w:r>
      <w:r w:rsidR="0006358C" w:rsidRPr="00692161">
        <w:rPr>
          <w:vertAlign w:val="superscript"/>
        </w:rPr>
        <w:t>rd</w:t>
      </w:r>
      <w:r w:rsidR="0006358C" w:rsidRPr="00692161">
        <w:t xml:space="preserve"> </w:t>
      </w:r>
      <w:r w:rsidR="005D1FE9" w:rsidRPr="00692161">
        <w:t>and</w:t>
      </w:r>
      <w:r w:rsidR="00F911FC" w:rsidRPr="00692161">
        <w:t xml:space="preserve"> </w:t>
      </w:r>
      <w:r w:rsidR="0006358C" w:rsidRPr="00692161">
        <w:t>4</w:t>
      </w:r>
      <w:r w:rsidR="0006358C" w:rsidRPr="00692161">
        <w:rPr>
          <w:vertAlign w:val="superscript"/>
        </w:rPr>
        <w:t>th</w:t>
      </w:r>
      <w:r w:rsidR="0006358C" w:rsidRPr="00692161">
        <w:t xml:space="preserve"> </w:t>
      </w:r>
      <w:r w:rsidR="00F911FC" w:rsidRPr="00692161">
        <w:t>inflorescence</w:t>
      </w:r>
      <w:r w:rsidRPr="00692161">
        <w:t>.</w:t>
      </w:r>
      <w:r w:rsidR="00D8273A" w:rsidRPr="00692161">
        <w:t xml:space="preserve"> </w:t>
      </w:r>
      <w:proofErr w:type="spellStart"/>
      <w:r w:rsidRPr="00692161">
        <w:rPr>
          <w:lang w:val="fr-FR"/>
        </w:rPr>
        <w:t>After</w:t>
      </w:r>
      <w:proofErr w:type="spellEnd"/>
      <w:r w:rsidRPr="00692161">
        <w:rPr>
          <w:lang w:val="fr-FR"/>
        </w:rPr>
        <w:t xml:space="preserve"> sampling, </w:t>
      </w:r>
      <w:r w:rsidRPr="00692161">
        <w:rPr>
          <w:lang w:val="en-US"/>
        </w:rPr>
        <w:t>tissues were immediately frozen in liquid nitrogen and stored at –80°C.</w:t>
      </w:r>
      <w:r w:rsidR="00D8273A" w:rsidRPr="00692161">
        <w:rPr>
          <w:lang w:val="en-US"/>
        </w:rPr>
        <w:t xml:space="preserve"> </w:t>
      </w:r>
      <w:r w:rsidRPr="00692161">
        <w:t>T</w:t>
      </w:r>
      <w:proofErr w:type="spellStart"/>
      <w:r w:rsidRPr="00692161">
        <w:rPr>
          <w:lang w:val="en-US"/>
        </w:rPr>
        <w:t>otal</w:t>
      </w:r>
      <w:proofErr w:type="spellEnd"/>
      <w:r w:rsidRPr="00692161">
        <w:rPr>
          <w:lang w:val="en-US"/>
        </w:rPr>
        <w:t xml:space="preserve"> RNA was extracted using </w:t>
      </w:r>
      <w:proofErr w:type="spellStart"/>
      <w:r w:rsidRPr="00692161">
        <w:rPr>
          <w:lang w:val="en-US"/>
        </w:rPr>
        <w:t>Trizol</w:t>
      </w:r>
      <w:proofErr w:type="spellEnd"/>
      <w:r w:rsidRPr="00692161">
        <w:rPr>
          <w:lang w:val="en-US"/>
        </w:rPr>
        <w:t xml:space="preserve"> reagent (Invitrogen, CA, USA) following the manufacturer’s protocol and treated with </w:t>
      </w:r>
      <w:proofErr w:type="spellStart"/>
      <w:r w:rsidRPr="00692161">
        <w:rPr>
          <w:lang w:val="en-US"/>
        </w:rPr>
        <w:t>DNAse</w:t>
      </w:r>
      <w:proofErr w:type="spellEnd"/>
      <w:r w:rsidRPr="00692161">
        <w:rPr>
          <w:lang w:val="en-US"/>
        </w:rPr>
        <w:t xml:space="preserve"> I (</w:t>
      </w:r>
      <w:proofErr w:type="spellStart"/>
      <w:r w:rsidRPr="00692161">
        <w:rPr>
          <w:lang w:val="en-US"/>
        </w:rPr>
        <w:t>Amersham</w:t>
      </w:r>
      <w:proofErr w:type="spellEnd"/>
      <w:r w:rsidRPr="00692161">
        <w:rPr>
          <w:lang w:val="en-US"/>
        </w:rPr>
        <w:t xml:space="preserve"> Pharmacia Biotech). The yield and quality of the RNA was </w:t>
      </w:r>
      <w:r w:rsidR="005E5376" w:rsidRPr="00692161">
        <w:rPr>
          <w:lang w:val="en-US"/>
        </w:rPr>
        <w:t>estimate</w:t>
      </w:r>
      <w:r w:rsidRPr="00692161">
        <w:rPr>
          <w:lang w:val="en-US"/>
        </w:rPr>
        <w:t xml:space="preserve">d using a spectrophotometer and agarose gel analysis. </w:t>
      </w:r>
    </w:p>
    <w:p w14:paraId="0236A41C" w14:textId="4DBB7562" w:rsidR="0098176A" w:rsidRPr="00692161" w:rsidRDefault="0098176A" w:rsidP="0098176A">
      <w:pPr>
        <w:spacing w:line="320" w:lineRule="exact"/>
        <w:ind w:firstLine="284"/>
        <w:rPr>
          <w:lang w:val="en-US"/>
        </w:rPr>
      </w:pPr>
      <w:r w:rsidRPr="00692161">
        <w:rPr>
          <w:lang w:val="en-US"/>
        </w:rPr>
        <w:t xml:space="preserve">For validation on style-specific tissues, styles were dissected from flowers of the two selected genotypes at stages 2-3 and 4-5 </w:t>
      </w:r>
      <w:r w:rsidR="005D1FE9" w:rsidRPr="00692161">
        <w:rPr>
          <w:lang w:val="en-US"/>
        </w:rPr>
        <w:t xml:space="preserve">(Fig. 1C) </w:t>
      </w:r>
      <w:r w:rsidRPr="00692161">
        <w:rPr>
          <w:lang w:val="en-US"/>
        </w:rPr>
        <w:t xml:space="preserve">in two biological replicates using eight different plants for accession. Tissue handling, </w:t>
      </w:r>
      <w:r w:rsidR="005D1FE9" w:rsidRPr="00692161">
        <w:rPr>
          <w:lang w:val="en-US"/>
        </w:rPr>
        <w:t xml:space="preserve">storage and </w:t>
      </w:r>
      <w:r w:rsidRPr="00692161">
        <w:rPr>
          <w:lang w:val="en-US"/>
        </w:rPr>
        <w:t>RNA isolation were carried out as described</w:t>
      </w:r>
      <w:r w:rsidR="005D1FE9" w:rsidRPr="00692161">
        <w:rPr>
          <w:lang w:val="en-US"/>
        </w:rPr>
        <w:t xml:space="preserve"> above</w:t>
      </w:r>
      <w:r w:rsidRPr="00692161">
        <w:rPr>
          <w:lang w:val="en-US"/>
        </w:rPr>
        <w:t>.</w:t>
      </w:r>
    </w:p>
    <w:p w14:paraId="697FE335" w14:textId="77777777" w:rsidR="00B22D07" w:rsidRPr="00692161" w:rsidRDefault="00B22D07" w:rsidP="006E2356">
      <w:pPr>
        <w:spacing w:line="320" w:lineRule="exact"/>
        <w:rPr>
          <w:lang w:val="en-US"/>
        </w:rPr>
      </w:pPr>
    </w:p>
    <w:p w14:paraId="6A3C648F" w14:textId="609F3474" w:rsidR="00B22D07" w:rsidRPr="00642BDC" w:rsidRDefault="00F911FC" w:rsidP="006E2356">
      <w:pPr>
        <w:spacing w:line="320" w:lineRule="exact"/>
        <w:rPr>
          <w:bCs/>
          <w:szCs w:val="24"/>
          <w:lang w:val="en-US"/>
        </w:rPr>
      </w:pPr>
      <w:bookmarkStart w:id="6" w:name="_Hlk11618634"/>
      <w:r w:rsidRPr="00692161">
        <w:rPr>
          <w:bCs/>
          <w:szCs w:val="24"/>
          <w:lang w:val="en-US"/>
        </w:rPr>
        <w:t>RNA-Seq</w:t>
      </w:r>
      <w:r w:rsidR="00B22D07" w:rsidRPr="00692161">
        <w:rPr>
          <w:bCs/>
          <w:szCs w:val="24"/>
          <w:lang w:val="en-US"/>
        </w:rPr>
        <w:t xml:space="preserve">, </w:t>
      </w:r>
      <w:r w:rsidR="00617A72" w:rsidRPr="00692161">
        <w:rPr>
          <w:bCs/>
          <w:szCs w:val="24"/>
          <w:lang w:val="en-US"/>
        </w:rPr>
        <w:t>read</w:t>
      </w:r>
      <w:r w:rsidR="0006358C" w:rsidRPr="00692161">
        <w:rPr>
          <w:bCs/>
          <w:szCs w:val="24"/>
          <w:lang w:val="en-US"/>
        </w:rPr>
        <w:t>s</w:t>
      </w:r>
      <w:r w:rsidR="00617A72" w:rsidRPr="00692161">
        <w:rPr>
          <w:bCs/>
          <w:szCs w:val="24"/>
          <w:lang w:val="en-US"/>
        </w:rPr>
        <w:t xml:space="preserve"> </w:t>
      </w:r>
      <w:r w:rsidR="00B22D07" w:rsidRPr="00692161">
        <w:rPr>
          <w:bCs/>
          <w:szCs w:val="24"/>
          <w:lang w:val="en-US"/>
        </w:rPr>
        <w:t>filtering and mapping</w:t>
      </w:r>
      <w:r w:rsidR="00B22D07" w:rsidRPr="00642BDC">
        <w:rPr>
          <w:bCs/>
          <w:szCs w:val="24"/>
          <w:lang w:val="en-US"/>
        </w:rPr>
        <w:t xml:space="preserve"> </w:t>
      </w:r>
    </w:p>
    <w:p w14:paraId="29EAA8E7" w14:textId="77777777" w:rsidR="00B22D07" w:rsidRPr="004B005A" w:rsidRDefault="00B22D07" w:rsidP="006E2356">
      <w:pPr>
        <w:spacing w:line="320" w:lineRule="exact"/>
        <w:rPr>
          <w:bCs/>
          <w:sz w:val="28"/>
          <w:szCs w:val="24"/>
          <w:lang w:val="en-US"/>
        </w:rPr>
      </w:pPr>
    </w:p>
    <w:bookmarkEnd w:id="6"/>
    <w:p w14:paraId="03E56358" w14:textId="6EE3D41F" w:rsidR="00B22D07" w:rsidRPr="003E54E8" w:rsidRDefault="00B22D07" w:rsidP="006E2356">
      <w:pPr>
        <w:autoSpaceDE w:val="0"/>
        <w:autoSpaceDN w:val="0"/>
        <w:adjustRightInd w:val="0"/>
        <w:spacing w:line="320" w:lineRule="exact"/>
        <w:rPr>
          <w:i/>
        </w:rPr>
      </w:pPr>
      <w:r w:rsidRPr="003E54E8">
        <w:rPr>
          <w:bCs/>
        </w:rPr>
        <w:t>Qubit® 2.0 Fluorometer</w:t>
      </w:r>
      <w:r w:rsidRPr="003E54E8">
        <w:t xml:space="preserve"> (Thermo Fisher Scientific Inc.</w:t>
      </w:r>
      <w:r w:rsidR="00F911FC">
        <w:t xml:space="preserve">, </w:t>
      </w:r>
      <w:r w:rsidR="00FD2F86" w:rsidRPr="00FD2F86">
        <w:t>Rockford, IL, USA</w:t>
      </w:r>
      <w:r w:rsidRPr="003E54E8">
        <w:t xml:space="preserve">) </w:t>
      </w:r>
      <w:r w:rsidRPr="003E54E8">
        <w:rPr>
          <w:lang w:val="en-US"/>
        </w:rPr>
        <w:t>was used to quantify 100</w:t>
      </w:r>
      <w:r>
        <w:rPr>
          <w:lang w:val="en-US"/>
        </w:rPr>
        <w:t xml:space="preserve"> </w:t>
      </w:r>
      <w:r w:rsidRPr="003E54E8">
        <w:rPr>
          <w:lang w:val="en-US"/>
        </w:rPr>
        <w:t xml:space="preserve">ng of RNA for accession used to compose </w:t>
      </w:r>
      <w:r w:rsidR="0023218F">
        <w:rPr>
          <w:lang w:val="en-US"/>
        </w:rPr>
        <w:t>the</w:t>
      </w:r>
      <w:r w:rsidRPr="003E54E8">
        <w:rPr>
          <w:lang w:val="en-US"/>
        </w:rPr>
        <w:t xml:space="preserve"> bulk of 13 accessions</w:t>
      </w:r>
      <w:r w:rsidR="0023218F">
        <w:rPr>
          <w:lang w:val="en-US"/>
        </w:rPr>
        <w:t xml:space="preserve"> with inserted stigma (hereafter referred to as INS bulk) and the bulk of 13 accessions with exserted stigma </w:t>
      </w:r>
      <w:r w:rsidR="0023218F" w:rsidRPr="0023218F">
        <w:rPr>
          <w:lang w:val="en-US"/>
        </w:rPr>
        <w:t xml:space="preserve">(hereafter referred to as </w:t>
      </w:r>
      <w:r w:rsidR="0023218F">
        <w:rPr>
          <w:lang w:val="en-US"/>
        </w:rPr>
        <w:t>EXE</w:t>
      </w:r>
      <w:r w:rsidR="0023218F" w:rsidRPr="0023218F">
        <w:rPr>
          <w:lang w:val="en-US"/>
        </w:rPr>
        <w:t xml:space="preserve"> bulk)</w:t>
      </w:r>
      <w:r w:rsidRPr="003E54E8">
        <w:rPr>
          <w:lang w:val="en-US"/>
        </w:rPr>
        <w:t xml:space="preserve">. </w:t>
      </w:r>
      <w:r>
        <w:rPr>
          <w:lang w:val="en-US"/>
        </w:rPr>
        <w:t xml:space="preserve">Three biological replicates were composed for each bulk. </w:t>
      </w:r>
      <w:r w:rsidRPr="003E54E8">
        <w:rPr>
          <w:lang w:val="en-US"/>
        </w:rPr>
        <w:t xml:space="preserve">The cDNA libraries were constructed using the </w:t>
      </w:r>
      <w:proofErr w:type="spellStart"/>
      <w:r w:rsidRPr="003E54E8">
        <w:rPr>
          <w:lang w:val="en-US"/>
        </w:rPr>
        <w:t>TruSeq</w:t>
      </w:r>
      <w:bookmarkStart w:id="7" w:name="_Hlk2956474"/>
      <w:proofErr w:type="spellEnd"/>
      <w:r w:rsidRPr="003E54E8">
        <w:rPr>
          <w:rFonts w:cs="Times New Roman"/>
          <w:szCs w:val="12"/>
        </w:rPr>
        <w:t>™</w:t>
      </w:r>
      <w:bookmarkEnd w:id="7"/>
      <w:r w:rsidRPr="003E54E8">
        <w:rPr>
          <w:rFonts w:ascii="AdvP49811" w:hAnsi="AdvP49811" w:cs="AdvP49811"/>
          <w:sz w:val="14"/>
          <w:szCs w:val="12"/>
        </w:rPr>
        <w:t xml:space="preserve"> </w:t>
      </w:r>
      <w:r w:rsidRPr="003E54E8">
        <w:rPr>
          <w:bCs/>
        </w:rPr>
        <w:t>RNA Sample Preparation Kit (Illumina, Inc.</w:t>
      </w:r>
      <w:r w:rsidR="00F911FC">
        <w:rPr>
          <w:bCs/>
        </w:rPr>
        <w:t xml:space="preserve">, </w:t>
      </w:r>
      <w:r w:rsidR="00FD2F86" w:rsidRPr="00FD2F86">
        <w:rPr>
          <w:bCs/>
        </w:rPr>
        <w:t>San Diego,</w:t>
      </w:r>
      <w:r w:rsidR="00FD2F86">
        <w:rPr>
          <w:bCs/>
        </w:rPr>
        <w:t xml:space="preserve"> </w:t>
      </w:r>
      <w:r w:rsidR="00FD2F86" w:rsidRPr="00FD2F86">
        <w:rPr>
          <w:bCs/>
        </w:rPr>
        <w:t>CA</w:t>
      </w:r>
      <w:r w:rsidR="00FD2F86">
        <w:rPr>
          <w:bCs/>
        </w:rPr>
        <w:t>, USA</w:t>
      </w:r>
      <w:r w:rsidRPr="003E54E8">
        <w:rPr>
          <w:bCs/>
        </w:rPr>
        <w:t>) according to the manufacturer’s instructions.</w:t>
      </w:r>
      <w:r w:rsidR="00F911FC">
        <w:rPr>
          <w:bCs/>
        </w:rPr>
        <w:t xml:space="preserve"> </w:t>
      </w:r>
      <w:r w:rsidRPr="003E54E8">
        <w:t xml:space="preserve">Next generation sequencing experiments were performed by Genomix4life </w:t>
      </w:r>
      <w:proofErr w:type="spellStart"/>
      <w:r w:rsidRPr="0087283D">
        <w:t>S.</w:t>
      </w:r>
      <w:r w:rsidR="0087283D" w:rsidRPr="0087283D">
        <w:t>r</w:t>
      </w:r>
      <w:r w:rsidRPr="0087283D">
        <w:t>.</w:t>
      </w:r>
      <w:r w:rsidR="0087283D" w:rsidRPr="0087283D">
        <w:t>l</w:t>
      </w:r>
      <w:proofErr w:type="spellEnd"/>
      <w:r w:rsidRPr="0087283D">
        <w:t>.</w:t>
      </w:r>
      <w:r w:rsidRPr="003E54E8">
        <w:t xml:space="preserve"> (</w:t>
      </w:r>
      <w:proofErr w:type="spellStart"/>
      <w:r w:rsidRPr="003E54E8">
        <w:t>Baronissi</w:t>
      </w:r>
      <w:proofErr w:type="spellEnd"/>
      <w:r w:rsidRPr="003E54E8">
        <w:t>, Salerno, Italy). Libraries were quantified using the Agilent 2100 Bioanalyzer (Agilent Technologies</w:t>
      </w:r>
      <w:r w:rsidR="00F911FC">
        <w:t>,</w:t>
      </w:r>
      <w:r w:rsidR="00FD2F86" w:rsidRPr="00FD2F86">
        <w:t xml:space="preserve"> </w:t>
      </w:r>
      <w:r w:rsidR="00FD2F86">
        <w:t>Inc., Palo Alto, CA, USA)</w:t>
      </w:r>
      <w:r w:rsidRPr="003E54E8">
        <w:t xml:space="preserve"> and pooled such that each index-tagged sample was present in equimolar amounts, with final concentration of the pooled samples of 2</w:t>
      </w:r>
      <w:r>
        <w:t xml:space="preserve"> </w:t>
      </w:r>
      <w:proofErr w:type="spellStart"/>
      <w:r w:rsidRPr="003E54E8">
        <w:t>nM.</w:t>
      </w:r>
      <w:proofErr w:type="spellEnd"/>
      <w:r w:rsidRPr="003E54E8">
        <w:t xml:space="preserve"> The pooled samples were subject to cluster generation and sequencing using an Illumina </w:t>
      </w:r>
      <w:proofErr w:type="spellStart"/>
      <w:r w:rsidRPr="003E54E8">
        <w:t>HiSeq</w:t>
      </w:r>
      <w:proofErr w:type="spellEnd"/>
      <w:r w:rsidRPr="003E54E8">
        <w:t xml:space="preserve"> 2500 System (Illumina) in a 2x100 paired-end (</w:t>
      </w:r>
      <w:r w:rsidR="00DC67F2">
        <w:t>RNA-</w:t>
      </w:r>
      <w:proofErr w:type="spellStart"/>
      <w:r w:rsidR="00DC67F2">
        <w:t>Seq</w:t>
      </w:r>
      <w:proofErr w:type="spellEnd"/>
      <w:r w:rsidRPr="003E54E8">
        <w:t>) format</w:t>
      </w:r>
      <w:r w:rsidRPr="003E54E8">
        <w:rPr>
          <w:i/>
        </w:rPr>
        <w:t>.</w:t>
      </w:r>
    </w:p>
    <w:p w14:paraId="1220EA08" w14:textId="6A2F3DC6" w:rsidR="00B22D07" w:rsidRDefault="00DC67F2" w:rsidP="006E2356">
      <w:pPr>
        <w:spacing w:line="320" w:lineRule="exact"/>
        <w:ind w:firstLine="284"/>
        <w:rPr>
          <w:rFonts w:cs="Times New Roman"/>
          <w:szCs w:val="24"/>
        </w:rPr>
      </w:pPr>
      <w:r>
        <w:rPr>
          <w:rFonts w:cs="Times New Roman"/>
          <w:szCs w:val="24"/>
        </w:rPr>
        <w:t>RNA-</w:t>
      </w:r>
      <w:proofErr w:type="spellStart"/>
      <w:r>
        <w:rPr>
          <w:rFonts w:cs="Times New Roman"/>
          <w:szCs w:val="24"/>
        </w:rPr>
        <w:t>Seq</w:t>
      </w:r>
      <w:proofErr w:type="spellEnd"/>
      <w:r w:rsidR="00B22D07" w:rsidRPr="00D90971">
        <w:rPr>
          <w:rFonts w:cs="Times New Roman"/>
          <w:szCs w:val="24"/>
        </w:rPr>
        <w:t xml:space="preserve"> raw sequencing data were submitted to quality check, removing low quality portions </w:t>
      </w:r>
      <w:r w:rsidR="0006358C">
        <w:rPr>
          <w:rFonts w:cs="Times New Roman"/>
          <w:szCs w:val="24"/>
        </w:rPr>
        <w:t>using t</w:t>
      </w:r>
      <w:r w:rsidR="0006358C" w:rsidRPr="00D90971">
        <w:rPr>
          <w:rFonts w:cs="Times New Roman"/>
          <w:szCs w:val="24"/>
        </w:rPr>
        <w:t xml:space="preserve">he software </w:t>
      </w:r>
      <w:proofErr w:type="spellStart"/>
      <w:r w:rsidR="0006358C" w:rsidRPr="00D90971">
        <w:rPr>
          <w:rFonts w:cs="Times New Roman"/>
          <w:szCs w:val="24"/>
        </w:rPr>
        <w:t>BBDuk</w:t>
      </w:r>
      <w:proofErr w:type="spellEnd"/>
      <w:r w:rsidR="0006358C">
        <w:rPr>
          <w:rFonts w:cs="Times New Roman"/>
          <w:szCs w:val="24"/>
        </w:rPr>
        <w:t xml:space="preserve"> (</w:t>
      </w:r>
      <w:r w:rsidR="0006358C" w:rsidRPr="0023218F">
        <w:t>https://sourceforge.net/projects/bbmap/</w:t>
      </w:r>
      <w:r w:rsidR="0006358C">
        <w:t>)</w:t>
      </w:r>
      <w:r w:rsidR="00B22D07" w:rsidRPr="00D90971">
        <w:rPr>
          <w:rFonts w:cs="Times New Roman"/>
          <w:szCs w:val="24"/>
        </w:rPr>
        <w:t xml:space="preserve">. The minimum length was set to </w:t>
      </w:r>
      <w:r w:rsidR="00B22D07" w:rsidRPr="00D90971">
        <w:rPr>
          <w:rFonts w:cs="Times New Roman"/>
          <w:szCs w:val="24"/>
        </w:rPr>
        <w:lastRenderedPageBreak/>
        <w:t>35 bp and the quality score to 15.</w:t>
      </w:r>
      <w:r w:rsidR="00B22D07">
        <w:rPr>
          <w:rFonts w:cs="Times New Roman"/>
          <w:szCs w:val="24"/>
        </w:rPr>
        <w:t xml:space="preserve"> </w:t>
      </w:r>
      <w:r w:rsidR="00AC2FF7" w:rsidRPr="003F118E">
        <w:t xml:space="preserve">The high-quality reads were aligned against the </w:t>
      </w:r>
      <w:r w:rsidR="00AC2FF7" w:rsidRPr="003F118E">
        <w:rPr>
          <w:i/>
        </w:rPr>
        <w:t>S</w:t>
      </w:r>
      <w:r w:rsidR="00AC2FF7">
        <w:rPr>
          <w:i/>
        </w:rPr>
        <w:t>.</w:t>
      </w:r>
      <w:r w:rsidR="00AC2FF7" w:rsidRPr="003F118E">
        <w:rPr>
          <w:i/>
        </w:rPr>
        <w:t xml:space="preserve"> lycopersicum</w:t>
      </w:r>
      <w:r w:rsidR="00AC2FF7" w:rsidRPr="003F118E">
        <w:t xml:space="preserve"> reference genome sequence (</w:t>
      </w:r>
      <w:bookmarkStart w:id="8" w:name="_Hlk21942817"/>
      <w:r w:rsidR="00AC2FF7" w:rsidRPr="003F118E">
        <w:t>SL3.0</w:t>
      </w:r>
      <w:bookmarkEnd w:id="8"/>
      <w:r w:rsidR="00AC2FF7" w:rsidRPr="003F118E">
        <w:t>) with STAR aligner version 2.5.2b</w:t>
      </w:r>
      <w:r w:rsidR="0023218F" w:rsidRPr="0023218F">
        <w:t xml:space="preserve"> </w:t>
      </w:r>
      <w:r w:rsidR="0023218F">
        <w:t>(</w:t>
      </w:r>
      <w:r w:rsidR="0006358C" w:rsidRPr="002C6C4D">
        <w:t>https://research.csc.fi/-/star-aligner</w:t>
      </w:r>
      <w:r w:rsidR="00AC2FF7" w:rsidRPr="003F118E">
        <w:t>).</w:t>
      </w:r>
      <w:r w:rsidR="0006358C">
        <w:t xml:space="preserve"> </w:t>
      </w:r>
      <w:proofErr w:type="spellStart"/>
      <w:r w:rsidR="00B22D07" w:rsidRPr="00D90971">
        <w:rPr>
          <w:rFonts w:cs="Times New Roman"/>
          <w:szCs w:val="24"/>
        </w:rPr>
        <w:t>FeatureCounts</w:t>
      </w:r>
      <w:proofErr w:type="spellEnd"/>
      <w:r w:rsidR="00B22D07" w:rsidRPr="00D90971">
        <w:rPr>
          <w:rFonts w:cs="Times New Roman"/>
          <w:szCs w:val="24"/>
        </w:rPr>
        <w:t xml:space="preserve"> version 1.5.1</w:t>
      </w:r>
      <w:r w:rsidR="0023218F">
        <w:rPr>
          <w:rFonts w:cs="Times New Roman"/>
          <w:szCs w:val="24"/>
        </w:rPr>
        <w:t xml:space="preserve"> (</w:t>
      </w:r>
      <w:r w:rsidR="0023218F" w:rsidRPr="0023218F">
        <w:rPr>
          <w:rFonts w:cs="Times New Roman"/>
          <w:szCs w:val="24"/>
        </w:rPr>
        <w:t>https://bio.tools/featurecounts</w:t>
      </w:r>
      <w:r w:rsidR="00B22D07" w:rsidRPr="00D90971">
        <w:rPr>
          <w:rFonts w:cs="Times New Roman"/>
          <w:szCs w:val="24"/>
        </w:rPr>
        <w:t xml:space="preserve">) was used to calculate gene expression values as raw fragment counts (annotation ITAG3.1). </w:t>
      </w:r>
      <w:r w:rsidR="0006358C">
        <w:rPr>
          <w:rFonts w:cs="Times New Roman"/>
          <w:szCs w:val="24"/>
        </w:rPr>
        <w:t xml:space="preserve">Genes </w:t>
      </w:r>
      <w:r w:rsidR="0006358C" w:rsidRPr="00D90971">
        <w:rPr>
          <w:rFonts w:cs="Times New Roman"/>
          <w:szCs w:val="24"/>
        </w:rPr>
        <w:t>no</w:t>
      </w:r>
      <w:r w:rsidR="0006358C">
        <w:rPr>
          <w:rFonts w:cs="Times New Roman"/>
          <w:szCs w:val="24"/>
        </w:rPr>
        <w:t>n-</w:t>
      </w:r>
      <w:r w:rsidR="0006358C" w:rsidRPr="00D90971">
        <w:rPr>
          <w:rFonts w:cs="Times New Roman"/>
          <w:szCs w:val="24"/>
        </w:rPr>
        <w:t xml:space="preserve">expressed </w:t>
      </w:r>
      <w:r w:rsidR="0006358C">
        <w:rPr>
          <w:rFonts w:cs="Times New Roman"/>
          <w:szCs w:val="24"/>
        </w:rPr>
        <w:t>or</w:t>
      </w:r>
      <w:r w:rsidR="0006358C" w:rsidRPr="00D90971">
        <w:rPr>
          <w:rFonts w:cs="Times New Roman"/>
          <w:szCs w:val="24"/>
        </w:rPr>
        <w:t xml:space="preserve"> showing too much variability</w:t>
      </w:r>
      <w:r w:rsidR="0006358C">
        <w:rPr>
          <w:rFonts w:cs="Times New Roman"/>
          <w:szCs w:val="24"/>
        </w:rPr>
        <w:t xml:space="preserve"> were removed with t</w:t>
      </w:r>
      <w:r w:rsidR="00B22D07" w:rsidRPr="00D90971">
        <w:rPr>
          <w:rFonts w:cs="Times New Roman"/>
          <w:szCs w:val="24"/>
        </w:rPr>
        <w:t xml:space="preserve">he </w:t>
      </w:r>
      <w:proofErr w:type="spellStart"/>
      <w:r w:rsidR="00B22D07" w:rsidRPr="00D90971">
        <w:rPr>
          <w:rFonts w:cs="Times New Roman"/>
          <w:szCs w:val="24"/>
        </w:rPr>
        <w:t>HTSFilter</w:t>
      </w:r>
      <w:proofErr w:type="spellEnd"/>
      <w:r w:rsidR="00B22D07" w:rsidRPr="00D90971">
        <w:rPr>
          <w:rFonts w:cs="Times New Roman"/>
          <w:szCs w:val="24"/>
        </w:rPr>
        <w:t xml:space="preserve"> package</w:t>
      </w:r>
      <w:r w:rsidR="00B22D07">
        <w:rPr>
          <w:rFonts w:cs="Times New Roman"/>
          <w:szCs w:val="24"/>
        </w:rPr>
        <w:t xml:space="preserve"> (Rau et al. 2013)</w:t>
      </w:r>
      <w:r w:rsidR="00B22D07" w:rsidRPr="00D90971">
        <w:rPr>
          <w:rFonts w:cs="Times New Roman"/>
          <w:szCs w:val="24"/>
        </w:rPr>
        <w:t>, which implements a filtering procedure for replicated transcriptome sequencing data based on a Jaccard similarity index. The Trimmed Means of M-values (TMM) normalization strategy was used.</w:t>
      </w:r>
      <w:r w:rsidR="00B22D07">
        <w:rPr>
          <w:rFonts w:cs="Times New Roman"/>
          <w:szCs w:val="24"/>
        </w:rPr>
        <w:t xml:space="preserve"> Processing of raw sequencing data was performed </w:t>
      </w:r>
      <w:r w:rsidR="00B22D07" w:rsidRPr="0087283D">
        <w:rPr>
          <w:rFonts w:cs="Times New Roman"/>
          <w:szCs w:val="24"/>
        </w:rPr>
        <w:t xml:space="preserve">by </w:t>
      </w:r>
      <w:proofErr w:type="spellStart"/>
      <w:r w:rsidR="00B22D07" w:rsidRPr="0087283D">
        <w:rPr>
          <w:rFonts w:cs="Times New Roman"/>
          <w:szCs w:val="24"/>
        </w:rPr>
        <w:t>Sequentia</w:t>
      </w:r>
      <w:proofErr w:type="spellEnd"/>
      <w:r w:rsidR="00B22D07" w:rsidRPr="0087283D">
        <w:rPr>
          <w:rFonts w:cs="Times New Roman"/>
          <w:szCs w:val="24"/>
        </w:rPr>
        <w:t xml:space="preserve"> </w:t>
      </w:r>
      <w:r w:rsidR="0087283D" w:rsidRPr="0087283D">
        <w:rPr>
          <w:rFonts w:cs="Times New Roman"/>
          <w:szCs w:val="24"/>
        </w:rPr>
        <w:t xml:space="preserve">Biotech SL </w:t>
      </w:r>
      <w:r w:rsidR="00B22D07" w:rsidRPr="0087283D">
        <w:rPr>
          <w:rFonts w:cs="Times New Roman"/>
          <w:szCs w:val="24"/>
        </w:rPr>
        <w:t>(</w:t>
      </w:r>
      <w:r w:rsidR="0006358C" w:rsidRPr="0087283D">
        <w:rPr>
          <w:rFonts w:cs="Times New Roman"/>
          <w:szCs w:val="24"/>
        </w:rPr>
        <w:t>Barcelona, Spain</w:t>
      </w:r>
      <w:r w:rsidR="00B22D07" w:rsidRPr="0087283D">
        <w:rPr>
          <w:rFonts w:cs="Times New Roman"/>
          <w:szCs w:val="24"/>
        </w:rPr>
        <w:t>).</w:t>
      </w:r>
    </w:p>
    <w:p w14:paraId="600E30A7" w14:textId="2CB72027" w:rsidR="00B22D07" w:rsidRDefault="001C37EF" w:rsidP="006E2356">
      <w:pPr>
        <w:spacing w:line="320" w:lineRule="exact"/>
        <w:ind w:firstLine="284"/>
        <w:rPr>
          <w:rFonts w:cs="Times New Roman"/>
        </w:rPr>
      </w:pPr>
      <w:r>
        <w:rPr>
          <w:rFonts w:cs="Times New Roman"/>
        </w:rPr>
        <w:t>To estimate d</w:t>
      </w:r>
      <w:r w:rsidR="00B22D07" w:rsidRPr="00D90971">
        <w:rPr>
          <w:rFonts w:cs="Times New Roman"/>
        </w:rPr>
        <w:t>ifferential gene expression</w:t>
      </w:r>
      <w:r>
        <w:rPr>
          <w:rFonts w:cs="Times New Roman"/>
        </w:rPr>
        <w:t xml:space="preserve">, the </w:t>
      </w:r>
      <w:r w:rsidRPr="0023218F">
        <w:rPr>
          <w:rFonts w:cs="Times New Roman"/>
        </w:rPr>
        <w:t>EXE/INS</w:t>
      </w:r>
      <w:r>
        <w:rPr>
          <w:rFonts w:cs="Times New Roman"/>
        </w:rPr>
        <w:t xml:space="preserve"> fold change (FC)</w:t>
      </w:r>
      <w:r w:rsidR="00B22D07" w:rsidRPr="00D90971">
        <w:rPr>
          <w:rFonts w:cs="Times New Roman"/>
        </w:rPr>
        <w:t xml:space="preserve"> was c</w:t>
      </w:r>
      <w:r>
        <w:rPr>
          <w:rFonts w:cs="Times New Roman"/>
        </w:rPr>
        <w:t xml:space="preserve">alculated and expressed </w:t>
      </w:r>
      <w:r w:rsidR="00B22D07" w:rsidRPr="00D90971">
        <w:rPr>
          <w:rFonts w:cs="Times New Roman"/>
        </w:rPr>
        <w:t xml:space="preserve">as </w:t>
      </w:r>
      <w:r w:rsidR="003849A9">
        <w:rPr>
          <w:rFonts w:cs="Times New Roman"/>
        </w:rPr>
        <w:t>l</w:t>
      </w:r>
      <w:r w:rsidR="00B22D07" w:rsidRPr="00D90971">
        <w:rPr>
          <w:rFonts w:cs="Times New Roman"/>
        </w:rPr>
        <w:t>og</w:t>
      </w:r>
      <w:r w:rsidR="00B22D07" w:rsidRPr="00D90971">
        <w:rPr>
          <w:rFonts w:cs="Times New Roman"/>
          <w:vertAlign w:val="subscript"/>
        </w:rPr>
        <w:t>2</w:t>
      </w:r>
      <w:r w:rsidR="00B22D07" w:rsidRPr="00D90971">
        <w:rPr>
          <w:rFonts w:cs="Times New Roman"/>
        </w:rPr>
        <w:t>FC</w:t>
      </w:r>
      <w:r w:rsidR="0023218F" w:rsidRPr="0023218F">
        <w:rPr>
          <w:rFonts w:cs="Times New Roman"/>
        </w:rPr>
        <w:t xml:space="preserve">. </w:t>
      </w:r>
      <w:r w:rsidR="00B22D07" w:rsidRPr="00D90971">
        <w:rPr>
          <w:rFonts w:cs="Times New Roman"/>
        </w:rPr>
        <w:t xml:space="preserve">A positive or negative </w:t>
      </w:r>
      <w:r w:rsidR="003849A9">
        <w:rPr>
          <w:rFonts w:cs="Times New Roman"/>
        </w:rPr>
        <w:t>l</w:t>
      </w:r>
      <w:r w:rsidR="00B22D07" w:rsidRPr="00D90971">
        <w:rPr>
          <w:rFonts w:cs="Times New Roman"/>
        </w:rPr>
        <w:t>og</w:t>
      </w:r>
      <w:r w:rsidR="00B22D07" w:rsidRPr="0023218F">
        <w:rPr>
          <w:rFonts w:cs="Times New Roman"/>
          <w:vertAlign w:val="subscript"/>
        </w:rPr>
        <w:t>2</w:t>
      </w:r>
      <w:r w:rsidR="00B22D07" w:rsidRPr="00D90971">
        <w:rPr>
          <w:rFonts w:cs="Times New Roman"/>
        </w:rPr>
        <w:t xml:space="preserve">FC </w:t>
      </w:r>
      <w:r>
        <w:rPr>
          <w:rFonts w:cs="Times New Roman"/>
        </w:rPr>
        <w:t xml:space="preserve">thus </w:t>
      </w:r>
      <w:r w:rsidR="00B22D07" w:rsidRPr="00D90971">
        <w:rPr>
          <w:rFonts w:cs="Times New Roman"/>
        </w:rPr>
        <w:t xml:space="preserve">indicates a gene up- or down-regulated in </w:t>
      </w:r>
      <w:r w:rsidR="00B22D07">
        <w:rPr>
          <w:rFonts w:cs="Times New Roman"/>
        </w:rPr>
        <w:t>the E</w:t>
      </w:r>
      <w:r w:rsidR="00846B80">
        <w:rPr>
          <w:rFonts w:cs="Times New Roman"/>
        </w:rPr>
        <w:t>XE</w:t>
      </w:r>
      <w:r w:rsidR="00B22D07" w:rsidRPr="00D90971">
        <w:rPr>
          <w:rFonts w:cs="Times New Roman"/>
        </w:rPr>
        <w:t xml:space="preserve"> bulk. The identification of differentially expressed genes </w:t>
      </w:r>
      <w:r w:rsidR="00B22D07">
        <w:rPr>
          <w:rFonts w:cs="Times New Roman"/>
        </w:rPr>
        <w:t xml:space="preserve">(DEGs) </w:t>
      </w:r>
      <w:r w:rsidR="00B22D07" w:rsidRPr="00D90971">
        <w:rPr>
          <w:rFonts w:cs="Times New Roman"/>
        </w:rPr>
        <w:t xml:space="preserve">was performed with </w:t>
      </w:r>
      <w:proofErr w:type="spellStart"/>
      <w:r w:rsidR="00B22D07" w:rsidRPr="00D90971">
        <w:rPr>
          <w:rFonts w:cs="Times New Roman"/>
        </w:rPr>
        <w:t>NOISeq</w:t>
      </w:r>
      <w:proofErr w:type="spellEnd"/>
      <w:r w:rsidR="00B22D07">
        <w:rPr>
          <w:rFonts w:cs="Times New Roman"/>
        </w:rPr>
        <w:t xml:space="preserve"> (</w:t>
      </w:r>
      <w:proofErr w:type="spellStart"/>
      <w:r w:rsidR="00B22D07">
        <w:rPr>
          <w:rFonts w:cs="Times New Roman"/>
        </w:rPr>
        <w:t>Tarazona</w:t>
      </w:r>
      <w:proofErr w:type="spellEnd"/>
      <w:r w:rsidR="00B22D07">
        <w:rPr>
          <w:rFonts w:cs="Times New Roman"/>
        </w:rPr>
        <w:t xml:space="preserve"> et al. 2015)</w:t>
      </w:r>
      <w:r w:rsidR="00B22D07" w:rsidRPr="00D90971">
        <w:rPr>
          <w:rFonts w:cs="Times New Roman"/>
        </w:rPr>
        <w:t xml:space="preserve">. In order to control the false discovery rate (FDR), multiple testing correction was performed using the </w:t>
      </w:r>
      <w:proofErr w:type="spellStart"/>
      <w:r w:rsidR="00B22D07" w:rsidRPr="00D90971">
        <w:rPr>
          <w:rFonts w:cs="Times New Roman"/>
        </w:rPr>
        <w:t>Benjamini</w:t>
      </w:r>
      <w:proofErr w:type="spellEnd"/>
      <w:r w:rsidR="00B22D07" w:rsidRPr="00D90971">
        <w:rPr>
          <w:rFonts w:cs="Times New Roman"/>
        </w:rPr>
        <w:t>-Hochberg method. The total number of DEGs w</w:t>
      </w:r>
      <w:r w:rsidR="00B22D07">
        <w:rPr>
          <w:rFonts w:cs="Times New Roman"/>
        </w:rPr>
        <w:t>ere</w:t>
      </w:r>
      <w:r w:rsidR="00B22D07" w:rsidRPr="00D90971">
        <w:rPr>
          <w:rFonts w:cs="Times New Roman"/>
        </w:rPr>
        <w:t xml:space="preserve"> identified at an FDR of 5%.</w:t>
      </w:r>
    </w:p>
    <w:p w14:paraId="5C196240" w14:textId="68F46C52" w:rsidR="00DF4BE1" w:rsidRDefault="00DF4BE1" w:rsidP="006E2356">
      <w:pPr>
        <w:spacing w:line="320" w:lineRule="exact"/>
        <w:ind w:firstLine="284"/>
        <w:rPr>
          <w:rFonts w:cs="Times New Roman"/>
          <w:bCs/>
          <w:szCs w:val="24"/>
        </w:rPr>
      </w:pPr>
      <w:r w:rsidRPr="00665455">
        <w:rPr>
          <w:rFonts w:cs="Times New Roman"/>
        </w:rPr>
        <w:t xml:space="preserve">DEG </w:t>
      </w:r>
      <w:r w:rsidR="00022261">
        <w:rPr>
          <w:rFonts w:cs="Times New Roman"/>
        </w:rPr>
        <w:t>tissue</w:t>
      </w:r>
      <w:r w:rsidRPr="00665455">
        <w:rPr>
          <w:rFonts w:cs="Times New Roman"/>
        </w:rPr>
        <w:t xml:space="preserve"> specificity has </w:t>
      </w:r>
      <w:r w:rsidRPr="00692161">
        <w:rPr>
          <w:rFonts w:cs="Times New Roman"/>
        </w:rPr>
        <w:t xml:space="preserve">been investigated using data from the </w:t>
      </w:r>
      <w:proofErr w:type="spellStart"/>
      <w:r w:rsidRPr="00692161">
        <w:rPr>
          <w:rFonts w:cs="Times New Roman"/>
        </w:rPr>
        <w:t>CoNekT</w:t>
      </w:r>
      <w:proofErr w:type="spellEnd"/>
      <w:r w:rsidRPr="00692161">
        <w:rPr>
          <w:rFonts w:cs="Times New Roman"/>
        </w:rPr>
        <w:t xml:space="preserve"> database (</w:t>
      </w:r>
      <w:proofErr w:type="spellStart"/>
      <w:r w:rsidRPr="00692161">
        <w:rPr>
          <w:rFonts w:cs="Times New Roman"/>
        </w:rPr>
        <w:t>Proost</w:t>
      </w:r>
      <w:proofErr w:type="spellEnd"/>
      <w:r w:rsidRPr="00692161">
        <w:rPr>
          <w:rFonts w:cs="Times New Roman"/>
        </w:rPr>
        <w:t xml:space="preserve"> and </w:t>
      </w:r>
      <w:proofErr w:type="spellStart"/>
      <w:r w:rsidRPr="00692161">
        <w:rPr>
          <w:rFonts w:cs="Times New Roman"/>
        </w:rPr>
        <w:t>Mutwil</w:t>
      </w:r>
      <w:proofErr w:type="spellEnd"/>
      <w:r w:rsidRPr="00692161">
        <w:rPr>
          <w:rFonts w:cs="Times New Roman"/>
        </w:rPr>
        <w:t xml:space="preserve"> 2018</w:t>
      </w:r>
      <w:r w:rsidR="00A07C2D" w:rsidRPr="00692161">
        <w:rPr>
          <w:rFonts w:cs="Times New Roman"/>
        </w:rPr>
        <w:t xml:space="preserve">; </w:t>
      </w:r>
      <w:hyperlink r:id="rId9" w:history="1">
        <w:r w:rsidR="00D276B6" w:rsidRPr="00692161">
          <w:rPr>
            <w:bCs/>
            <w:szCs w:val="24"/>
          </w:rPr>
          <w:t>http://conekt.mpimp-golm.mpg.de/pub/</w:t>
        </w:r>
      </w:hyperlink>
      <w:r w:rsidR="0098176A" w:rsidRPr="00692161">
        <w:rPr>
          <w:bCs/>
          <w:szCs w:val="24"/>
        </w:rPr>
        <w:t xml:space="preserve">, </w:t>
      </w:r>
      <w:r w:rsidR="005D1FE9" w:rsidRPr="00692161">
        <w:rPr>
          <w:bCs/>
          <w:szCs w:val="24"/>
        </w:rPr>
        <w:t xml:space="preserve">last </w:t>
      </w:r>
      <w:r w:rsidR="0098176A" w:rsidRPr="00692161">
        <w:rPr>
          <w:rFonts w:cs="Times New Roman"/>
          <w:bCs/>
          <w:szCs w:val="24"/>
        </w:rPr>
        <w:t>a</w:t>
      </w:r>
      <w:r w:rsidR="0098176A" w:rsidRPr="00692161">
        <w:t>ccess</w:t>
      </w:r>
      <w:r w:rsidR="005D1FE9" w:rsidRPr="00692161">
        <w:t>ion</w:t>
      </w:r>
      <w:r w:rsidR="0098176A" w:rsidRPr="00692161">
        <w:t xml:space="preserve"> on January 2020</w:t>
      </w:r>
      <w:r w:rsidRPr="00692161">
        <w:rPr>
          <w:rFonts w:cs="Times New Roman"/>
        </w:rPr>
        <w:t>)</w:t>
      </w:r>
      <w:r w:rsidR="00D276B6" w:rsidRPr="00692161">
        <w:rPr>
          <w:rFonts w:cs="Times New Roman"/>
        </w:rPr>
        <w:t xml:space="preserve"> with </w:t>
      </w:r>
      <w:r w:rsidR="005D1FE9" w:rsidRPr="00692161">
        <w:rPr>
          <w:rFonts w:cs="Times New Roman"/>
        </w:rPr>
        <w:t>the</w:t>
      </w:r>
      <w:r w:rsidRPr="00692161">
        <w:rPr>
          <w:rFonts w:cs="Times New Roman"/>
          <w:bCs/>
          <w:szCs w:val="24"/>
        </w:rPr>
        <w:t xml:space="preserve"> </w:t>
      </w:r>
      <w:bookmarkStart w:id="9" w:name="_Hlk34147671"/>
      <w:r w:rsidRPr="00692161">
        <w:rPr>
          <w:rFonts w:cs="Times New Roman"/>
          <w:bCs/>
          <w:szCs w:val="24"/>
        </w:rPr>
        <w:t xml:space="preserve">cut-off specificity measure (SPM) </w:t>
      </w:r>
      <w:bookmarkEnd w:id="9"/>
      <w:r w:rsidRPr="00692161">
        <w:rPr>
          <w:rFonts w:cs="Times New Roman"/>
          <w:bCs/>
          <w:szCs w:val="24"/>
        </w:rPr>
        <w:t xml:space="preserve">set </w:t>
      </w:r>
      <w:r w:rsidR="002C6C4D" w:rsidRPr="00692161">
        <w:rPr>
          <w:rFonts w:cs="Times New Roman"/>
          <w:bCs/>
          <w:szCs w:val="24"/>
        </w:rPr>
        <w:t>to</w:t>
      </w:r>
      <w:r w:rsidRPr="00692161">
        <w:rPr>
          <w:rFonts w:cs="Times New Roman"/>
          <w:bCs/>
          <w:szCs w:val="24"/>
        </w:rPr>
        <w:t xml:space="preserve"> 0.</w:t>
      </w:r>
      <w:r w:rsidR="0098176A" w:rsidRPr="00692161">
        <w:rPr>
          <w:rFonts w:cs="Times New Roman"/>
          <w:bCs/>
          <w:szCs w:val="24"/>
        </w:rPr>
        <w:t>94</w:t>
      </w:r>
      <w:r w:rsidR="00022261" w:rsidRPr="00692161">
        <w:rPr>
          <w:rFonts w:cs="Times New Roman"/>
          <w:bCs/>
          <w:szCs w:val="24"/>
        </w:rPr>
        <w:t>. T</w:t>
      </w:r>
      <w:r w:rsidR="004E16F9" w:rsidRPr="00692161">
        <w:rPr>
          <w:rFonts w:cs="Times New Roman"/>
          <w:bCs/>
          <w:szCs w:val="24"/>
        </w:rPr>
        <w:t>o look for style</w:t>
      </w:r>
      <w:r w:rsidR="00D276B6" w:rsidRPr="00692161">
        <w:rPr>
          <w:rFonts w:cs="Times New Roman"/>
          <w:bCs/>
          <w:szCs w:val="24"/>
        </w:rPr>
        <w:t>-</w:t>
      </w:r>
      <w:r w:rsidR="004E16F9" w:rsidRPr="00692161">
        <w:rPr>
          <w:rFonts w:cs="Times New Roman"/>
          <w:bCs/>
          <w:szCs w:val="24"/>
        </w:rPr>
        <w:t>specific gene</w:t>
      </w:r>
      <w:r w:rsidR="00022261" w:rsidRPr="00692161">
        <w:rPr>
          <w:rFonts w:cs="Times New Roman"/>
          <w:bCs/>
          <w:szCs w:val="24"/>
        </w:rPr>
        <w:t>s</w:t>
      </w:r>
      <w:r w:rsidR="004E16F9" w:rsidRPr="00692161">
        <w:rPr>
          <w:rFonts w:cs="Times New Roman"/>
          <w:bCs/>
          <w:szCs w:val="24"/>
        </w:rPr>
        <w:t xml:space="preserve"> among T</w:t>
      </w:r>
      <w:r w:rsidR="006F7EB1" w:rsidRPr="00692161">
        <w:rPr>
          <w:rFonts w:cs="Times New Roman"/>
          <w:bCs/>
          <w:szCs w:val="24"/>
        </w:rPr>
        <w:t>F</w:t>
      </w:r>
      <w:r w:rsidR="004E16F9" w:rsidRPr="00692161">
        <w:rPr>
          <w:rFonts w:cs="Times New Roman"/>
          <w:bCs/>
          <w:szCs w:val="24"/>
        </w:rPr>
        <w:t>s</w:t>
      </w:r>
      <w:r w:rsidR="006F7EB1" w:rsidRPr="00692161">
        <w:rPr>
          <w:rFonts w:cs="Times New Roman"/>
          <w:bCs/>
          <w:szCs w:val="24"/>
        </w:rPr>
        <w:t>, SPM</w:t>
      </w:r>
      <w:r w:rsidR="004E16F9" w:rsidRPr="00692161">
        <w:rPr>
          <w:rFonts w:cs="Times New Roman"/>
          <w:bCs/>
          <w:szCs w:val="24"/>
        </w:rPr>
        <w:t xml:space="preserve"> was set </w:t>
      </w:r>
      <w:r w:rsidR="005D1FE9" w:rsidRPr="00692161">
        <w:rPr>
          <w:rFonts w:cs="Times New Roman"/>
          <w:bCs/>
          <w:szCs w:val="24"/>
        </w:rPr>
        <w:t>at</w:t>
      </w:r>
      <w:r w:rsidR="004E16F9" w:rsidRPr="00692161">
        <w:rPr>
          <w:rFonts w:cs="Times New Roman"/>
          <w:bCs/>
          <w:szCs w:val="24"/>
        </w:rPr>
        <w:t xml:space="preserve"> 0.75</w:t>
      </w:r>
      <w:r w:rsidR="006F7EB1" w:rsidRPr="00692161">
        <w:rPr>
          <w:rFonts w:cs="Times New Roman"/>
          <w:bCs/>
          <w:szCs w:val="24"/>
        </w:rPr>
        <w:t>.</w:t>
      </w:r>
      <w:r w:rsidR="0098176A">
        <w:rPr>
          <w:rFonts w:cs="Times New Roman"/>
          <w:bCs/>
          <w:szCs w:val="24"/>
        </w:rPr>
        <w:t xml:space="preserve"> </w:t>
      </w:r>
    </w:p>
    <w:p w14:paraId="29CA6509" w14:textId="7FCCC794" w:rsidR="0087283D" w:rsidRDefault="0087283D" w:rsidP="006E2356">
      <w:pPr>
        <w:spacing w:line="320" w:lineRule="exact"/>
        <w:ind w:firstLine="284"/>
        <w:rPr>
          <w:rFonts w:cs="Times New Roman"/>
          <w:bCs/>
          <w:szCs w:val="24"/>
        </w:rPr>
      </w:pPr>
      <w:r>
        <w:rPr>
          <w:rFonts w:cs="Times New Roman"/>
          <w:bCs/>
          <w:szCs w:val="24"/>
        </w:rPr>
        <w:t>To compare the expression of selected genes in cultivated (</w:t>
      </w:r>
      <w:r w:rsidRPr="0087283D">
        <w:rPr>
          <w:rFonts w:cs="Times New Roman"/>
          <w:bCs/>
          <w:i/>
          <w:iCs/>
          <w:szCs w:val="24"/>
        </w:rPr>
        <w:t>S. lycopersicum</w:t>
      </w:r>
      <w:r>
        <w:rPr>
          <w:rFonts w:cs="Times New Roman"/>
          <w:bCs/>
          <w:szCs w:val="24"/>
        </w:rPr>
        <w:t>) and wild (</w:t>
      </w:r>
      <w:r w:rsidRPr="0087283D">
        <w:rPr>
          <w:rFonts w:cs="Times New Roman"/>
          <w:bCs/>
          <w:i/>
          <w:iCs/>
          <w:szCs w:val="24"/>
        </w:rPr>
        <w:t xml:space="preserve">S. </w:t>
      </w:r>
      <w:proofErr w:type="spellStart"/>
      <w:r w:rsidRPr="0087283D">
        <w:rPr>
          <w:rFonts w:cs="Times New Roman"/>
          <w:bCs/>
          <w:i/>
          <w:iCs/>
          <w:szCs w:val="24"/>
        </w:rPr>
        <w:t>pimpinellifolium</w:t>
      </w:r>
      <w:proofErr w:type="spellEnd"/>
      <w:r>
        <w:rPr>
          <w:rFonts w:cs="Times New Roman"/>
          <w:bCs/>
          <w:szCs w:val="24"/>
        </w:rPr>
        <w:t xml:space="preserve">) tomato flowers, data were retrieved from the literature or public repositories. </w:t>
      </w:r>
      <w:r w:rsidRPr="0087283D">
        <w:rPr>
          <w:rFonts w:cs="Times New Roman"/>
          <w:bCs/>
          <w:szCs w:val="24"/>
        </w:rPr>
        <w:t xml:space="preserve">Normalized expression (RPKM) of </w:t>
      </w:r>
      <w:r>
        <w:rPr>
          <w:rFonts w:cs="Times New Roman"/>
          <w:bCs/>
          <w:szCs w:val="24"/>
        </w:rPr>
        <w:t xml:space="preserve">cultivated tomato </w:t>
      </w:r>
      <w:r w:rsidRPr="0087283D">
        <w:rPr>
          <w:rFonts w:cs="Times New Roman"/>
          <w:bCs/>
          <w:szCs w:val="24"/>
        </w:rPr>
        <w:t>genes based on RNA-</w:t>
      </w:r>
      <w:proofErr w:type="spellStart"/>
      <w:r w:rsidRPr="0087283D">
        <w:rPr>
          <w:rFonts w:cs="Times New Roman"/>
          <w:bCs/>
          <w:szCs w:val="24"/>
        </w:rPr>
        <w:t>seq</w:t>
      </w:r>
      <w:proofErr w:type="spellEnd"/>
      <w:r w:rsidRPr="0087283D">
        <w:rPr>
          <w:rFonts w:cs="Times New Roman"/>
          <w:bCs/>
          <w:szCs w:val="24"/>
        </w:rPr>
        <w:t xml:space="preserve"> data</w:t>
      </w:r>
      <w:r>
        <w:rPr>
          <w:rFonts w:cs="Times New Roman"/>
          <w:bCs/>
          <w:szCs w:val="24"/>
        </w:rPr>
        <w:t xml:space="preserve">, were </w:t>
      </w:r>
      <w:r w:rsidR="004451EB">
        <w:rPr>
          <w:rFonts w:cs="Times New Roman"/>
          <w:bCs/>
          <w:szCs w:val="24"/>
        </w:rPr>
        <w:t>reported for</w:t>
      </w:r>
      <w:r>
        <w:rPr>
          <w:rFonts w:cs="Times New Roman"/>
          <w:bCs/>
          <w:szCs w:val="24"/>
        </w:rPr>
        <w:t xml:space="preserve"> the genotype Heinz 1706 for flo</w:t>
      </w:r>
      <w:r w:rsidR="00713D70">
        <w:rPr>
          <w:rFonts w:cs="Times New Roman"/>
          <w:bCs/>
          <w:szCs w:val="24"/>
        </w:rPr>
        <w:t>wer</w:t>
      </w:r>
      <w:r>
        <w:rPr>
          <w:rFonts w:cs="Times New Roman"/>
          <w:bCs/>
          <w:szCs w:val="24"/>
        </w:rPr>
        <w:t xml:space="preserve"> buds and whole flowers (</w:t>
      </w:r>
      <w:r w:rsidRPr="0087283D">
        <w:rPr>
          <w:rFonts w:cs="Times New Roman"/>
          <w:bCs/>
          <w:szCs w:val="24"/>
        </w:rPr>
        <w:t xml:space="preserve">Supplementary Table 1 </w:t>
      </w:r>
      <w:r w:rsidR="00224DD1">
        <w:rPr>
          <w:rFonts w:cs="Times New Roman"/>
          <w:bCs/>
          <w:szCs w:val="24"/>
        </w:rPr>
        <w:t xml:space="preserve">in </w:t>
      </w:r>
      <w:r>
        <w:rPr>
          <w:rFonts w:cs="Times New Roman"/>
          <w:bCs/>
          <w:szCs w:val="24"/>
        </w:rPr>
        <w:t>Sato et al. 2012).</w:t>
      </w:r>
      <w:r w:rsidR="004451EB">
        <w:rPr>
          <w:rFonts w:cs="Times New Roman"/>
          <w:bCs/>
          <w:szCs w:val="24"/>
        </w:rPr>
        <w:t xml:space="preserve"> RPKM data for the </w:t>
      </w:r>
      <w:r w:rsidR="004451EB" w:rsidRPr="004451EB">
        <w:rPr>
          <w:rFonts w:cs="Times New Roman"/>
          <w:bCs/>
          <w:i/>
          <w:iCs/>
          <w:szCs w:val="24"/>
        </w:rPr>
        <w:t xml:space="preserve">S. </w:t>
      </w:r>
      <w:proofErr w:type="spellStart"/>
      <w:r w:rsidR="004451EB" w:rsidRPr="004451EB">
        <w:rPr>
          <w:rFonts w:cs="Times New Roman"/>
          <w:bCs/>
          <w:i/>
          <w:iCs/>
          <w:szCs w:val="24"/>
        </w:rPr>
        <w:t>pimpinellifolium</w:t>
      </w:r>
      <w:proofErr w:type="spellEnd"/>
      <w:r w:rsidR="004451EB">
        <w:rPr>
          <w:rFonts w:cs="Times New Roman"/>
          <w:bCs/>
          <w:szCs w:val="24"/>
        </w:rPr>
        <w:t xml:space="preserve"> </w:t>
      </w:r>
      <w:r w:rsidR="00713D70">
        <w:rPr>
          <w:rFonts w:cs="Times New Roman"/>
          <w:bCs/>
          <w:szCs w:val="24"/>
        </w:rPr>
        <w:t>(LA1589</w:t>
      </w:r>
      <w:r w:rsidR="00E163DF">
        <w:rPr>
          <w:rFonts w:cs="Times New Roman"/>
          <w:bCs/>
          <w:szCs w:val="24"/>
        </w:rPr>
        <w:t xml:space="preserve"> </w:t>
      </w:r>
      <w:r w:rsidR="00713D70">
        <w:rPr>
          <w:rFonts w:cs="Times New Roman"/>
          <w:bCs/>
          <w:szCs w:val="24"/>
        </w:rPr>
        <w:t xml:space="preserve">accession) </w:t>
      </w:r>
      <w:r w:rsidR="004451EB">
        <w:rPr>
          <w:rFonts w:cs="Times New Roman"/>
          <w:bCs/>
          <w:szCs w:val="24"/>
        </w:rPr>
        <w:t xml:space="preserve">were retrieved in the Tomato Expression Database at the </w:t>
      </w:r>
      <w:r w:rsidR="004451EB" w:rsidRPr="004451EB">
        <w:rPr>
          <w:rFonts w:cs="Times New Roman"/>
          <w:bCs/>
          <w:szCs w:val="24"/>
        </w:rPr>
        <w:t>Solanaceae Genomics Network</w:t>
      </w:r>
      <w:r w:rsidR="004451EB">
        <w:rPr>
          <w:rFonts w:cs="Times New Roman"/>
          <w:bCs/>
          <w:szCs w:val="24"/>
        </w:rPr>
        <w:t xml:space="preserve"> website (</w:t>
      </w:r>
      <w:r w:rsidR="00713D70" w:rsidRPr="00713D70">
        <w:rPr>
          <w:rFonts w:cs="Times New Roman"/>
          <w:bCs/>
          <w:szCs w:val="24"/>
        </w:rPr>
        <w:t>https://solgenomics.net</w:t>
      </w:r>
      <w:r w:rsidR="004451EB">
        <w:rPr>
          <w:rFonts w:cs="Times New Roman"/>
          <w:bCs/>
          <w:szCs w:val="24"/>
        </w:rPr>
        <w:t>) using RNA-</w:t>
      </w:r>
      <w:proofErr w:type="spellStart"/>
      <w:r w:rsidR="004451EB">
        <w:rPr>
          <w:rFonts w:cs="Times New Roman"/>
          <w:bCs/>
          <w:szCs w:val="24"/>
        </w:rPr>
        <w:t>Seq</w:t>
      </w:r>
      <w:proofErr w:type="spellEnd"/>
      <w:r w:rsidR="004451EB">
        <w:rPr>
          <w:rFonts w:cs="Times New Roman"/>
          <w:bCs/>
          <w:szCs w:val="24"/>
        </w:rPr>
        <w:t xml:space="preserve"> data from</w:t>
      </w:r>
      <w:r w:rsidR="00713D70">
        <w:rPr>
          <w:rFonts w:cs="Times New Roman"/>
          <w:bCs/>
          <w:szCs w:val="24"/>
        </w:rPr>
        <w:t xml:space="preserve"> the D005 experiment (values of flower</w:t>
      </w:r>
      <w:r w:rsidR="004451EB">
        <w:rPr>
          <w:rFonts w:cs="Times New Roman"/>
          <w:bCs/>
          <w:szCs w:val="24"/>
        </w:rPr>
        <w:t xml:space="preserve"> </w:t>
      </w:r>
      <w:r w:rsidR="00713D70">
        <w:rPr>
          <w:rFonts w:cs="Times New Roman"/>
          <w:bCs/>
          <w:szCs w:val="24"/>
        </w:rPr>
        <w:t xml:space="preserve">bud at </w:t>
      </w:r>
      <w:r w:rsidR="00713D70" w:rsidRPr="00713D70">
        <w:rPr>
          <w:rFonts w:cs="Times New Roman"/>
          <w:bCs/>
          <w:szCs w:val="24"/>
        </w:rPr>
        <w:t>13 days post-initiation of floral meristem</w:t>
      </w:r>
      <w:r w:rsidR="00713D70">
        <w:rPr>
          <w:rFonts w:cs="Times New Roman"/>
          <w:bCs/>
          <w:szCs w:val="24"/>
        </w:rPr>
        <w:t>), D006 (flower bud and anthesis flowers) and D016 (anthesis flowers). D</w:t>
      </w:r>
      <w:r w:rsidR="00713D70" w:rsidRPr="00713D70">
        <w:rPr>
          <w:rFonts w:cs="Times New Roman"/>
          <w:bCs/>
          <w:szCs w:val="24"/>
        </w:rPr>
        <w:t>ifferen</w:t>
      </w:r>
      <w:r w:rsidR="00713D70">
        <w:rPr>
          <w:rFonts w:cs="Times New Roman"/>
          <w:bCs/>
          <w:szCs w:val="24"/>
        </w:rPr>
        <w:t xml:space="preserve">ces between cultivated (n=2) and wild (n=5) </w:t>
      </w:r>
      <w:r w:rsidR="00713D70" w:rsidRPr="00713D70">
        <w:rPr>
          <w:rFonts w:cs="Times New Roman"/>
          <w:bCs/>
          <w:szCs w:val="24"/>
        </w:rPr>
        <w:t>gene expression</w:t>
      </w:r>
      <w:r w:rsidR="00713D70">
        <w:rPr>
          <w:rFonts w:cs="Times New Roman"/>
          <w:bCs/>
          <w:szCs w:val="24"/>
        </w:rPr>
        <w:t xml:space="preserve"> were estimated by Student’s t test and reported as </w:t>
      </w:r>
      <w:r w:rsidR="00713D70" w:rsidRPr="00713D70">
        <w:rPr>
          <w:rFonts w:cs="Times New Roman"/>
          <w:bCs/>
          <w:szCs w:val="24"/>
        </w:rPr>
        <w:t>log2</w:t>
      </w:r>
      <w:r w:rsidR="00713D70">
        <w:rPr>
          <w:rFonts w:cs="Times New Roman"/>
          <w:bCs/>
          <w:szCs w:val="24"/>
        </w:rPr>
        <w:t xml:space="preserve"> of the </w:t>
      </w:r>
      <w:r w:rsidR="00713D70" w:rsidRPr="00713D70">
        <w:rPr>
          <w:rFonts w:cs="Times New Roman"/>
          <w:bCs/>
          <w:i/>
          <w:iCs/>
          <w:szCs w:val="24"/>
        </w:rPr>
        <w:t xml:space="preserve">S. </w:t>
      </w:r>
      <w:proofErr w:type="spellStart"/>
      <w:r w:rsidR="00713D70" w:rsidRPr="00713D70">
        <w:rPr>
          <w:rFonts w:cs="Times New Roman"/>
          <w:bCs/>
          <w:i/>
          <w:iCs/>
          <w:szCs w:val="24"/>
        </w:rPr>
        <w:t>pimpinellifolium</w:t>
      </w:r>
      <w:proofErr w:type="spellEnd"/>
      <w:r w:rsidR="00713D70">
        <w:rPr>
          <w:rFonts w:cs="Times New Roman"/>
          <w:bCs/>
          <w:szCs w:val="24"/>
        </w:rPr>
        <w:t>/</w:t>
      </w:r>
      <w:r w:rsidR="00713D70" w:rsidRPr="00713D70">
        <w:rPr>
          <w:rFonts w:cs="Times New Roman"/>
          <w:bCs/>
          <w:i/>
          <w:iCs/>
          <w:szCs w:val="24"/>
        </w:rPr>
        <w:t>S. lycopersicum</w:t>
      </w:r>
      <w:r w:rsidR="00713D70">
        <w:rPr>
          <w:rFonts w:cs="Times New Roman"/>
          <w:bCs/>
          <w:szCs w:val="24"/>
        </w:rPr>
        <w:t xml:space="preserve"> </w:t>
      </w:r>
      <w:r w:rsidR="00713D70" w:rsidRPr="00713D70">
        <w:rPr>
          <w:rFonts w:cs="Times New Roman"/>
          <w:bCs/>
          <w:szCs w:val="24"/>
        </w:rPr>
        <w:t>FC</w:t>
      </w:r>
      <w:r w:rsidR="00713D70">
        <w:rPr>
          <w:rFonts w:cs="Times New Roman"/>
          <w:bCs/>
          <w:szCs w:val="24"/>
        </w:rPr>
        <w:t>.</w:t>
      </w:r>
    </w:p>
    <w:p w14:paraId="4D7C8877" w14:textId="77777777" w:rsidR="00B22D07" w:rsidRDefault="00B22D07" w:rsidP="006E2356">
      <w:pPr>
        <w:spacing w:line="320" w:lineRule="exact"/>
        <w:rPr>
          <w:rFonts w:cs="Times New Roman"/>
        </w:rPr>
      </w:pPr>
      <w:bookmarkStart w:id="10" w:name="_Hlk11618713"/>
    </w:p>
    <w:p w14:paraId="3D8C17AB" w14:textId="5DE33815" w:rsidR="00B22D07" w:rsidRPr="00642BDC" w:rsidRDefault="00B22D07" w:rsidP="006E2356">
      <w:pPr>
        <w:spacing w:line="320" w:lineRule="exact"/>
        <w:rPr>
          <w:rFonts w:cs="Times New Roman"/>
          <w:bCs/>
          <w:szCs w:val="24"/>
        </w:rPr>
      </w:pPr>
      <w:r w:rsidRPr="00642BDC">
        <w:rPr>
          <w:rFonts w:cs="Times New Roman"/>
          <w:bCs/>
          <w:szCs w:val="24"/>
        </w:rPr>
        <w:t>Enrichment analysis</w:t>
      </w:r>
      <w:r w:rsidR="00022261" w:rsidRPr="00642BDC">
        <w:rPr>
          <w:rFonts w:cs="Times New Roman"/>
          <w:bCs/>
          <w:szCs w:val="24"/>
        </w:rPr>
        <w:t xml:space="preserve"> </w:t>
      </w:r>
    </w:p>
    <w:bookmarkEnd w:id="10"/>
    <w:p w14:paraId="4274DE2D" w14:textId="77777777" w:rsidR="00B22D07" w:rsidRPr="004B005A" w:rsidRDefault="00B22D07" w:rsidP="006E2356">
      <w:pPr>
        <w:spacing w:line="320" w:lineRule="exact"/>
        <w:rPr>
          <w:rFonts w:cs="Times New Roman"/>
          <w:bCs/>
          <w:sz w:val="28"/>
          <w:szCs w:val="28"/>
        </w:rPr>
      </w:pPr>
    </w:p>
    <w:p w14:paraId="00512BA0" w14:textId="7190D4E8" w:rsidR="00022261" w:rsidRDefault="00B22D07" w:rsidP="006E2356">
      <w:pPr>
        <w:spacing w:line="320" w:lineRule="exact"/>
      </w:pPr>
      <w:r w:rsidRPr="003E54E8">
        <w:t xml:space="preserve">The Gene Ontology (GO) </w:t>
      </w:r>
      <w:r>
        <w:t xml:space="preserve">analysis </w:t>
      </w:r>
      <w:r w:rsidRPr="003E54E8">
        <w:t>w</w:t>
      </w:r>
      <w:r>
        <w:t>as</w:t>
      </w:r>
      <w:r w:rsidRPr="003E54E8">
        <w:t xml:space="preserve"> based on hypergeometric test of proportion of genes in each GO category against all the GO annotated genes in the genome.</w:t>
      </w:r>
      <w:r w:rsidR="00D8273A">
        <w:t xml:space="preserve"> </w:t>
      </w:r>
      <w:r w:rsidRPr="003E54E8">
        <w:t>DEGs with an FDR</w:t>
      </w:r>
      <w:r>
        <w:rPr>
          <w:rFonts w:cs="Times New Roman"/>
        </w:rPr>
        <w:t>≤</w:t>
      </w:r>
      <w:r w:rsidRPr="003E54E8">
        <w:t xml:space="preserve">0.05 and </w:t>
      </w:r>
      <w:r>
        <w:t xml:space="preserve">categories </w:t>
      </w:r>
      <w:r w:rsidRPr="003E54E8">
        <w:t xml:space="preserve">containing at least </w:t>
      </w:r>
      <w:r w:rsidR="00E163DF">
        <w:t>three</w:t>
      </w:r>
      <w:r w:rsidRPr="003E54E8">
        <w:t xml:space="preserve"> DE</w:t>
      </w:r>
      <w:r>
        <w:t>Gs</w:t>
      </w:r>
      <w:r w:rsidRPr="003E54E8">
        <w:t xml:space="preserve"> were maintained.</w:t>
      </w:r>
      <w:r w:rsidR="00846B80">
        <w:t xml:space="preserve"> </w:t>
      </w:r>
      <w:r w:rsidRPr="00C6500C">
        <w:t xml:space="preserve">Additionally, the enriched GO categories were </w:t>
      </w:r>
      <w:r w:rsidR="00DF4BE1" w:rsidRPr="00C6500C">
        <w:t xml:space="preserve">detected </w:t>
      </w:r>
      <w:r w:rsidR="00DF4BE1">
        <w:t>and</w:t>
      </w:r>
      <w:r>
        <w:t xml:space="preserve"> visualized </w:t>
      </w:r>
      <w:r w:rsidRPr="00C6500C">
        <w:t xml:space="preserve">with the </w:t>
      </w:r>
      <w:proofErr w:type="spellStart"/>
      <w:r w:rsidRPr="00C6500C">
        <w:t>Cytoscape</w:t>
      </w:r>
      <w:proofErr w:type="spellEnd"/>
      <w:r w:rsidRPr="00C6500C">
        <w:t xml:space="preserve"> plugin </w:t>
      </w:r>
      <w:proofErr w:type="spellStart"/>
      <w:r w:rsidRPr="00C6500C">
        <w:t>ClueGO</w:t>
      </w:r>
      <w:proofErr w:type="spellEnd"/>
      <w:r w:rsidRPr="00C6500C">
        <w:t xml:space="preserve"> version 3.7.1</w:t>
      </w:r>
      <w:r w:rsidR="00846B80">
        <w:t xml:space="preserve"> (</w:t>
      </w:r>
      <w:proofErr w:type="spellStart"/>
      <w:r w:rsidRPr="00C6500C">
        <w:t>Bindea</w:t>
      </w:r>
      <w:proofErr w:type="spellEnd"/>
      <w:r w:rsidRPr="00C6500C">
        <w:t xml:space="preserve"> et al. 2009). </w:t>
      </w:r>
      <w:r>
        <w:t>F</w:t>
      </w:r>
      <w:r w:rsidRPr="00850FDE">
        <w:t xml:space="preserve">unctional enrichment analysis including GO and </w:t>
      </w:r>
      <w:r w:rsidRPr="00C6500C">
        <w:t>Kyoto Encyclopaedia of Genes and Genomes (</w:t>
      </w:r>
      <w:r w:rsidRPr="00850FDE">
        <w:t>KEGG</w:t>
      </w:r>
      <w:r>
        <w:t>)</w:t>
      </w:r>
      <w:r w:rsidRPr="00850FDE">
        <w:t xml:space="preserve"> terms in comparison with the whole-transcriptome background was performed</w:t>
      </w:r>
      <w:r>
        <w:t xml:space="preserve"> and </w:t>
      </w:r>
      <w:r w:rsidRPr="00644251">
        <w:t xml:space="preserve">only pathways with </w:t>
      </w:r>
      <w:r w:rsidR="00846B80" w:rsidRPr="00846B80">
        <w:rPr>
          <w:i/>
          <w:iCs/>
        </w:rPr>
        <w:t>P</w:t>
      </w:r>
      <w:r w:rsidR="00846B80">
        <w:rPr>
          <w:rFonts w:cs="Times New Roman"/>
        </w:rPr>
        <w:t>≤</w:t>
      </w:r>
      <w:r w:rsidRPr="00644251">
        <w:t>0.05</w:t>
      </w:r>
      <w:r>
        <w:t xml:space="preserve"> were showed.</w:t>
      </w:r>
      <w:r w:rsidR="00846B80">
        <w:t xml:space="preserve"> </w:t>
      </w:r>
      <w:r w:rsidRPr="00C6500C">
        <w:t xml:space="preserve">The GO categories searched included </w:t>
      </w:r>
      <w:r w:rsidR="00022261">
        <w:t>Bi</w:t>
      </w:r>
      <w:r w:rsidRPr="00C6500C">
        <w:t>ological process</w:t>
      </w:r>
      <w:r>
        <w:t xml:space="preserve">, </w:t>
      </w:r>
      <w:r w:rsidR="00022261">
        <w:t>C</w:t>
      </w:r>
      <w:r>
        <w:t xml:space="preserve">ellular component, </w:t>
      </w:r>
      <w:r w:rsidR="00022261">
        <w:t>M</w:t>
      </w:r>
      <w:r>
        <w:t>olecular function</w:t>
      </w:r>
      <w:r w:rsidRPr="00C6500C">
        <w:t xml:space="preserve"> and KEGG pathways.</w:t>
      </w:r>
      <w:r w:rsidR="00846B80">
        <w:t xml:space="preserve"> </w:t>
      </w:r>
      <w:r w:rsidRPr="00C6500C">
        <w:t xml:space="preserve">The intervals of each GO level were set at a min level=3 and a max level=8, and a minimum </w:t>
      </w:r>
      <w:r>
        <w:t>of two</w:t>
      </w:r>
      <w:r w:rsidRPr="00C6500C">
        <w:t xml:space="preserve"> gene</w:t>
      </w:r>
      <w:r>
        <w:t>s</w:t>
      </w:r>
      <w:r w:rsidRPr="00C6500C">
        <w:t xml:space="preserve"> per category as </w:t>
      </w:r>
      <w:r>
        <w:t>selected.</w:t>
      </w:r>
    </w:p>
    <w:p w14:paraId="53507128" w14:textId="23AB4D09" w:rsidR="00B22D07" w:rsidRDefault="00B22D07" w:rsidP="006E2356">
      <w:pPr>
        <w:spacing w:line="320" w:lineRule="exact"/>
        <w:ind w:firstLine="284"/>
      </w:pPr>
      <w:proofErr w:type="spellStart"/>
      <w:r>
        <w:t>MapMan</w:t>
      </w:r>
      <w:proofErr w:type="spellEnd"/>
      <w:r>
        <w:t xml:space="preserve"> version 3.6.0</w:t>
      </w:r>
      <w:r w:rsidR="00022261">
        <w:t xml:space="preserve"> (</w:t>
      </w:r>
      <w:proofErr w:type="spellStart"/>
      <w:r>
        <w:t>Thimm</w:t>
      </w:r>
      <w:proofErr w:type="spellEnd"/>
      <w:r>
        <w:t xml:space="preserve"> et al. 2004) was used to generate a list of TF genes resulting from DEGs using </w:t>
      </w:r>
      <w:r w:rsidRPr="006C6A6C">
        <w:rPr>
          <w:i/>
        </w:rPr>
        <w:t>S. lycopersicum</w:t>
      </w:r>
      <w:r>
        <w:t xml:space="preserve"> ITAG2.3 mapping. </w:t>
      </w:r>
    </w:p>
    <w:p w14:paraId="796CFBD9" w14:textId="77777777" w:rsidR="00B22D07" w:rsidRPr="004B005A" w:rsidRDefault="00B22D07" w:rsidP="006E2356">
      <w:pPr>
        <w:spacing w:line="320" w:lineRule="exact"/>
        <w:rPr>
          <w:rFonts w:cs="Times New Roman"/>
          <w:bCs/>
          <w:szCs w:val="24"/>
        </w:rPr>
      </w:pPr>
    </w:p>
    <w:p w14:paraId="6506BD06" w14:textId="2407BC65" w:rsidR="00B22D07" w:rsidRPr="00642BDC" w:rsidRDefault="00B107C1" w:rsidP="006E2356">
      <w:pPr>
        <w:pStyle w:val="Testocommento"/>
        <w:spacing w:line="320" w:lineRule="exact"/>
        <w:rPr>
          <w:rFonts w:cs="Times New Roman"/>
          <w:sz w:val="24"/>
          <w:szCs w:val="24"/>
        </w:rPr>
      </w:pPr>
      <w:bookmarkStart w:id="11" w:name="_Hlk11618780"/>
      <w:r w:rsidRPr="00642BDC">
        <w:rPr>
          <w:rFonts w:cs="Times New Roman"/>
          <w:sz w:val="24"/>
          <w:szCs w:val="24"/>
        </w:rPr>
        <w:t xml:space="preserve">Validation of selected DEGs by RT-PCR </w:t>
      </w:r>
    </w:p>
    <w:p w14:paraId="4E8E7F7F" w14:textId="77777777" w:rsidR="00B22D07" w:rsidRPr="00B107C1" w:rsidRDefault="00B22D07" w:rsidP="006E2356">
      <w:pPr>
        <w:spacing w:line="320" w:lineRule="exact"/>
        <w:rPr>
          <w:rFonts w:cs="Times New Roman"/>
          <w:sz w:val="32"/>
          <w:szCs w:val="32"/>
        </w:rPr>
      </w:pPr>
    </w:p>
    <w:bookmarkEnd w:id="11"/>
    <w:p w14:paraId="498E2D87" w14:textId="1B1C48C3" w:rsidR="00B22D07" w:rsidRDefault="005E5376" w:rsidP="006E2356">
      <w:pPr>
        <w:spacing w:line="320" w:lineRule="exact"/>
        <w:rPr>
          <w:rFonts w:eastAsia="Times New Roman" w:cs="Times New Roman"/>
          <w:lang w:eastAsia="it-IT"/>
        </w:rPr>
      </w:pPr>
      <w:r>
        <w:rPr>
          <w:rFonts w:eastAsia="Times New Roman" w:cs="Times New Roman"/>
          <w:szCs w:val="24"/>
          <w:lang w:eastAsia="it-IT"/>
        </w:rPr>
        <w:lastRenderedPageBreak/>
        <w:t>Q</w:t>
      </w:r>
      <w:r w:rsidR="00B22D07">
        <w:rPr>
          <w:rFonts w:eastAsia="Times New Roman" w:cs="Times New Roman"/>
          <w:szCs w:val="24"/>
          <w:lang w:eastAsia="it-IT"/>
        </w:rPr>
        <w:t>uantitative RT-PCR</w:t>
      </w:r>
      <w:r w:rsidR="00B107C1">
        <w:rPr>
          <w:rFonts w:eastAsia="Times New Roman" w:cs="Times New Roman"/>
          <w:szCs w:val="24"/>
          <w:lang w:eastAsia="it-IT"/>
        </w:rPr>
        <w:t xml:space="preserve"> (RT-qPCR)</w:t>
      </w:r>
      <w:r>
        <w:rPr>
          <w:rFonts w:eastAsia="Times New Roman" w:cs="Times New Roman"/>
          <w:szCs w:val="24"/>
          <w:lang w:eastAsia="it-IT"/>
        </w:rPr>
        <w:t xml:space="preserve"> </w:t>
      </w:r>
      <w:r w:rsidR="00022261" w:rsidRPr="00AB3819">
        <w:rPr>
          <w:rFonts w:cs="Times New Roman"/>
        </w:rPr>
        <w:t xml:space="preserve">analyses were performed </w:t>
      </w:r>
      <w:r w:rsidR="007A4222" w:rsidRPr="00AB3819">
        <w:rPr>
          <w:rFonts w:cs="Times New Roman"/>
        </w:rPr>
        <w:t>to</w:t>
      </w:r>
      <w:r w:rsidR="00022261" w:rsidRPr="00AB3819">
        <w:rPr>
          <w:rFonts w:cs="Times New Roman"/>
        </w:rPr>
        <w:t xml:space="preserve"> validate </w:t>
      </w:r>
      <w:r w:rsidR="00022261">
        <w:rPr>
          <w:rFonts w:cs="Times New Roman"/>
        </w:rPr>
        <w:t>RNA-</w:t>
      </w:r>
      <w:proofErr w:type="spellStart"/>
      <w:r w:rsidR="00022261">
        <w:rPr>
          <w:rFonts w:cs="Times New Roman"/>
        </w:rPr>
        <w:t>Seq</w:t>
      </w:r>
      <w:proofErr w:type="spellEnd"/>
      <w:r w:rsidR="00022261" w:rsidRPr="00AB3819">
        <w:rPr>
          <w:rFonts w:cs="Times New Roman"/>
        </w:rPr>
        <w:t xml:space="preserve"> data on bulks </w:t>
      </w:r>
      <w:r w:rsidR="00022261">
        <w:rPr>
          <w:rFonts w:cs="Times New Roman"/>
        </w:rPr>
        <w:t>for</w:t>
      </w:r>
      <w:r w:rsidR="00022261" w:rsidRPr="00AB3819">
        <w:rPr>
          <w:rFonts w:cs="Times New Roman"/>
        </w:rPr>
        <w:t xml:space="preserve"> 20 DEGs selected for high significance, high </w:t>
      </w:r>
      <w:r w:rsidR="00022261">
        <w:rPr>
          <w:rFonts w:cs="Times New Roman"/>
        </w:rPr>
        <w:t>l</w:t>
      </w:r>
      <w:r w:rsidR="00022261" w:rsidRPr="00AB3819">
        <w:rPr>
          <w:rFonts w:cs="Times New Roman"/>
        </w:rPr>
        <w:t>og</w:t>
      </w:r>
      <w:r w:rsidR="00022261" w:rsidRPr="00AB3819">
        <w:rPr>
          <w:rFonts w:cs="Times New Roman"/>
          <w:vertAlign w:val="subscript"/>
        </w:rPr>
        <w:t>2</w:t>
      </w:r>
      <w:r w:rsidR="00022261" w:rsidRPr="00AB3819">
        <w:rPr>
          <w:rFonts w:cs="Times New Roman"/>
        </w:rPr>
        <w:t xml:space="preserve">FC </w:t>
      </w:r>
      <w:r w:rsidR="00022261">
        <w:rPr>
          <w:rFonts w:cs="Times New Roman"/>
        </w:rPr>
        <w:t>or other cues from the e</w:t>
      </w:r>
      <w:r w:rsidR="00022261" w:rsidRPr="00AB3819">
        <w:rPr>
          <w:rFonts w:cs="Times New Roman"/>
        </w:rPr>
        <w:t xml:space="preserve">nrichment analysis and </w:t>
      </w:r>
      <w:r w:rsidR="00022261">
        <w:rPr>
          <w:rFonts w:cs="Times New Roman"/>
        </w:rPr>
        <w:t>the literature</w:t>
      </w:r>
      <w:r w:rsidR="00C53096">
        <w:rPr>
          <w:rFonts w:cs="Times New Roman"/>
        </w:rPr>
        <w:t xml:space="preserve"> (Table S1)</w:t>
      </w:r>
      <w:r w:rsidR="00022261" w:rsidRPr="00AB3819">
        <w:rPr>
          <w:rFonts w:cs="Times New Roman"/>
        </w:rPr>
        <w:t xml:space="preserve">. </w:t>
      </w:r>
      <w:r w:rsidR="00B22D07">
        <w:rPr>
          <w:rFonts w:eastAsia="Times New Roman" w:cs="Times New Roman"/>
          <w:szCs w:val="24"/>
          <w:lang w:eastAsia="it-IT"/>
        </w:rPr>
        <w:t xml:space="preserve">RNA </w:t>
      </w:r>
      <w:r w:rsidR="00022261">
        <w:rPr>
          <w:rFonts w:eastAsia="Times New Roman" w:cs="Times New Roman"/>
          <w:szCs w:val="24"/>
          <w:lang w:eastAsia="it-IT"/>
        </w:rPr>
        <w:t xml:space="preserve">bulks used for </w:t>
      </w:r>
      <w:bookmarkStart w:id="12" w:name="_Hlk17109634"/>
      <w:r w:rsidR="00022261">
        <w:rPr>
          <w:rFonts w:eastAsia="Times New Roman" w:cs="Times New Roman"/>
          <w:szCs w:val="24"/>
          <w:lang w:eastAsia="it-IT"/>
        </w:rPr>
        <w:t>RNA-</w:t>
      </w:r>
      <w:proofErr w:type="spellStart"/>
      <w:r w:rsidR="00022261">
        <w:rPr>
          <w:rFonts w:eastAsia="Times New Roman" w:cs="Times New Roman"/>
          <w:szCs w:val="24"/>
          <w:lang w:eastAsia="it-IT"/>
        </w:rPr>
        <w:t>Seq</w:t>
      </w:r>
      <w:proofErr w:type="spellEnd"/>
      <w:r w:rsidR="00022261">
        <w:rPr>
          <w:rFonts w:eastAsia="Times New Roman" w:cs="Times New Roman"/>
          <w:szCs w:val="24"/>
          <w:lang w:eastAsia="it-IT"/>
        </w:rPr>
        <w:t xml:space="preserve"> </w:t>
      </w:r>
      <w:bookmarkEnd w:id="12"/>
      <w:r w:rsidR="00B22D07">
        <w:rPr>
          <w:rFonts w:eastAsia="Times New Roman" w:cs="Times New Roman"/>
          <w:szCs w:val="24"/>
          <w:lang w:eastAsia="it-IT"/>
        </w:rPr>
        <w:t>w</w:t>
      </w:r>
      <w:r w:rsidR="00022261">
        <w:rPr>
          <w:rFonts w:eastAsia="Times New Roman" w:cs="Times New Roman"/>
          <w:szCs w:val="24"/>
          <w:lang w:eastAsia="it-IT"/>
        </w:rPr>
        <w:t>ere</w:t>
      </w:r>
      <w:r w:rsidR="00B22D07">
        <w:rPr>
          <w:rFonts w:eastAsia="Times New Roman" w:cs="Times New Roman"/>
          <w:szCs w:val="24"/>
          <w:lang w:eastAsia="it-IT"/>
        </w:rPr>
        <w:t xml:space="preserve"> used to perform a reverse transcription PCR to synthetize cDNA using the Maxima reverse transcriptase (Thermo Fisher Scientific, USA) following the manufacturer’s instructions. </w:t>
      </w:r>
      <w:r w:rsidR="00B22D07" w:rsidRPr="00AB3819">
        <w:rPr>
          <w:rFonts w:cs="Times New Roman"/>
        </w:rPr>
        <w:t xml:space="preserve">The </w:t>
      </w:r>
      <w:r w:rsidR="00B22D07">
        <w:rPr>
          <w:rFonts w:cs="Times New Roman"/>
        </w:rPr>
        <w:t>RT-</w:t>
      </w:r>
      <w:r w:rsidR="00B22D07" w:rsidRPr="00AB3819">
        <w:rPr>
          <w:rFonts w:cs="Times New Roman"/>
        </w:rPr>
        <w:t xml:space="preserve">qPCR experiments were carried out using the </w:t>
      </w:r>
      <w:proofErr w:type="spellStart"/>
      <w:r w:rsidR="00B22D07" w:rsidRPr="00AB3819">
        <w:rPr>
          <w:rFonts w:cs="Times New Roman"/>
        </w:rPr>
        <w:t>GoTaq</w:t>
      </w:r>
      <w:proofErr w:type="spellEnd"/>
      <w:r w:rsidR="00B22D07" w:rsidRPr="00AB3819">
        <w:rPr>
          <w:rFonts w:cs="Times New Roman"/>
        </w:rPr>
        <w:t>® qPCR Master Mix (</w:t>
      </w:r>
      <w:r w:rsidR="00B22D07" w:rsidRPr="00C53096">
        <w:rPr>
          <w:rFonts w:cs="Times New Roman"/>
        </w:rPr>
        <w:t>Promega</w:t>
      </w:r>
      <w:r w:rsidR="00C53096">
        <w:rPr>
          <w:rFonts w:cs="Times New Roman"/>
        </w:rPr>
        <w:t>,</w:t>
      </w:r>
      <w:r w:rsidR="00C53096" w:rsidRPr="00C53096">
        <w:t xml:space="preserve"> </w:t>
      </w:r>
      <w:r w:rsidR="00C53096" w:rsidRPr="00C53096">
        <w:rPr>
          <w:rFonts w:cs="Times New Roman"/>
        </w:rPr>
        <w:t>Madison, WI, USA</w:t>
      </w:r>
      <w:r w:rsidR="00B22D07" w:rsidRPr="00AB3819">
        <w:rPr>
          <w:rFonts w:cs="Times New Roman"/>
        </w:rPr>
        <w:t>) according to the manufacturer’s instruction in the Bio-Rad CFX96 Manager system (</w:t>
      </w:r>
      <w:r w:rsidR="00B22D07" w:rsidRPr="00C53096">
        <w:rPr>
          <w:rFonts w:cs="Times New Roman"/>
        </w:rPr>
        <w:t xml:space="preserve">Bio-Rad, </w:t>
      </w:r>
      <w:r w:rsidR="00C53096" w:rsidRPr="00C53096">
        <w:rPr>
          <w:rFonts w:cs="Times New Roman"/>
        </w:rPr>
        <w:t>Hercules, CA, USA</w:t>
      </w:r>
      <w:r w:rsidR="00B22D07" w:rsidRPr="00AB3819">
        <w:rPr>
          <w:rFonts w:cs="Times New Roman"/>
        </w:rPr>
        <w:t xml:space="preserve">). </w:t>
      </w:r>
      <w:r w:rsidR="00022261">
        <w:rPr>
          <w:rFonts w:cs="Times New Roman"/>
        </w:rPr>
        <w:t xml:space="preserve">As for the </w:t>
      </w:r>
      <w:r w:rsidR="00022261">
        <w:rPr>
          <w:rFonts w:eastAsia="Times New Roman" w:cs="Times New Roman"/>
          <w:szCs w:val="24"/>
          <w:lang w:eastAsia="it-IT"/>
        </w:rPr>
        <w:t>RNA-</w:t>
      </w:r>
      <w:proofErr w:type="spellStart"/>
      <w:r w:rsidR="00022261">
        <w:rPr>
          <w:rFonts w:eastAsia="Times New Roman" w:cs="Times New Roman"/>
          <w:szCs w:val="24"/>
          <w:lang w:eastAsia="it-IT"/>
        </w:rPr>
        <w:t>Seq</w:t>
      </w:r>
      <w:proofErr w:type="spellEnd"/>
      <w:r w:rsidR="00022261">
        <w:rPr>
          <w:rFonts w:eastAsia="Times New Roman" w:cs="Times New Roman"/>
          <w:szCs w:val="24"/>
          <w:lang w:eastAsia="it-IT"/>
        </w:rPr>
        <w:t>, t</w:t>
      </w:r>
      <w:r w:rsidR="00B22D07" w:rsidRPr="00AB3819">
        <w:rPr>
          <w:rFonts w:cs="Times New Roman"/>
        </w:rPr>
        <w:t xml:space="preserve">hree independent biological replicates of each sample were </w:t>
      </w:r>
      <w:r w:rsidR="00022261">
        <w:rPr>
          <w:rFonts w:cs="Times New Roman"/>
        </w:rPr>
        <w:t>analysed</w:t>
      </w:r>
      <w:r w:rsidR="00B22D07" w:rsidRPr="003406ED">
        <w:rPr>
          <w:rFonts w:cs="Times New Roman"/>
          <w:szCs w:val="24"/>
        </w:rPr>
        <w:t>. The</w:t>
      </w:r>
      <w:r w:rsidR="003406ED" w:rsidRPr="003406ED">
        <w:rPr>
          <w:rFonts w:cs="Times New Roman"/>
          <w:color w:val="000000"/>
          <w:szCs w:val="24"/>
        </w:rPr>
        <w:t xml:space="preserve"> results were normalized using</w:t>
      </w:r>
      <w:r w:rsidR="00D8273A">
        <w:rPr>
          <w:rFonts w:cs="Times New Roman"/>
          <w:color w:val="000000"/>
          <w:szCs w:val="24"/>
        </w:rPr>
        <w:t xml:space="preserve"> </w:t>
      </w:r>
      <w:r w:rsidR="003406ED" w:rsidRPr="003406ED">
        <w:rPr>
          <w:rFonts w:cs="Times New Roman"/>
          <w:color w:val="000000"/>
          <w:szCs w:val="24"/>
        </w:rPr>
        <w:t xml:space="preserve">the house-keeping gene encoding the </w:t>
      </w:r>
      <w:proofErr w:type="spellStart"/>
      <w:r w:rsidR="003406ED" w:rsidRPr="003406ED">
        <w:rPr>
          <w:rFonts w:cs="Times New Roman"/>
          <w:color w:val="000000"/>
          <w:szCs w:val="24"/>
        </w:rPr>
        <w:t>clathrin</w:t>
      </w:r>
      <w:proofErr w:type="spellEnd"/>
      <w:r w:rsidR="003406ED" w:rsidRPr="003406ED">
        <w:rPr>
          <w:rFonts w:cs="Times New Roman"/>
          <w:color w:val="000000"/>
          <w:szCs w:val="24"/>
        </w:rPr>
        <w:t xml:space="preserve"> adaptor</w:t>
      </w:r>
      <w:r w:rsidR="003406ED">
        <w:rPr>
          <w:rFonts w:cs="Times New Roman"/>
          <w:color w:val="000000"/>
          <w:szCs w:val="24"/>
        </w:rPr>
        <w:t xml:space="preserve"> </w:t>
      </w:r>
      <w:r w:rsidR="003406ED" w:rsidRPr="003406ED">
        <w:rPr>
          <w:rFonts w:cs="Times New Roman"/>
          <w:color w:val="000000"/>
          <w:szCs w:val="24"/>
        </w:rPr>
        <w:t>complexes medium subunit (</w:t>
      </w:r>
      <w:proofErr w:type="spellStart"/>
      <w:r w:rsidR="00883504" w:rsidRPr="00883504">
        <w:rPr>
          <w:rFonts w:cs="Times New Roman"/>
          <w:i/>
          <w:iCs/>
          <w:color w:val="000000"/>
          <w:szCs w:val="24"/>
        </w:rPr>
        <w:t>Sl</w:t>
      </w:r>
      <w:r w:rsidR="003406ED" w:rsidRPr="00883504">
        <w:rPr>
          <w:rFonts w:cs="Times New Roman"/>
          <w:i/>
          <w:iCs/>
          <w:color w:val="000000"/>
          <w:szCs w:val="24"/>
        </w:rPr>
        <w:t>CAC</w:t>
      </w:r>
      <w:proofErr w:type="spellEnd"/>
      <w:r w:rsidR="003406ED" w:rsidRPr="003406ED">
        <w:rPr>
          <w:rFonts w:cs="Times New Roman"/>
          <w:color w:val="000000"/>
          <w:szCs w:val="24"/>
        </w:rPr>
        <w:t xml:space="preserve">, </w:t>
      </w:r>
      <w:r w:rsidR="00B107C1" w:rsidRPr="00250521">
        <w:rPr>
          <w:rFonts w:cs="Times New Roman"/>
          <w:iCs/>
        </w:rPr>
        <w:t>Solyc08g006960</w:t>
      </w:r>
      <w:r w:rsidR="00B107C1" w:rsidRPr="00B107C1">
        <w:rPr>
          <w:rFonts w:cs="Times New Roman"/>
          <w:iCs/>
        </w:rPr>
        <w:t>;</w:t>
      </w:r>
      <w:r w:rsidR="00B107C1">
        <w:rPr>
          <w:rFonts w:cs="Times New Roman"/>
          <w:i/>
        </w:rPr>
        <w:t xml:space="preserve"> </w:t>
      </w:r>
      <w:proofErr w:type="spellStart"/>
      <w:r w:rsidR="003406ED" w:rsidRPr="003406ED">
        <w:rPr>
          <w:rFonts w:cs="Times New Roman"/>
          <w:color w:val="000000"/>
          <w:szCs w:val="24"/>
        </w:rPr>
        <w:t>Exp</w:t>
      </w:r>
      <w:r w:rsidR="00244378">
        <w:rPr>
          <w:rFonts w:cs="Times New Roman"/>
          <w:color w:val="000000"/>
          <w:szCs w:val="24"/>
        </w:rPr>
        <w:t>ó</w:t>
      </w:r>
      <w:r w:rsidR="003406ED" w:rsidRPr="003406ED">
        <w:rPr>
          <w:rFonts w:cs="Times New Roman"/>
          <w:color w:val="000000"/>
          <w:szCs w:val="24"/>
        </w:rPr>
        <w:t>sito</w:t>
      </w:r>
      <w:proofErr w:type="spellEnd"/>
      <w:r w:rsidR="003406ED" w:rsidRPr="003406ED">
        <w:rPr>
          <w:rFonts w:cs="Times New Roman"/>
          <w:color w:val="000000"/>
          <w:szCs w:val="24"/>
        </w:rPr>
        <w:t>-Rodr</w:t>
      </w:r>
      <w:r w:rsidR="00B107C1">
        <w:rPr>
          <w:rFonts w:cs="Times New Roman"/>
          <w:color w:val="000000"/>
          <w:szCs w:val="24"/>
        </w:rPr>
        <w:t>í</w:t>
      </w:r>
      <w:r w:rsidR="003406ED" w:rsidRPr="003406ED">
        <w:rPr>
          <w:rFonts w:cs="Times New Roman"/>
          <w:color w:val="000000"/>
          <w:szCs w:val="24"/>
        </w:rPr>
        <w:t>guez</w:t>
      </w:r>
      <w:r w:rsidR="003406ED">
        <w:rPr>
          <w:rFonts w:cs="Times New Roman"/>
          <w:color w:val="000000"/>
          <w:szCs w:val="24"/>
        </w:rPr>
        <w:t xml:space="preserve"> </w:t>
      </w:r>
      <w:r w:rsidR="003406ED" w:rsidRPr="003406ED">
        <w:rPr>
          <w:rFonts w:cs="Times New Roman"/>
          <w:color w:val="000000"/>
          <w:szCs w:val="24"/>
        </w:rPr>
        <w:t xml:space="preserve">et al. </w:t>
      </w:r>
      <w:r w:rsidR="003406ED" w:rsidRPr="00883504">
        <w:rPr>
          <w:rFonts w:cs="Times New Roman"/>
          <w:szCs w:val="24"/>
        </w:rPr>
        <w:t>2008</w:t>
      </w:r>
      <w:r w:rsidR="003406ED" w:rsidRPr="003406ED">
        <w:rPr>
          <w:rFonts w:cs="Times New Roman"/>
          <w:color w:val="000000"/>
          <w:szCs w:val="24"/>
        </w:rPr>
        <w:t xml:space="preserve">). </w:t>
      </w:r>
      <w:r w:rsidR="003406ED" w:rsidRPr="003406ED">
        <w:rPr>
          <w:rFonts w:cs="Times New Roman"/>
          <w:iCs/>
          <w:szCs w:val="24"/>
        </w:rPr>
        <w:t>T</w:t>
      </w:r>
      <w:r w:rsidR="00B22D07" w:rsidRPr="003406ED">
        <w:rPr>
          <w:rFonts w:cs="Times New Roman"/>
          <w:iCs/>
          <w:szCs w:val="24"/>
        </w:rPr>
        <w:t>he r</w:t>
      </w:r>
      <w:r w:rsidR="00B22D07" w:rsidRPr="003406ED">
        <w:rPr>
          <w:rFonts w:cs="Times New Roman"/>
          <w:szCs w:val="24"/>
        </w:rPr>
        <w:t>elative expression</w:t>
      </w:r>
      <w:r w:rsidR="00B22D07" w:rsidRPr="00AB3819">
        <w:rPr>
          <w:rFonts w:cs="Times New Roman"/>
        </w:rPr>
        <w:t xml:space="preserve"> (2</w:t>
      </w:r>
      <w:r w:rsidR="00B22D07" w:rsidRPr="00AB3819">
        <w:rPr>
          <w:rFonts w:cs="Times New Roman"/>
          <w:vertAlign w:val="superscript"/>
        </w:rPr>
        <w:t>-ΔΔCt</w:t>
      </w:r>
      <w:r w:rsidR="00B22D07" w:rsidRPr="00AB3819">
        <w:rPr>
          <w:rFonts w:cs="Times New Roman"/>
        </w:rPr>
        <w:t>) was calculated using CFX Manager software v.1.6 (Bio-Rad).</w:t>
      </w:r>
      <w:r w:rsidR="00B22D07" w:rsidRPr="00AB3819">
        <w:rPr>
          <w:rFonts w:eastAsia="Times New Roman" w:cs="Times New Roman"/>
          <w:lang w:eastAsia="it-IT"/>
        </w:rPr>
        <w:t xml:space="preserve"> </w:t>
      </w:r>
    </w:p>
    <w:p w14:paraId="2A8F4291" w14:textId="6CA62652" w:rsidR="00B22D07" w:rsidRPr="00692161" w:rsidRDefault="00B22D07" w:rsidP="006E2356">
      <w:pPr>
        <w:pStyle w:val="Default"/>
        <w:spacing w:line="320" w:lineRule="exact"/>
        <w:ind w:firstLine="284"/>
        <w:jc w:val="both"/>
        <w:rPr>
          <w:rFonts w:ascii="Times New Roman" w:eastAsia="Times New Roman" w:hAnsi="Times New Roman" w:cs="Times New Roman"/>
          <w:color w:val="auto"/>
          <w:lang w:val="en-GB" w:eastAsia="it-IT"/>
        </w:rPr>
      </w:pPr>
      <w:r w:rsidRPr="006F7EB1">
        <w:rPr>
          <w:rFonts w:ascii="Times New Roman" w:eastAsia="Times New Roman" w:hAnsi="Times New Roman" w:cs="Times New Roman"/>
          <w:color w:val="auto"/>
          <w:lang w:val="en-GB" w:eastAsia="it-IT"/>
        </w:rPr>
        <w:t xml:space="preserve">The expression of the same 20 DEGs was evaluated by semi-quantitative RT-PCR </w:t>
      </w:r>
      <w:r w:rsidR="00B107C1" w:rsidRPr="006F7EB1">
        <w:rPr>
          <w:rFonts w:ascii="Times New Roman" w:eastAsia="Times New Roman" w:hAnsi="Times New Roman" w:cs="Times New Roman"/>
          <w:color w:val="auto"/>
          <w:lang w:val="en-GB" w:eastAsia="it-IT"/>
        </w:rPr>
        <w:t>(RT-</w:t>
      </w:r>
      <w:proofErr w:type="spellStart"/>
      <w:r w:rsidR="00B107C1" w:rsidRPr="006F7EB1">
        <w:rPr>
          <w:rFonts w:ascii="Times New Roman" w:eastAsia="Times New Roman" w:hAnsi="Times New Roman" w:cs="Times New Roman"/>
          <w:color w:val="auto"/>
          <w:lang w:val="en-GB" w:eastAsia="it-IT"/>
        </w:rPr>
        <w:t>sqPCR</w:t>
      </w:r>
      <w:proofErr w:type="spellEnd"/>
      <w:r w:rsidR="00B107C1" w:rsidRPr="006F7EB1">
        <w:rPr>
          <w:rFonts w:ascii="Times New Roman" w:eastAsia="Times New Roman" w:hAnsi="Times New Roman" w:cs="Times New Roman"/>
          <w:color w:val="auto"/>
          <w:lang w:val="en-GB" w:eastAsia="it-IT"/>
        </w:rPr>
        <w:t xml:space="preserve">) </w:t>
      </w:r>
      <w:r w:rsidRPr="006F7EB1">
        <w:rPr>
          <w:rFonts w:ascii="Times New Roman" w:eastAsia="Times New Roman" w:hAnsi="Times New Roman" w:cs="Times New Roman"/>
          <w:color w:val="auto"/>
          <w:lang w:val="en-GB" w:eastAsia="it-IT"/>
        </w:rPr>
        <w:t>on single genotypes</w:t>
      </w:r>
      <w:r w:rsidR="006F7EB1" w:rsidRPr="006F7EB1">
        <w:rPr>
          <w:rFonts w:ascii="Times New Roman" w:eastAsia="Times New Roman" w:hAnsi="Times New Roman" w:cs="Times New Roman"/>
          <w:color w:val="auto"/>
          <w:lang w:val="en-GB" w:eastAsia="it-IT"/>
        </w:rPr>
        <w:t xml:space="preserve">, using </w:t>
      </w:r>
      <w:proofErr w:type="spellStart"/>
      <w:r w:rsidRPr="006F7EB1">
        <w:rPr>
          <w:rFonts w:ascii="Times New Roman" w:eastAsia="Times New Roman" w:hAnsi="Times New Roman" w:cs="Times New Roman"/>
          <w:i/>
          <w:color w:val="auto"/>
          <w:lang w:val="en-GB" w:eastAsia="it-IT"/>
        </w:rPr>
        <w:t>SlCAC</w:t>
      </w:r>
      <w:proofErr w:type="spellEnd"/>
      <w:r w:rsidRPr="006F7EB1">
        <w:rPr>
          <w:rFonts w:ascii="Times New Roman" w:hAnsi="Times New Roman" w:cs="Times New Roman"/>
          <w:lang w:val="en-GB"/>
        </w:rPr>
        <w:t xml:space="preserve"> </w:t>
      </w:r>
      <w:r w:rsidRPr="006F7EB1">
        <w:rPr>
          <w:rFonts w:ascii="Times New Roman" w:eastAsia="Times New Roman" w:hAnsi="Times New Roman" w:cs="Times New Roman"/>
          <w:color w:val="auto"/>
          <w:lang w:val="en-GB" w:eastAsia="it-IT"/>
        </w:rPr>
        <w:t>as reference</w:t>
      </w:r>
      <w:r w:rsidRPr="006F7EB1">
        <w:rPr>
          <w:rFonts w:ascii="Times New Roman" w:eastAsia="Times New Roman" w:hAnsi="Times New Roman" w:cs="Times New Roman"/>
          <w:i/>
          <w:color w:val="auto"/>
          <w:lang w:val="en-GB" w:eastAsia="it-IT"/>
        </w:rPr>
        <w:t xml:space="preserve">. </w:t>
      </w:r>
      <w:r w:rsidRPr="006F7EB1">
        <w:rPr>
          <w:rFonts w:ascii="Times New Roman" w:eastAsia="Times New Roman" w:hAnsi="Times New Roman" w:cs="Times New Roman"/>
          <w:color w:val="auto"/>
          <w:lang w:val="en-GB" w:eastAsia="it-IT"/>
        </w:rPr>
        <w:t>Amplified products were visualized on a 1% (w/v) agarose gel</w:t>
      </w:r>
      <w:r w:rsidR="00883504" w:rsidRPr="006F7EB1">
        <w:rPr>
          <w:rFonts w:ascii="Times New Roman" w:eastAsia="Times New Roman" w:hAnsi="Times New Roman" w:cs="Times New Roman"/>
          <w:color w:val="auto"/>
          <w:lang w:val="en-GB" w:eastAsia="it-IT"/>
        </w:rPr>
        <w:t>s</w:t>
      </w:r>
      <w:r w:rsidRPr="006F7EB1">
        <w:rPr>
          <w:rFonts w:ascii="Times New Roman" w:eastAsia="Times New Roman" w:hAnsi="Times New Roman" w:cs="Times New Roman"/>
          <w:color w:val="auto"/>
          <w:lang w:val="en-GB" w:eastAsia="it-IT"/>
        </w:rPr>
        <w:t xml:space="preserve"> stained with ethidium bromide.</w:t>
      </w:r>
      <w:r w:rsidRPr="006F7EB1">
        <w:rPr>
          <w:rFonts w:ascii="Times New Roman" w:hAnsi="Times New Roman" w:cs="Times New Roman"/>
          <w:lang w:val="en-GB"/>
        </w:rPr>
        <w:t xml:space="preserve"> The </w:t>
      </w:r>
      <w:r w:rsidR="006F7EB1" w:rsidRPr="006F7EB1">
        <w:rPr>
          <w:rFonts w:ascii="Times New Roman" w:hAnsi="Times New Roman" w:cs="Times New Roman"/>
          <w:lang w:val="en-GB"/>
        </w:rPr>
        <w:t xml:space="preserve">analysis was carried out using </w:t>
      </w:r>
      <w:r w:rsidRPr="006F7EB1">
        <w:rPr>
          <w:rFonts w:ascii="Times New Roman" w:hAnsi="Times New Roman" w:cs="Times New Roman"/>
          <w:lang w:val="en-GB"/>
        </w:rPr>
        <w:t>two biological replicates.</w:t>
      </w:r>
      <w:r w:rsidR="006F7EB1">
        <w:rPr>
          <w:rFonts w:ascii="Times New Roman" w:hAnsi="Times New Roman" w:cs="Times New Roman"/>
          <w:lang w:val="en-GB"/>
        </w:rPr>
        <w:t xml:space="preserve"> </w:t>
      </w:r>
      <w:r w:rsidRPr="00AB3819">
        <w:rPr>
          <w:rFonts w:ascii="Times New Roman" w:eastAsia="Times New Roman" w:hAnsi="Times New Roman" w:cs="Times New Roman"/>
          <w:color w:val="auto"/>
          <w:lang w:val="en-GB" w:eastAsia="it-IT"/>
        </w:rPr>
        <w:t xml:space="preserve">For six </w:t>
      </w:r>
      <w:r w:rsidRPr="00692161">
        <w:rPr>
          <w:rFonts w:ascii="Times New Roman" w:eastAsia="Times New Roman" w:hAnsi="Times New Roman" w:cs="Times New Roman"/>
          <w:color w:val="auto"/>
          <w:lang w:val="en-GB" w:eastAsia="it-IT"/>
        </w:rPr>
        <w:t>selected DEGs, the analysis on single genotypes was repeated by RT-</w:t>
      </w:r>
      <w:r w:rsidR="00B107C1" w:rsidRPr="00692161">
        <w:rPr>
          <w:rFonts w:ascii="Times New Roman" w:eastAsia="Times New Roman" w:hAnsi="Times New Roman" w:cs="Times New Roman"/>
          <w:color w:val="auto"/>
          <w:lang w:val="en-GB" w:eastAsia="it-IT"/>
        </w:rPr>
        <w:t>q</w:t>
      </w:r>
      <w:r w:rsidRPr="00692161">
        <w:rPr>
          <w:rFonts w:ascii="Times New Roman" w:eastAsia="Times New Roman" w:hAnsi="Times New Roman" w:cs="Times New Roman"/>
          <w:color w:val="auto"/>
          <w:lang w:val="en-GB" w:eastAsia="it-IT"/>
        </w:rPr>
        <w:t xml:space="preserve">PCR using the </w:t>
      </w:r>
      <w:r w:rsidR="00022261" w:rsidRPr="00692161">
        <w:rPr>
          <w:rFonts w:ascii="Times New Roman" w:eastAsia="Times New Roman" w:hAnsi="Times New Roman" w:cs="Times New Roman"/>
          <w:color w:val="auto"/>
          <w:lang w:val="en-GB" w:eastAsia="it-IT"/>
        </w:rPr>
        <w:t xml:space="preserve">above described </w:t>
      </w:r>
      <w:r w:rsidRPr="00692161">
        <w:rPr>
          <w:rFonts w:ascii="Times New Roman" w:eastAsia="Times New Roman" w:hAnsi="Times New Roman" w:cs="Times New Roman"/>
          <w:color w:val="auto"/>
          <w:lang w:val="en-GB" w:eastAsia="it-IT"/>
        </w:rPr>
        <w:t>procedure</w:t>
      </w:r>
      <w:r w:rsidR="00883504" w:rsidRPr="00692161">
        <w:rPr>
          <w:rFonts w:ascii="Times New Roman" w:eastAsia="Times New Roman" w:hAnsi="Times New Roman" w:cs="Times New Roman"/>
          <w:color w:val="auto"/>
          <w:lang w:val="en-GB" w:eastAsia="it-IT"/>
        </w:rPr>
        <w:t>s</w:t>
      </w:r>
      <w:r w:rsidRPr="00692161">
        <w:rPr>
          <w:rFonts w:ascii="Times New Roman" w:eastAsia="Times New Roman" w:hAnsi="Times New Roman" w:cs="Times New Roman"/>
          <w:color w:val="auto"/>
          <w:lang w:val="en-GB" w:eastAsia="it-IT"/>
        </w:rPr>
        <w:t>.</w:t>
      </w:r>
    </w:p>
    <w:p w14:paraId="3D18FB4B" w14:textId="59C0DC34" w:rsidR="0098176A" w:rsidRPr="00AB3819" w:rsidRDefault="009F6FF2" w:rsidP="006E2356">
      <w:pPr>
        <w:pStyle w:val="Default"/>
        <w:spacing w:line="320" w:lineRule="exact"/>
        <w:ind w:firstLine="284"/>
        <w:jc w:val="both"/>
        <w:rPr>
          <w:rFonts w:ascii="Times New Roman" w:eastAsia="Times New Roman" w:hAnsi="Times New Roman" w:cs="Times New Roman"/>
          <w:color w:val="auto"/>
          <w:lang w:val="en-GB" w:eastAsia="it-IT"/>
        </w:rPr>
      </w:pPr>
      <w:r w:rsidRPr="00692161">
        <w:rPr>
          <w:rFonts w:ascii="Times New Roman" w:eastAsia="Times New Roman" w:hAnsi="Times New Roman" w:cs="Times New Roman"/>
          <w:color w:val="auto"/>
          <w:lang w:val="en-GB" w:eastAsia="it-IT"/>
        </w:rPr>
        <w:t xml:space="preserve">Ten organ-specific genes, plus </w:t>
      </w:r>
      <w:r w:rsidRPr="00692161">
        <w:rPr>
          <w:rFonts w:ascii="Times New Roman" w:eastAsia="Times New Roman" w:hAnsi="Times New Roman" w:cs="Times New Roman"/>
          <w:i/>
          <w:iCs/>
          <w:color w:val="auto"/>
          <w:lang w:val="en-GB" w:eastAsia="it-IT"/>
        </w:rPr>
        <w:t>UBC22</w:t>
      </w:r>
      <w:r w:rsidRPr="00692161">
        <w:rPr>
          <w:rFonts w:ascii="Times New Roman" w:eastAsia="Times New Roman" w:hAnsi="Times New Roman" w:cs="Times New Roman"/>
          <w:color w:val="auto"/>
          <w:lang w:val="en-GB" w:eastAsia="it-IT"/>
        </w:rPr>
        <w:t xml:space="preserve">, were also validated on </w:t>
      </w:r>
      <w:proofErr w:type="spellStart"/>
      <w:r w:rsidRPr="00692161">
        <w:rPr>
          <w:rFonts w:ascii="Times New Roman" w:eastAsia="Times New Roman" w:hAnsi="Times New Roman" w:cs="Times New Roman"/>
          <w:color w:val="auto"/>
          <w:lang w:val="en-GB" w:eastAsia="it-IT"/>
        </w:rPr>
        <w:t>styl</w:t>
      </w:r>
      <w:r w:rsidR="005D1FE9" w:rsidRPr="00692161">
        <w:rPr>
          <w:rFonts w:ascii="Times New Roman" w:eastAsia="Times New Roman" w:hAnsi="Times New Roman" w:cs="Times New Roman"/>
          <w:color w:val="auto"/>
          <w:lang w:val="en-GB" w:eastAsia="it-IT"/>
        </w:rPr>
        <w:t>ar</w:t>
      </w:r>
      <w:proofErr w:type="spellEnd"/>
      <w:r w:rsidRPr="00692161">
        <w:rPr>
          <w:rFonts w:ascii="Times New Roman" w:eastAsia="Times New Roman" w:hAnsi="Times New Roman" w:cs="Times New Roman"/>
          <w:color w:val="auto"/>
          <w:lang w:val="en-GB" w:eastAsia="it-IT"/>
        </w:rPr>
        <w:t xml:space="preserve"> tissue sample</w:t>
      </w:r>
      <w:r w:rsidR="005D1FE9" w:rsidRPr="00692161">
        <w:rPr>
          <w:rFonts w:ascii="Times New Roman" w:eastAsia="Times New Roman" w:hAnsi="Times New Roman" w:cs="Times New Roman"/>
          <w:color w:val="auto"/>
          <w:lang w:val="en-GB" w:eastAsia="it-IT"/>
        </w:rPr>
        <w:t>d from th</w:t>
      </w:r>
      <w:r w:rsidRPr="00692161">
        <w:rPr>
          <w:rFonts w:ascii="Times New Roman" w:eastAsia="Times New Roman" w:hAnsi="Times New Roman" w:cs="Times New Roman"/>
          <w:color w:val="auto"/>
          <w:lang w:val="en-GB" w:eastAsia="it-IT"/>
        </w:rPr>
        <w:t xml:space="preserve">e selected </w:t>
      </w:r>
      <w:r w:rsidR="00125B4A" w:rsidRPr="00692161">
        <w:rPr>
          <w:rFonts w:ascii="Times New Roman" w:eastAsia="Times New Roman" w:hAnsi="Times New Roman" w:cs="Times New Roman"/>
          <w:color w:val="auto"/>
          <w:lang w:val="en-GB" w:eastAsia="it-IT"/>
        </w:rPr>
        <w:t>G</w:t>
      </w:r>
      <w:r w:rsidRPr="00692161">
        <w:rPr>
          <w:rFonts w:ascii="Times New Roman" w:eastAsia="Times New Roman" w:hAnsi="Times New Roman" w:cs="Times New Roman"/>
          <w:color w:val="auto"/>
          <w:lang w:val="en-GB" w:eastAsia="it-IT"/>
        </w:rPr>
        <w:t>enotype</w:t>
      </w:r>
      <w:r w:rsidR="00125B4A" w:rsidRPr="00692161">
        <w:rPr>
          <w:rFonts w:ascii="Times New Roman" w:eastAsia="Times New Roman" w:hAnsi="Times New Roman" w:cs="Times New Roman"/>
          <w:color w:val="auto"/>
          <w:lang w:val="en-GB" w:eastAsia="it-IT"/>
        </w:rPr>
        <w:t xml:space="preserve"> 5 and 20 </w:t>
      </w:r>
      <w:r w:rsidRPr="00692161">
        <w:rPr>
          <w:rFonts w:ascii="Times New Roman" w:eastAsia="Times New Roman" w:hAnsi="Times New Roman" w:cs="Times New Roman"/>
          <w:color w:val="auto"/>
          <w:lang w:val="en-GB" w:eastAsia="it-IT"/>
        </w:rPr>
        <w:t xml:space="preserve">using the same protocol described for pistils. Details on the analysis of </w:t>
      </w:r>
      <w:r w:rsidR="007A4222" w:rsidRPr="00692161">
        <w:rPr>
          <w:rFonts w:ascii="Times New Roman" w:eastAsia="Times New Roman" w:hAnsi="Times New Roman" w:cs="Times New Roman"/>
          <w:color w:val="auto"/>
          <w:lang w:val="en-GB" w:eastAsia="it-IT"/>
        </w:rPr>
        <w:t xml:space="preserve">all validated DEGs </w:t>
      </w:r>
      <w:r w:rsidRPr="00692161">
        <w:rPr>
          <w:rFonts w:ascii="Times New Roman" w:eastAsia="Times New Roman" w:hAnsi="Times New Roman" w:cs="Times New Roman"/>
          <w:color w:val="auto"/>
          <w:lang w:val="en-GB" w:eastAsia="it-IT"/>
        </w:rPr>
        <w:t>are reported in Table S1.</w:t>
      </w:r>
      <w:r>
        <w:rPr>
          <w:rFonts w:ascii="Times New Roman" w:eastAsia="Times New Roman" w:hAnsi="Times New Roman" w:cs="Times New Roman"/>
          <w:color w:val="auto"/>
          <w:lang w:val="en-GB" w:eastAsia="it-IT"/>
        </w:rPr>
        <w:t xml:space="preserve">  </w:t>
      </w:r>
    </w:p>
    <w:p w14:paraId="54F98838" w14:textId="77777777" w:rsidR="00B22D07" w:rsidRPr="00AB3819" w:rsidRDefault="00B22D07" w:rsidP="006E2356">
      <w:pPr>
        <w:pStyle w:val="Default"/>
        <w:spacing w:line="320" w:lineRule="exact"/>
        <w:jc w:val="both"/>
        <w:rPr>
          <w:rFonts w:ascii="Times New Roman" w:eastAsia="Times New Roman" w:hAnsi="Times New Roman" w:cs="Times New Roman"/>
          <w:color w:val="auto"/>
          <w:lang w:val="en-GB" w:eastAsia="it-IT"/>
        </w:rPr>
      </w:pPr>
    </w:p>
    <w:p w14:paraId="7435579C" w14:textId="6BAF7E5B" w:rsidR="00B22D07" w:rsidRPr="00642BDC" w:rsidRDefault="00B22D07" w:rsidP="006E2356">
      <w:pPr>
        <w:spacing w:line="320" w:lineRule="exact"/>
        <w:rPr>
          <w:rFonts w:cs="Times New Roman"/>
          <w:bCs/>
          <w:szCs w:val="24"/>
        </w:rPr>
      </w:pPr>
      <w:r w:rsidRPr="00642BDC">
        <w:rPr>
          <w:rFonts w:cs="Times New Roman"/>
          <w:bCs/>
          <w:szCs w:val="24"/>
        </w:rPr>
        <w:t>Statistical analys</w:t>
      </w:r>
      <w:r w:rsidR="00022261" w:rsidRPr="00642BDC">
        <w:rPr>
          <w:rFonts w:cs="Times New Roman"/>
          <w:bCs/>
          <w:szCs w:val="24"/>
        </w:rPr>
        <w:t>e</w:t>
      </w:r>
      <w:r w:rsidRPr="00642BDC">
        <w:rPr>
          <w:rFonts w:cs="Times New Roman"/>
          <w:bCs/>
          <w:szCs w:val="24"/>
        </w:rPr>
        <w:t xml:space="preserve">s  </w:t>
      </w:r>
    </w:p>
    <w:p w14:paraId="3D6EE300" w14:textId="77777777" w:rsidR="00B22D07" w:rsidRPr="004B005A" w:rsidRDefault="00B22D07" w:rsidP="006E2356">
      <w:pPr>
        <w:spacing w:line="320" w:lineRule="exact"/>
        <w:rPr>
          <w:rFonts w:cs="Times New Roman"/>
          <w:bCs/>
          <w:sz w:val="28"/>
          <w:szCs w:val="28"/>
        </w:rPr>
      </w:pPr>
    </w:p>
    <w:p w14:paraId="73E3C89A" w14:textId="3806742C" w:rsidR="00883504" w:rsidRPr="00692161" w:rsidRDefault="00883504" w:rsidP="006E2356">
      <w:pPr>
        <w:spacing w:line="320" w:lineRule="exact"/>
        <w:rPr>
          <w:rFonts w:cs="Times New Roman"/>
        </w:rPr>
      </w:pPr>
      <w:r>
        <w:rPr>
          <w:rFonts w:cs="Times New Roman"/>
        </w:rPr>
        <w:t xml:space="preserve">Differences </w:t>
      </w:r>
      <w:r w:rsidRPr="00692161">
        <w:rPr>
          <w:rFonts w:cs="Times New Roman"/>
        </w:rPr>
        <w:t xml:space="preserve">between bulks for phenotypic data were </w:t>
      </w:r>
      <w:r w:rsidR="00022261" w:rsidRPr="00692161">
        <w:rPr>
          <w:rFonts w:cs="Times New Roman"/>
        </w:rPr>
        <w:t xml:space="preserve">estimated </w:t>
      </w:r>
      <w:r w:rsidRPr="00692161">
        <w:rPr>
          <w:rFonts w:cs="Times New Roman"/>
        </w:rPr>
        <w:t>by one-way analysis of variance (ANOVA).</w:t>
      </w:r>
      <w:r w:rsidR="00D63D44" w:rsidRPr="00692161">
        <w:rPr>
          <w:rFonts w:cs="Times New Roman"/>
        </w:rPr>
        <w:t xml:space="preserve"> Mean values of phenotypic traits were used to estimate Pearson’s correlation coefficients. </w:t>
      </w:r>
    </w:p>
    <w:p w14:paraId="30A346A1" w14:textId="5688EAFD" w:rsidR="00883504" w:rsidRDefault="00883504" w:rsidP="006E2356">
      <w:pPr>
        <w:spacing w:line="320" w:lineRule="exact"/>
        <w:ind w:firstLine="284"/>
        <w:rPr>
          <w:rFonts w:cs="Times New Roman"/>
        </w:rPr>
      </w:pPr>
      <w:r w:rsidRPr="00692161">
        <w:rPr>
          <w:rFonts w:cs="Times New Roman"/>
        </w:rPr>
        <w:t>The quality of the RNA-</w:t>
      </w:r>
      <w:proofErr w:type="spellStart"/>
      <w:r w:rsidRPr="00692161">
        <w:rPr>
          <w:rFonts w:cs="Times New Roman"/>
        </w:rPr>
        <w:t>Seq</w:t>
      </w:r>
      <w:proofErr w:type="spellEnd"/>
      <w:r w:rsidRPr="00692161">
        <w:rPr>
          <w:rFonts w:cs="Times New Roman"/>
        </w:rPr>
        <w:t xml:space="preserve"> experiment was evaluated </w:t>
      </w:r>
      <w:r w:rsidR="006F7EB1" w:rsidRPr="00692161">
        <w:rPr>
          <w:rFonts w:cs="Times New Roman"/>
        </w:rPr>
        <w:t>based on</w:t>
      </w:r>
      <w:r w:rsidRPr="00692161">
        <w:rPr>
          <w:rFonts w:cs="Times New Roman"/>
        </w:rPr>
        <w:t xml:space="preserve"> the similarity between replicates, by a Principal Component Analysis (PCA) using the normalized gene</w:t>
      </w:r>
      <w:r w:rsidRPr="00883504">
        <w:rPr>
          <w:rFonts w:cs="Times New Roman"/>
        </w:rPr>
        <w:t xml:space="preserve"> expression values as</w:t>
      </w:r>
      <w:r>
        <w:rPr>
          <w:rFonts w:cs="Times New Roman"/>
        </w:rPr>
        <w:t xml:space="preserve"> </w:t>
      </w:r>
      <w:r w:rsidRPr="00883504">
        <w:rPr>
          <w:rFonts w:cs="Times New Roman"/>
        </w:rPr>
        <w:t xml:space="preserve">input. </w:t>
      </w:r>
    </w:p>
    <w:p w14:paraId="46DF2B25" w14:textId="6518B654" w:rsidR="00B33E0F" w:rsidRDefault="00883504" w:rsidP="009F6FF2">
      <w:pPr>
        <w:spacing w:line="320" w:lineRule="exact"/>
        <w:ind w:firstLine="284"/>
        <w:rPr>
          <w:rFonts w:cs="Times New Roman"/>
        </w:rPr>
      </w:pPr>
      <w:r>
        <w:rPr>
          <w:rFonts w:cs="Times New Roman"/>
        </w:rPr>
        <w:t>Expression data on single genotypes detected by RT-qPCR f</w:t>
      </w:r>
      <w:r w:rsidR="00B22D07" w:rsidRPr="00F37527">
        <w:rPr>
          <w:rFonts w:cs="Times New Roman"/>
        </w:rPr>
        <w:t xml:space="preserve">or </w:t>
      </w:r>
      <w:r>
        <w:rPr>
          <w:rFonts w:cs="Times New Roman"/>
        </w:rPr>
        <w:t xml:space="preserve">six selected </w:t>
      </w:r>
      <w:r w:rsidR="00B22D07" w:rsidRPr="00F37527">
        <w:rPr>
          <w:rFonts w:cs="Times New Roman"/>
        </w:rPr>
        <w:t>gene</w:t>
      </w:r>
      <w:r>
        <w:rPr>
          <w:rFonts w:cs="Times New Roman"/>
        </w:rPr>
        <w:t xml:space="preserve">s were </w:t>
      </w:r>
      <w:r w:rsidRPr="00F37527">
        <w:rPr>
          <w:rFonts w:cs="Times New Roman"/>
        </w:rPr>
        <w:t>subjected</w:t>
      </w:r>
      <w:r>
        <w:rPr>
          <w:rFonts w:cs="Times New Roman"/>
        </w:rPr>
        <w:t xml:space="preserve">, </w:t>
      </w:r>
      <w:r w:rsidR="00B33E0F">
        <w:rPr>
          <w:rFonts w:cs="Times New Roman"/>
        </w:rPr>
        <w:t xml:space="preserve">after </w:t>
      </w:r>
      <w:r w:rsidR="00B33E0F" w:rsidRPr="00F37527">
        <w:rPr>
          <w:rFonts w:cs="Times New Roman"/>
        </w:rPr>
        <w:t>normalization</w:t>
      </w:r>
      <w:r>
        <w:rPr>
          <w:rFonts w:cs="Times New Roman"/>
        </w:rPr>
        <w:t xml:space="preserve">, </w:t>
      </w:r>
      <w:r w:rsidR="00B22D07" w:rsidRPr="00F37527">
        <w:rPr>
          <w:rFonts w:cs="Times New Roman"/>
        </w:rPr>
        <w:t xml:space="preserve">to hierarchical </w:t>
      </w:r>
      <w:r>
        <w:rPr>
          <w:rFonts w:cs="Times New Roman"/>
        </w:rPr>
        <w:t>ANOVA</w:t>
      </w:r>
      <w:r w:rsidR="00B22D07" w:rsidRPr="00F37527">
        <w:rPr>
          <w:rFonts w:cs="Times New Roman"/>
        </w:rPr>
        <w:t xml:space="preserve"> considering “Bulk” as main effect and “Genotype within bulk” as nested effect. Homogeneity of variance</w:t>
      </w:r>
      <w:r w:rsidR="00B22D07">
        <w:rPr>
          <w:rFonts w:cs="Times New Roman"/>
        </w:rPr>
        <w:t>s</w:t>
      </w:r>
      <w:r w:rsidR="00B22D07" w:rsidRPr="00F37527">
        <w:rPr>
          <w:rFonts w:cs="Times New Roman"/>
        </w:rPr>
        <w:t xml:space="preserve"> within each bulk was assessed by Bartlett’s test and the homogeneity of error variances between bulks by a bilateral F test. When Bartlett’s test was significant, the analysis was repeated excluding the second biological replicate </w:t>
      </w:r>
      <w:r w:rsidR="00022261">
        <w:rPr>
          <w:rFonts w:cs="Times New Roman"/>
        </w:rPr>
        <w:t xml:space="preserve">of the EXE bulk </w:t>
      </w:r>
      <w:r w:rsidR="00B22D07" w:rsidRPr="00F37527">
        <w:rPr>
          <w:rFonts w:cs="Times New Roman"/>
        </w:rPr>
        <w:t>(</w:t>
      </w:r>
      <w:r w:rsidR="00DA0E33">
        <w:rPr>
          <w:rFonts w:cs="Times New Roman"/>
        </w:rPr>
        <w:t>EXE</w:t>
      </w:r>
      <w:r w:rsidR="00B33E0F">
        <w:rPr>
          <w:rFonts w:cs="Times New Roman"/>
        </w:rPr>
        <w:t>_</w:t>
      </w:r>
      <w:r w:rsidR="00B22D07" w:rsidRPr="00F37527">
        <w:rPr>
          <w:rFonts w:cs="Times New Roman"/>
        </w:rPr>
        <w:t xml:space="preserve">B) </w:t>
      </w:r>
      <w:bookmarkStart w:id="13" w:name="_Hlk2409374"/>
      <w:r w:rsidR="00B22D07" w:rsidRPr="00F37527">
        <w:rPr>
          <w:rFonts w:cs="Times New Roman"/>
        </w:rPr>
        <w:t xml:space="preserve">that was </w:t>
      </w:r>
      <w:r w:rsidR="00B33E0F" w:rsidRPr="00F37527">
        <w:rPr>
          <w:rFonts w:cs="Times New Roman"/>
        </w:rPr>
        <w:t xml:space="preserve">also </w:t>
      </w:r>
      <w:r w:rsidR="00B22D07">
        <w:rPr>
          <w:rFonts w:cs="Times New Roman"/>
        </w:rPr>
        <w:t>omitted</w:t>
      </w:r>
      <w:r w:rsidR="00B22D07" w:rsidRPr="00F37527">
        <w:rPr>
          <w:rFonts w:cs="Times New Roman"/>
        </w:rPr>
        <w:t xml:space="preserve"> in the </w:t>
      </w:r>
      <w:r w:rsidR="00B33E0F">
        <w:rPr>
          <w:rFonts w:cs="Times New Roman"/>
        </w:rPr>
        <w:t xml:space="preserve">DEG </w:t>
      </w:r>
      <w:r w:rsidR="00DC67F2">
        <w:rPr>
          <w:rFonts w:cs="Times New Roman"/>
        </w:rPr>
        <w:t>RNA-</w:t>
      </w:r>
      <w:proofErr w:type="spellStart"/>
      <w:r w:rsidR="00DC67F2">
        <w:rPr>
          <w:rFonts w:cs="Times New Roman"/>
        </w:rPr>
        <w:t>Seq</w:t>
      </w:r>
      <w:proofErr w:type="spellEnd"/>
      <w:r w:rsidR="00B22D07" w:rsidRPr="00F37527">
        <w:rPr>
          <w:rFonts w:cs="Times New Roman"/>
        </w:rPr>
        <w:t xml:space="preserve"> analysis</w:t>
      </w:r>
      <w:bookmarkEnd w:id="13"/>
      <w:r w:rsidR="00B22D07" w:rsidRPr="00F37527">
        <w:rPr>
          <w:rFonts w:cs="Times New Roman"/>
        </w:rPr>
        <w:t xml:space="preserve">. For </w:t>
      </w:r>
      <w:r w:rsidR="00B22D07" w:rsidRPr="00440CEC">
        <w:rPr>
          <w:rFonts w:cs="Times New Roman"/>
          <w:i/>
        </w:rPr>
        <w:t>SKP1</w:t>
      </w:r>
      <w:r w:rsidR="00B22D07" w:rsidRPr="00F37527">
        <w:rPr>
          <w:rFonts w:cs="Times New Roman"/>
        </w:rPr>
        <w:t xml:space="preserve"> and </w:t>
      </w:r>
      <w:r w:rsidR="00B22D07" w:rsidRPr="00440CEC">
        <w:rPr>
          <w:rFonts w:cs="Times New Roman"/>
          <w:i/>
        </w:rPr>
        <w:t>CCCH</w:t>
      </w:r>
      <w:r w:rsidR="00934938">
        <w:rPr>
          <w:rFonts w:cs="Times New Roman"/>
          <w:i/>
        </w:rPr>
        <w:t>38</w:t>
      </w:r>
      <w:r w:rsidR="00B22D07" w:rsidRPr="00F37527">
        <w:rPr>
          <w:rFonts w:cs="Times New Roman"/>
        </w:rPr>
        <w:t>, data were transformed into Log</w:t>
      </w:r>
      <w:r w:rsidR="00B22D07" w:rsidRPr="00F37527">
        <w:rPr>
          <w:rFonts w:cs="Times New Roman"/>
          <w:vertAlign w:val="subscript"/>
        </w:rPr>
        <w:t>10</w:t>
      </w:r>
      <w:r w:rsidR="00B22D07" w:rsidRPr="00F37527">
        <w:rPr>
          <w:rFonts w:cs="Times New Roman"/>
        </w:rPr>
        <w:t xml:space="preserve"> to meet the homoscedasticity assumption. </w:t>
      </w:r>
      <w:r w:rsidR="00022261" w:rsidRPr="00F37527">
        <w:rPr>
          <w:rFonts w:cs="Times New Roman"/>
        </w:rPr>
        <w:t xml:space="preserve">In the </w:t>
      </w:r>
      <w:r w:rsidR="00022261">
        <w:rPr>
          <w:rFonts w:cs="Times New Roman"/>
        </w:rPr>
        <w:t>two</w:t>
      </w:r>
      <w:r w:rsidR="00022261" w:rsidRPr="00F37527">
        <w:rPr>
          <w:rFonts w:cs="Times New Roman"/>
        </w:rPr>
        <w:t xml:space="preserve">-way </w:t>
      </w:r>
      <w:r w:rsidR="00022261">
        <w:rPr>
          <w:rFonts w:cs="Times New Roman"/>
        </w:rPr>
        <w:t>ANOVA</w:t>
      </w:r>
      <w:r w:rsidR="00022261" w:rsidRPr="00F37527">
        <w:rPr>
          <w:rFonts w:cs="Times New Roman"/>
        </w:rPr>
        <w:t xml:space="preserve">, differences between bulks were tested using GEN(BULK) variance as error term. </w:t>
      </w:r>
      <w:r w:rsidR="00B22D07" w:rsidRPr="00F37527">
        <w:rPr>
          <w:rFonts w:cs="Times New Roman"/>
        </w:rPr>
        <w:t xml:space="preserve">When differences among genotypes within bulk were detected, genotype means were separated by </w:t>
      </w:r>
      <w:r w:rsidR="00B33E0F">
        <w:rPr>
          <w:rFonts w:cs="Times New Roman"/>
        </w:rPr>
        <w:t xml:space="preserve">one-way ANOVA and </w:t>
      </w:r>
      <w:r w:rsidR="00B22D07" w:rsidRPr="00F37527">
        <w:rPr>
          <w:rFonts w:cs="Times New Roman"/>
        </w:rPr>
        <w:t xml:space="preserve">Duncan multiple range test. All analyses were carried out using </w:t>
      </w:r>
      <w:r w:rsidR="00B33E0F">
        <w:rPr>
          <w:rFonts w:cs="Times New Roman"/>
        </w:rPr>
        <w:t xml:space="preserve">the </w:t>
      </w:r>
      <w:r w:rsidR="00B33E0F" w:rsidRPr="00B33E0F">
        <w:rPr>
          <w:rFonts w:cs="Times New Roman"/>
        </w:rPr>
        <w:t>SAS</w:t>
      </w:r>
      <w:r w:rsidR="00B33E0F" w:rsidRPr="00B33E0F">
        <w:rPr>
          <w:rFonts w:cs="Times New Roman"/>
          <w:vertAlign w:val="superscript"/>
        </w:rPr>
        <w:t>®</w:t>
      </w:r>
      <w:r w:rsidR="00B33E0F" w:rsidRPr="00B33E0F">
        <w:rPr>
          <w:rFonts w:cs="Times New Roman"/>
        </w:rPr>
        <w:t xml:space="preserve"> software, Version 9.4 of the SAS System</w:t>
      </w:r>
      <w:r w:rsidR="00B33E0F">
        <w:rPr>
          <w:rFonts w:cs="Times New Roman"/>
        </w:rPr>
        <w:t xml:space="preserve"> </w:t>
      </w:r>
      <w:r w:rsidR="00B33E0F" w:rsidRPr="00B33E0F">
        <w:rPr>
          <w:rFonts w:cs="Times New Roman"/>
        </w:rPr>
        <w:t>for Windows (http://support.sas.com/software/products/university-edition/)</w:t>
      </w:r>
      <w:r w:rsidR="00B33E0F">
        <w:rPr>
          <w:rFonts w:cs="Times New Roman"/>
        </w:rPr>
        <w:t>.</w:t>
      </w:r>
    </w:p>
    <w:p w14:paraId="1763709F" w14:textId="349C70C5" w:rsidR="005E5B58" w:rsidRPr="00BA0E44" w:rsidRDefault="00DF4BE1" w:rsidP="00BA0E44">
      <w:pPr>
        <w:spacing w:line="320" w:lineRule="exact"/>
        <w:ind w:firstLine="284"/>
        <w:rPr>
          <w:rFonts w:cs="Times New Roman"/>
        </w:rPr>
      </w:pPr>
      <w:r>
        <w:rPr>
          <w:rFonts w:cs="Times New Roman"/>
        </w:rPr>
        <w:t xml:space="preserve">Graphic and photographic material was composed using </w:t>
      </w:r>
      <w:r w:rsidR="00AC2FF7">
        <w:t xml:space="preserve">Microsoft </w:t>
      </w:r>
      <w:r w:rsidR="00AC2FF7">
        <w:rPr>
          <w:rFonts w:cs="Times New Roman"/>
        </w:rPr>
        <w:t xml:space="preserve">Office </w:t>
      </w:r>
      <w:r w:rsidR="00AC2FF7">
        <w:t>(</w:t>
      </w:r>
      <w:r w:rsidR="00B33E0F" w:rsidRPr="00B33E0F">
        <w:t>https://www.microsoft.com</w:t>
      </w:r>
      <w:r w:rsidR="00AC2FF7">
        <w:t xml:space="preserve">). </w:t>
      </w:r>
      <w:bookmarkStart w:id="14" w:name="_Hlk11619085"/>
      <w:bookmarkStart w:id="15" w:name="_Hlk11620173"/>
      <w:r w:rsidR="005E5B58">
        <w:rPr>
          <w:rFonts w:eastAsia="Calibri"/>
          <w:b/>
          <w:bCs/>
          <w:sz w:val="28"/>
          <w:szCs w:val="28"/>
          <w:lang w:eastAsia="it-IT"/>
        </w:rPr>
        <w:br w:type="page"/>
      </w:r>
    </w:p>
    <w:p w14:paraId="370573D0" w14:textId="6D2DF6D6" w:rsidR="00B22D07" w:rsidRPr="005E5B58" w:rsidRDefault="00B22D07" w:rsidP="006E2356">
      <w:pPr>
        <w:spacing w:line="320" w:lineRule="exact"/>
        <w:rPr>
          <w:rFonts w:eastAsia="Calibri"/>
          <w:b/>
          <w:bCs/>
          <w:sz w:val="28"/>
          <w:szCs w:val="28"/>
          <w:lang w:eastAsia="it-IT"/>
        </w:rPr>
      </w:pPr>
      <w:r w:rsidRPr="005E5B58">
        <w:rPr>
          <w:rFonts w:eastAsia="Calibri"/>
          <w:b/>
          <w:bCs/>
          <w:sz w:val="28"/>
          <w:szCs w:val="28"/>
          <w:lang w:eastAsia="it-IT"/>
        </w:rPr>
        <w:lastRenderedPageBreak/>
        <w:t>Results</w:t>
      </w:r>
    </w:p>
    <w:p w14:paraId="6738BF36" w14:textId="77777777" w:rsidR="00B22D07" w:rsidRPr="00642BDC" w:rsidRDefault="00B22D07" w:rsidP="006E2356">
      <w:pPr>
        <w:spacing w:line="320" w:lineRule="exact"/>
        <w:rPr>
          <w:rFonts w:eastAsia="Calibri"/>
          <w:szCs w:val="24"/>
          <w:lang w:eastAsia="it-IT"/>
        </w:rPr>
      </w:pPr>
    </w:p>
    <w:p w14:paraId="62C04150" w14:textId="7449D622" w:rsidR="00804BCC" w:rsidRPr="00642BDC" w:rsidRDefault="00642BDC" w:rsidP="006E2356">
      <w:pPr>
        <w:spacing w:line="320" w:lineRule="exact"/>
        <w:rPr>
          <w:bCs/>
          <w:szCs w:val="24"/>
          <w:lang w:eastAsia="it-IT"/>
        </w:rPr>
      </w:pPr>
      <w:r>
        <w:rPr>
          <w:bCs/>
          <w:szCs w:val="24"/>
          <w:lang w:eastAsia="it-IT"/>
        </w:rPr>
        <w:t>P</w:t>
      </w:r>
      <w:r w:rsidRPr="00642BDC">
        <w:rPr>
          <w:bCs/>
          <w:szCs w:val="24"/>
          <w:lang w:eastAsia="it-IT"/>
        </w:rPr>
        <w:t xml:space="preserve">henotyping </w:t>
      </w:r>
      <w:r>
        <w:rPr>
          <w:bCs/>
          <w:szCs w:val="24"/>
          <w:lang w:eastAsia="it-IT"/>
        </w:rPr>
        <w:t>and s</w:t>
      </w:r>
      <w:r w:rsidR="00804BCC" w:rsidRPr="00642BDC">
        <w:rPr>
          <w:bCs/>
          <w:szCs w:val="24"/>
          <w:lang w:eastAsia="it-IT"/>
        </w:rPr>
        <w:t xml:space="preserve">election of tomato genotypes contrasting for </w:t>
      </w:r>
      <w:r w:rsidR="00CD221E" w:rsidRPr="00642BDC">
        <w:rPr>
          <w:bCs/>
          <w:szCs w:val="24"/>
          <w:lang w:eastAsia="it-IT"/>
        </w:rPr>
        <w:t>SP</w:t>
      </w:r>
    </w:p>
    <w:bookmarkEnd w:id="14"/>
    <w:p w14:paraId="03C547FE" w14:textId="77777777" w:rsidR="00B22D07" w:rsidRPr="00642BDC" w:rsidRDefault="00B22D07" w:rsidP="006E2356">
      <w:pPr>
        <w:spacing w:line="320" w:lineRule="exact"/>
        <w:rPr>
          <w:b/>
          <w:szCs w:val="24"/>
          <w:lang w:eastAsia="it-IT"/>
        </w:rPr>
      </w:pPr>
    </w:p>
    <w:p w14:paraId="675AB118" w14:textId="01967038" w:rsidR="005D647B" w:rsidRPr="00692161" w:rsidRDefault="00B22D07" w:rsidP="006E2356">
      <w:pPr>
        <w:spacing w:line="320" w:lineRule="exact"/>
      </w:pPr>
      <w:bookmarkStart w:id="16" w:name="_Hlk1566129"/>
      <w:r>
        <w:rPr>
          <w:lang w:eastAsia="it-IT"/>
        </w:rPr>
        <w:t>T</w:t>
      </w:r>
      <w:r w:rsidRPr="000209A6">
        <w:rPr>
          <w:lang w:eastAsia="it-IT"/>
        </w:rPr>
        <w:t>wo group</w:t>
      </w:r>
      <w:r>
        <w:rPr>
          <w:lang w:eastAsia="it-IT"/>
        </w:rPr>
        <w:t>s</w:t>
      </w:r>
      <w:r w:rsidRPr="000209A6">
        <w:rPr>
          <w:lang w:eastAsia="it-IT"/>
        </w:rPr>
        <w:t xml:space="preserve"> of 13 accessions</w:t>
      </w:r>
      <w:r>
        <w:rPr>
          <w:lang w:eastAsia="it-IT"/>
        </w:rPr>
        <w:t xml:space="preserve"> </w:t>
      </w:r>
      <w:r w:rsidR="00C53096">
        <w:rPr>
          <w:lang w:eastAsia="it-IT"/>
        </w:rPr>
        <w:t xml:space="preserve">each </w:t>
      </w:r>
      <w:r w:rsidR="003044A5">
        <w:rPr>
          <w:lang w:eastAsia="it-IT"/>
        </w:rPr>
        <w:t>contrasting for SP</w:t>
      </w:r>
      <w:r>
        <w:rPr>
          <w:lang w:eastAsia="it-IT"/>
        </w:rPr>
        <w:t xml:space="preserve"> </w:t>
      </w:r>
      <w:r w:rsidRPr="000209A6">
        <w:rPr>
          <w:lang w:eastAsia="it-IT"/>
        </w:rPr>
        <w:t>were selected</w:t>
      </w:r>
      <w:r>
        <w:rPr>
          <w:lang w:eastAsia="it-IT"/>
        </w:rPr>
        <w:t xml:space="preserve"> </w:t>
      </w:r>
      <w:r w:rsidR="00833D98">
        <w:rPr>
          <w:lang w:eastAsia="it-IT"/>
        </w:rPr>
        <w:t xml:space="preserve">with the criteria of including </w:t>
      </w:r>
      <w:r w:rsidR="00C53096">
        <w:rPr>
          <w:lang w:eastAsia="it-IT"/>
        </w:rPr>
        <w:t>genotypes</w:t>
      </w:r>
      <w:r w:rsidR="00833D98">
        <w:rPr>
          <w:lang w:eastAsia="it-IT"/>
        </w:rPr>
        <w:t xml:space="preserve"> showing </w:t>
      </w:r>
      <w:r w:rsidRPr="000209A6">
        <w:rPr>
          <w:lang w:eastAsia="it-IT"/>
        </w:rPr>
        <w:t>extreme values</w:t>
      </w:r>
      <w:r w:rsidR="003044A5">
        <w:rPr>
          <w:lang w:eastAsia="it-IT"/>
        </w:rPr>
        <w:t xml:space="preserve"> and</w:t>
      </w:r>
      <w:r w:rsidR="009612AD">
        <w:rPr>
          <w:lang w:eastAsia="it-IT"/>
        </w:rPr>
        <w:t xml:space="preserve"> </w:t>
      </w:r>
      <w:r w:rsidR="003044A5">
        <w:rPr>
          <w:lang w:eastAsia="it-IT"/>
        </w:rPr>
        <w:t xml:space="preserve">a stable expression </w:t>
      </w:r>
      <w:r w:rsidR="009612AD">
        <w:rPr>
          <w:lang w:eastAsia="it-IT"/>
        </w:rPr>
        <w:t xml:space="preserve">of the trait </w:t>
      </w:r>
      <w:r w:rsidR="00642BDC">
        <w:rPr>
          <w:lang w:eastAsia="it-IT"/>
        </w:rPr>
        <w:t>(Table 1). A s</w:t>
      </w:r>
      <w:r w:rsidR="001D308E">
        <w:rPr>
          <w:lang w:eastAsia="it-IT"/>
        </w:rPr>
        <w:t xml:space="preserve">ampling </w:t>
      </w:r>
      <w:r w:rsidR="00642BDC">
        <w:rPr>
          <w:lang w:eastAsia="it-IT"/>
        </w:rPr>
        <w:t xml:space="preserve">strategy was also to include </w:t>
      </w:r>
      <w:r w:rsidRPr="000209A6">
        <w:rPr>
          <w:lang w:eastAsia="it-IT"/>
        </w:rPr>
        <w:t xml:space="preserve">similar types </w:t>
      </w:r>
      <w:r w:rsidR="009612AD">
        <w:rPr>
          <w:lang w:eastAsia="it-IT"/>
        </w:rPr>
        <w:t xml:space="preserve">in each group </w:t>
      </w:r>
      <w:r w:rsidRPr="000209A6">
        <w:rPr>
          <w:lang w:eastAsia="it-IT"/>
        </w:rPr>
        <w:t xml:space="preserve">to maximize the </w:t>
      </w:r>
      <w:r w:rsidR="003044A5">
        <w:rPr>
          <w:lang w:eastAsia="it-IT"/>
        </w:rPr>
        <w:t>overall similarity of t</w:t>
      </w:r>
      <w:r w:rsidRPr="000209A6">
        <w:rPr>
          <w:lang w:eastAsia="it-IT"/>
        </w:rPr>
        <w:t xml:space="preserve">he </w:t>
      </w:r>
      <w:r>
        <w:rPr>
          <w:lang w:eastAsia="it-IT"/>
        </w:rPr>
        <w:t xml:space="preserve">two </w:t>
      </w:r>
      <w:r w:rsidR="00642BDC">
        <w:rPr>
          <w:lang w:eastAsia="it-IT"/>
        </w:rPr>
        <w:t>bulks</w:t>
      </w:r>
      <w:r w:rsidRPr="000209A6">
        <w:rPr>
          <w:lang w:eastAsia="it-IT"/>
        </w:rPr>
        <w:t xml:space="preserve"> except for </w:t>
      </w:r>
      <w:r>
        <w:rPr>
          <w:lang w:eastAsia="it-IT"/>
        </w:rPr>
        <w:t>the trait of interest</w:t>
      </w:r>
      <w:bookmarkEnd w:id="16"/>
      <w:r>
        <w:rPr>
          <w:lang w:eastAsia="it-IT"/>
        </w:rPr>
        <w:t>.</w:t>
      </w:r>
      <w:r w:rsidR="001D308E">
        <w:rPr>
          <w:lang w:eastAsia="it-IT"/>
        </w:rPr>
        <w:t xml:space="preserve"> </w:t>
      </w:r>
      <w:r w:rsidR="003044A5">
        <w:rPr>
          <w:lang w:eastAsia="it-IT"/>
        </w:rPr>
        <w:t>Each group thus included four round-fruited, three flattened, two elliptic, two pear-shaped and one oxheart</w:t>
      </w:r>
      <w:r w:rsidR="00E163DF" w:rsidRPr="00E163DF">
        <w:rPr>
          <w:lang w:eastAsia="it-IT"/>
        </w:rPr>
        <w:t xml:space="preserve"> </w:t>
      </w:r>
      <w:r w:rsidR="00E163DF">
        <w:rPr>
          <w:lang w:eastAsia="it-IT"/>
        </w:rPr>
        <w:t>genotype</w:t>
      </w:r>
      <w:r w:rsidR="003044A5">
        <w:rPr>
          <w:lang w:eastAsia="it-IT"/>
        </w:rPr>
        <w:t>. This balance</w:t>
      </w:r>
      <w:r w:rsidR="00C53096">
        <w:rPr>
          <w:lang w:eastAsia="it-IT"/>
        </w:rPr>
        <w:t>d composition</w:t>
      </w:r>
      <w:r w:rsidR="003044A5">
        <w:rPr>
          <w:lang w:eastAsia="it-IT"/>
        </w:rPr>
        <w:t xml:space="preserve"> was only </w:t>
      </w:r>
      <w:r w:rsidR="00E163DF">
        <w:rPr>
          <w:lang w:eastAsia="it-IT"/>
        </w:rPr>
        <w:t>interrupted</w:t>
      </w:r>
      <w:r w:rsidR="00C53096">
        <w:rPr>
          <w:lang w:eastAsia="it-IT"/>
        </w:rPr>
        <w:t xml:space="preserve"> f</w:t>
      </w:r>
      <w:r w:rsidR="003044A5">
        <w:rPr>
          <w:lang w:eastAsia="it-IT"/>
        </w:rPr>
        <w:t xml:space="preserve">or </w:t>
      </w:r>
      <w:r w:rsidR="007A4222">
        <w:rPr>
          <w:lang w:eastAsia="it-IT"/>
        </w:rPr>
        <w:t>one</w:t>
      </w:r>
      <w:r w:rsidR="003044A5">
        <w:rPr>
          <w:lang w:eastAsia="it-IT"/>
        </w:rPr>
        <w:t xml:space="preserve"> genotype, that had elongate </w:t>
      </w:r>
      <w:r w:rsidR="00C53096">
        <w:rPr>
          <w:lang w:eastAsia="it-IT"/>
        </w:rPr>
        <w:t xml:space="preserve">fruit </w:t>
      </w:r>
      <w:r w:rsidR="003044A5">
        <w:rPr>
          <w:lang w:eastAsia="it-IT"/>
        </w:rPr>
        <w:t xml:space="preserve">shape in the INS and bell pepper shape in the EXE group (Table 1). </w:t>
      </w:r>
      <w:r w:rsidR="001D308E">
        <w:rPr>
          <w:lang w:eastAsia="it-IT"/>
        </w:rPr>
        <w:t>Detailed s</w:t>
      </w:r>
      <w:r>
        <w:rPr>
          <w:lang w:eastAsia="it-IT"/>
        </w:rPr>
        <w:t xml:space="preserve">coring of </w:t>
      </w:r>
      <w:r w:rsidR="00CD221E">
        <w:rPr>
          <w:lang w:eastAsia="it-IT"/>
        </w:rPr>
        <w:t>SP</w:t>
      </w:r>
      <w:r>
        <w:rPr>
          <w:lang w:eastAsia="it-IT"/>
        </w:rPr>
        <w:t xml:space="preserve"> in the 26 accessions confirmed the </w:t>
      </w:r>
      <w:r w:rsidR="003846E3">
        <w:rPr>
          <w:lang w:eastAsia="it-IT"/>
        </w:rPr>
        <w:t xml:space="preserve">results obtained </w:t>
      </w:r>
      <w:r w:rsidR="0059355F">
        <w:rPr>
          <w:lang w:eastAsia="it-IT"/>
        </w:rPr>
        <w:t>in</w:t>
      </w:r>
      <w:r w:rsidR="003846E3">
        <w:rPr>
          <w:lang w:eastAsia="it-IT"/>
        </w:rPr>
        <w:t xml:space="preserve"> </w:t>
      </w:r>
      <w:r w:rsidR="00E163DF">
        <w:rPr>
          <w:lang w:eastAsia="it-IT"/>
        </w:rPr>
        <w:t>previous</w:t>
      </w:r>
      <w:r w:rsidR="003846E3">
        <w:rPr>
          <w:lang w:eastAsia="it-IT"/>
        </w:rPr>
        <w:t xml:space="preserve"> screenings</w:t>
      </w:r>
      <w:r w:rsidR="001D308E">
        <w:rPr>
          <w:lang w:eastAsia="it-IT"/>
        </w:rPr>
        <w:t>; c</w:t>
      </w:r>
      <w:r w:rsidR="005D647B">
        <w:rPr>
          <w:lang w:eastAsia="it-IT"/>
        </w:rPr>
        <w:t xml:space="preserve">onsidering the </w:t>
      </w:r>
      <w:r w:rsidR="001D308E">
        <w:rPr>
          <w:lang w:eastAsia="it-IT"/>
        </w:rPr>
        <w:t xml:space="preserve">value averaged </w:t>
      </w:r>
      <w:r w:rsidR="005D647B">
        <w:rPr>
          <w:lang w:eastAsia="it-IT"/>
        </w:rPr>
        <w:t xml:space="preserve">over the whole growth season </w:t>
      </w:r>
      <w:r w:rsidR="005D647B" w:rsidRPr="00067D17">
        <w:t>(</w:t>
      </w:r>
      <w:r w:rsidR="00C53096">
        <w:t>a mean of</w:t>
      </w:r>
      <w:r w:rsidR="005D647B">
        <w:t xml:space="preserve"> 27 observations per plant</w:t>
      </w:r>
      <w:r w:rsidR="005D647B" w:rsidRPr="00067D17">
        <w:t>)</w:t>
      </w:r>
      <w:r w:rsidR="005D647B">
        <w:rPr>
          <w:lang w:eastAsia="it-IT"/>
        </w:rPr>
        <w:t xml:space="preserve">, </w:t>
      </w:r>
      <w:r>
        <w:rPr>
          <w:lang w:eastAsia="it-IT"/>
        </w:rPr>
        <w:t xml:space="preserve">all accessions in the INS group showed a stably inserted stigma (score &lt;2), whereas those in the EXE group </w:t>
      </w:r>
      <w:r w:rsidRPr="00692161">
        <w:rPr>
          <w:lang w:eastAsia="it-IT"/>
        </w:rPr>
        <w:t>scored values &gt;2</w:t>
      </w:r>
      <w:r w:rsidR="003846E3" w:rsidRPr="00692161">
        <w:rPr>
          <w:lang w:eastAsia="it-IT"/>
        </w:rPr>
        <w:t>,</w:t>
      </w:r>
      <w:r w:rsidRPr="00692161">
        <w:rPr>
          <w:lang w:eastAsia="it-IT"/>
        </w:rPr>
        <w:t xml:space="preserve"> with </w:t>
      </w:r>
      <w:r w:rsidR="003846E3" w:rsidRPr="00692161">
        <w:rPr>
          <w:lang w:eastAsia="it-IT"/>
        </w:rPr>
        <w:t xml:space="preserve">the </w:t>
      </w:r>
      <w:r w:rsidRPr="00692161">
        <w:rPr>
          <w:lang w:eastAsia="it-IT"/>
        </w:rPr>
        <w:t xml:space="preserve">only exception of </w:t>
      </w:r>
      <w:r w:rsidR="001D308E" w:rsidRPr="00692161">
        <w:rPr>
          <w:lang w:eastAsia="it-IT"/>
        </w:rPr>
        <w:t>G</w:t>
      </w:r>
      <w:r w:rsidRPr="00692161">
        <w:rPr>
          <w:lang w:eastAsia="it-IT"/>
        </w:rPr>
        <w:t xml:space="preserve">enotype 24 (Fig. </w:t>
      </w:r>
      <w:r w:rsidR="00AC2FF7" w:rsidRPr="00692161">
        <w:rPr>
          <w:lang w:eastAsia="it-IT"/>
        </w:rPr>
        <w:t>2</w:t>
      </w:r>
      <w:r w:rsidRPr="00692161">
        <w:rPr>
          <w:lang w:eastAsia="it-IT"/>
        </w:rPr>
        <w:t xml:space="preserve">). </w:t>
      </w:r>
      <w:r w:rsidR="00E163DF" w:rsidRPr="00692161">
        <w:t>When</w:t>
      </w:r>
      <w:r w:rsidRPr="00692161">
        <w:t xml:space="preserve"> data </w:t>
      </w:r>
      <w:r w:rsidR="00E163DF" w:rsidRPr="00692161">
        <w:t xml:space="preserve">were </w:t>
      </w:r>
      <w:r w:rsidR="005D647B" w:rsidRPr="00692161">
        <w:t xml:space="preserve">divided </w:t>
      </w:r>
      <w:r w:rsidR="00E163DF" w:rsidRPr="00692161">
        <w:t>into</w:t>
      </w:r>
      <w:r w:rsidR="001D308E" w:rsidRPr="00692161">
        <w:t xml:space="preserve"> </w:t>
      </w:r>
      <w:r w:rsidR="003044A5" w:rsidRPr="00692161">
        <w:t>E</w:t>
      </w:r>
      <w:r w:rsidR="005D647B" w:rsidRPr="00692161">
        <w:t xml:space="preserve">arly, </w:t>
      </w:r>
      <w:r w:rsidR="003044A5" w:rsidRPr="00692161">
        <w:t>M</w:t>
      </w:r>
      <w:r w:rsidR="005D647B" w:rsidRPr="00692161">
        <w:t>id</w:t>
      </w:r>
      <w:r w:rsidR="001D308E" w:rsidRPr="00692161">
        <w:t xml:space="preserve"> and</w:t>
      </w:r>
      <w:r w:rsidR="005D647B" w:rsidRPr="00692161">
        <w:t xml:space="preserve"> </w:t>
      </w:r>
      <w:r w:rsidR="003044A5" w:rsidRPr="00692161">
        <w:t>L</w:t>
      </w:r>
      <w:r w:rsidR="005D647B" w:rsidRPr="00692161">
        <w:t>ate observations</w:t>
      </w:r>
      <w:r w:rsidRPr="00692161">
        <w:t xml:space="preserve">, </w:t>
      </w:r>
      <w:r w:rsidR="005D647B" w:rsidRPr="00692161">
        <w:t xml:space="preserve">which corresponded to an increasing trend of temperature experienced by the plants (Fig. S1), the stability of SP within </w:t>
      </w:r>
      <w:r w:rsidR="003044A5" w:rsidRPr="00692161">
        <w:t xml:space="preserve">each </w:t>
      </w:r>
      <w:r w:rsidR="005D647B" w:rsidRPr="00692161">
        <w:t>accession was evident</w:t>
      </w:r>
      <w:r w:rsidR="007A608A" w:rsidRPr="00692161">
        <w:t xml:space="preserve"> (Table 1). </w:t>
      </w:r>
      <w:r w:rsidR="00D63D44" w:rsidRPr="00692161">
        <w:t>The high c</w:t>
      </w:r>
      <w:r w:rsidR="007A608A" w:rsidRPr="00692161">
        <w:t xml:space="preserve">orrelation </w:t>
      </w:r>
      <w:r w:rsidR="00D63D44" w:rsidRPr="00692161">
        <w:t xml:space="preserve">of SP values measured at different growth stages (r ranging from 0.88 to 0.96) </w:t>
      </w:r>
      <w:r w:rsidR="005D647B" w:rsidRPr="00692161">
        <w:t>confirm</w:t>
      </w:r>
      <w:r w:rsidR="007A608A" w:rsidRPr="00692161">
        <w:t>ed</w:t>
      </w:r>
      <w:r w:rsidR="005D647B" w:rsidRPr="00692161">
        <w:t xml:space="preserve"> the absence of strong environmental influence </w:t>
      </w:r>
      <w:r w:rsidR="003044A5" w:rsidRPr="00692161">
        <w:t xml:space="preserve">on this trait </w:t>
      </w:r>
      <w:r w:rsidR="005D647B" w:rsidRPr="00692161">
        <w:t xml:space="preserve">in these genotypes </w:t>
      </w:r>
      <w:r w:rsidR="007A608A" w:rsidRPr="00692161">
        <w:t>(Table S2).</w:t>
      </w:r>
    </w:p>
    <w:p w14:paraId="2D38E303" w14:textId="4A192AE6" w:rsidR="00B22D07" w:rsidRPr="00692161" w:rsidRDefault="00B22D07" w:rsidP="006E2356">
      <w:pPr>
        <w:spacing w:line="320" w:lineRule="exact"/>
        <w:ind w:firstLine="284"/>
        <w:rPr>
          <w:lang w:eastAsia="it-IT"/>
        </w:rPr>
      </w:pPr>
      <w:r w:rsidRPr="00692161">
        <w:rPr>
          <w:lang w:eastAsia="it-IT"/>
        </w:rPr>
        <w:t xml:space="preserve">The </w:t>
      </w:r>
      <w:r w:rsidR="00E163DF" w:rsidRPr="00692161">
        <w:rPr>
          <w:lang w:eastAsia="it-IT"/>
        </w:rPr>
        <w:t>genotypes</w:t>
      </w:r>
      <w:r w:rsidRPr="00692161">
        <w:rPr>
          <w:lang w:eastAsia="it-IT"/>
        </w:rPr>
        <w:t xml:space="preserve"> w</w:t>
      </w:r>
      <w:r w:rsidR="00E163DF" w:rsidRPr="00692161">
        <w:rPr>
          <w:lang w:eastAsia="it-IT"/>
        </w:rPr>
        <w:t>ere</w:t>
      </w:r>
      <w:r w:rsidRPr="00692161">
        <w:rPr>
          <w:lang w:eastAsia="it-IT"/>
        </w:rPr>
        <w:t xml:space="preserve"> very variable for fruit traits</w:t>
      </w:r>
      <w:r w:rsidR="00C53096" w:rsidRPr="00692161">
        <w:rPr>
          <w:lang w:eastAsia="it-IT"/>
        </w:rPr>
        <w:t>;</w:t>
      </w:r>
      <w:r w:rsidRPr="00692161">
        <w:rPr>
          <w:lang w:eastAsia="it-IT"/>
        </w:rPr>
        <w:t xml:space="preserve"> FW rang</w:t>
      </w:r>
      <w:r w:rsidR="00C53096" w:rsidRPr="00692161">
        <w:rPr>
          <w:lang w:eastAsia="it-IT"/>
        </w:rPr>
        <w:t>ed</w:t>
      </w:r>
      <w:r w:rsidRPr="00692161">
        <w:rPr>
          <w:lang w:eastAsia="it-IT"/>
        </w:rPr>
        <w:t xml:space="preserve"> from about 50 to 250 g, LN from 2 to above 12 and SI from 0.67 to 1.86 (Table </w:t>
      </w:r>
      <w:r w:rsidR="002E3F62" w:rsidRPr="00692161">
        <w:rPr>
          <w:lang w:eastAsia="it-IT"/>
        </w:rPr>
        <w:t>1</w:t>
      </w:r>
      <w:r w:rsidRPr="00692161">
        <w:rPr>
          <w:lang w:eastAsia="it-IT"/>
        </w:rPr>
        <w:t>).</w:t>
      </w:r>
      <w:r w:rsidR="00D8273A" w:rsidRPr="00692161">
        <w:rPr>
          <w:lang w:eastAsia="it-IT"/>
        </w:rPr>
        <w:t xml:space="preserve"> </w:t>
      </w:r>
      <w:r w:rsidRPr="00692161">
        <w:rPr>
          <w:lang w:eastAsia="it-IT"/>
        </w:rPr>
        <w:t>S</w:t>
      </w:r>
      <w:r w:rsidR="007A608A" w:rsidRPr="00692161">
        <w:rPr>
          <w:lang w:eastAsia="it-IT"/>
        </w:rPr>
        <w:t>eed traits were</w:t>
      </w:r>
      <w:r w:rsidRPr="00692161">
        <w:rPr>
          <w:lang w:eastAsia="it-IT"/>
        </w:rPr>
        <w:t xml:space="preserve"> also very variable</w:t>
      </w:r>
      <w:r w:rsidR="007A608A" w:rsidRPr="00692161">
        <w:rPr>
          <w:lang w:eastAsia="it-IT"/>
        </w:rPr>
        <w:t>;</w:t>
      </w:r>
      <w:r w:rsidRPr="00692161">
        <w:rPr>
          <w:lang w:eastAsia="it-IT"/>
        </w:rPr>
        <w:t xml:space="preserve"> </w:t>
      </w:r>
      <w:r w:rsidR="007A608A" w:rsidRPr="00692161">
        <w:rPr>
          <w:lang w:eastAsia="it-IT"/>
        </w:rPr>
        <w:t xml:space="preserve">SW </w:t>
      </w:r>
      <w:r w:rsidRPr="00692161">
        <w:rPr>
          <w:lang w:eastAsia="it-IT"/>
        </w:rPr>
        <w:t xml:space="preserve">ranging from less than 2 to more than 4 </w:t>
      </w:r>
      <w:r w:rsidR="00A94DD6" w:rsidRPr="00692161">
        <w:rPr>
          <w:lang w:eastAsia="it-IT"/>
        </w:rPr>
        <w:t>m</w:t>
      </w:r>
      <w:r w:rsidRPr="00692161">
        <w:rPr>
          <w:lang w:eastAsia="it-IT"/>
        </w:rPr>
        <w:t xml:space="preserve">g </w:t>
      </w:r>
      <w:r w:rsidR="007A608A" w:rsidRPr="00692161">
        <w:rPr>
          <w:lang w:eastAsia="it-IT"/>
        </w:rPr>
        <w:t xml:space="preserve">and </w:t>
      </w:r>
      <w:proofErr w:type="spellStart"/>
      <w:r w:rsidR="007A608A" w:rsidRPr="00692161">
        <w:rPr>
          <w:lang w:eastAsia="it-IT"/>
        </w:rPr>
        <w:t>SxF</w:t>
      </w:r>
      <w:proofErr w:type="spellEnd"/>
      <w:r w:rsidR="007A608A" w:rsidRPr="00692161">
        <w:rPr>
          <w:lang w:eastAsia="it-IT"/>
        </w:rPr>
        <w:t xml:space="preserve"> from 26 to 174 </w:t>
      </w:r>
      <w:r w:rsidRPr="00692161">
        <w:rPr>
          <w:lang w:eastAsia="it-IT"/>
        </w:rPr>
        <w:t xml:space="preserve">(Table </w:t>
      </w:r>
      <w:r w:rsidR="002E3F62" w:rsidRPr="00692161">
        <w:rPr>
          <w:lang w:eastAsia="it-IT"/>
        </w:rPr>
        <w:t>1</w:t>
      </w:r>
      <w:r w:rsidRPr="00692161">
        <w:rPr>
          <w:lang w:eastAsia="it-IT"/>
        </w:rPr>
        <w:t xml:space="preserve">). Finally, the selected accessions were highly differentiated for </w:t>
      </w:r>
      <w:r w:rsidR="00A94DD6" w:rsidRPr="00692161">
        <w:rPr>
          <w:lang w:eastAsia="it-IT"/>
        </w:rPr>
        <w:t>FS and Y</w:t>
      </w:r>
      <w:r w:rsidRPr="00692161">
        <w:rPr>
          <w:lang w:eastAsia="it-IT"/>
        </w:rPr>
        <w:t xml:space="preserve">. All traits, except SP, were not significantly different between groups after ANOVA (Table </w:t>
      </w:r>
      <w:r w:rsidR="002E3F62" w:rsidRPr="00692161">
        <w:rPr>
          <w:lang w:eastAsia="it-IT"/>
        </w:rPr>
        <w:t>1</w:t>
      </w:r>
      <w:r w:rsidRPr="00692161">
        <w:rPr>
          <w:lang w:eastAsia="it-IT"/>
        </w:rPr>
        <w:t>).</w:t>
      </w:r>
      <w:r w:rsidR="007A608A" w:rsidRPr="00692161">
        <w:rPr>
          <w:lang w:eastAsia="it-IT"/>
        </w:rPr>
        <w:t xml:space="preserve"> </w:t>
      </w:r>
      <w:r w:rsidR="00D63D44" w:rsidRPr="00692161">
        <w:rPr>
          <w:lang w:eastAsia="it-IT"/>
        </w:rPr>
        <w:t xml:space="preserve">The relationship of SP with </w:t>
      </w:r>
      <w:r w:rsidR="008E6451" w:rsidRPr="00692161">
        <w:rPr>
          <w:lang w:eastAsia="it-IT"/>
        </w:rPr>
        <w:t xml:space="preserve">the </w:t>
      </w:r>
      <w:r w:rsidR="00D63D44" w:rsidRPr="00692161">
        <w:rPr>
          <w:lang w:eastAsia="it-IT"/>
        </w:rPr>
        <w:t xml:space="preserve">other </w:t>
      </w:r>
      <w:r w:rsidR="008E6451" w:rsidRPr="00692161">
        <w:rPr>
          <w:lang w:eastAsia="it-IT"/>
        </w:rPr>
        <w:t xml:space="preserve">measured </w:t>
      </w:r>
      <w:r w:rsidR="00D63D44" w:rsidRPr="00692161">
        <w:rPr>
          <w:lang w:eastAsia="it-IT"/>
        </w:rPr>
        <w:t xml:space="preserve">traits was only significant between the Early measurement with </w:t>
      </w:r>
      <w:proofErr w:type="spellStart"/>
      <w:r w:rsidR="00D63D44" w:rsidRPr="00692161">
        <w:rPr>
          <w:lang w:eastAsia="it-IT"/>
        </w:rPr>
        <w:t>SxF</w:t>
      </w:r>
      <w:proofErr w:type="spellEnd"/>
      <w:r w:rsidR="00D63D44" w:rsidRPr="00692161">
        <w:rPr>
          <w:lang w:eastAsia="it-IT"/>
        </w:rPr>
        <w:t>. Correlation coefficients of SP at Medium and Late stages with Y were negative and close to the significance threshold, indicating a</w:t>
      </w:r>
      <w:r w:rsidR="007A4222" w:rsidRPr="00692161">
        <w:rPr>
          <w:lang w:eastAsia="it-IT"/>
        </w:rPr>
        <w:t xml:space="preserve"> potential</w:t>
      </w:r>
      <w:r w:rsidR="00D63D44" w:rsidRPr="00692161">
        <w:rPr>
          <w:lang w:eastAsia="it-IT"/>
        </w:rPr>
        <w:t xml:space="preserve"> effect of SP on the production of each plant (Table S2).</w:t>
      </w:r>
    </w:p>
    <w:p w14:paraId="5300A1C0" w14:textId="38EF14E5" w:rsidR="00B22D07" w:rsidRPr="006732FD" w:rsidRDefault="001D308E" w:rsidP="006E2356">
      <w:pPr>
        <w:spacing w:line="320" w:lineRule="exact"/>
        <w:ind w:firstLine="284"/>
        <w:rPr>
          <w:noProof/>
          <w:lang w:eastAsia="it-IT"/>
        </w:rPr>
      </w:pPr>
      <w:r w:rsidRPr="00692161">
        <w:rPr>
          <w:noProof/>
          <w:lang w:eastAsia="it-IT"/>
        </w:rPr>
        <w:t>T</w:t>
      </w:r>
      <w:r w:rsidR="00B22D07" w:rsidRPr="00692161">
        <w:rPr>
          <w:noProof/>
          <w:lang w:eastAsia="it-IT"/>
        </w:rPr>
        <w:t xml:space="preserve">o get information on the </w:t>
      </w:r>
      <w:r w:rsidR="00642BDC" w:rsidRPr="00692161">
        <w:rPr>
          <w:noProof/>
          <w:lang w:eastAsia="it-IT"/>
        </w:rPr>
        <w:t xml:space="preserve">most suitable </w:t>
      </w:r>
      <w:r w:rsidR="003044A5" w:rsidRPr="00692161">
        <w:rPr>
          <w:noProof/>
          <w:lang w:eastAsia="it-IT"/>
        </w:rPr>
        <w:t xml:space="preserve">flower </w:t>
      </w:r>
      <w:r w:rsidRPr="00692161">
        <w:rPr>
          <w:noProof/>
          <w:lang w:eastAsia="it-IT"/>
        </w:rPr>
        <w:t>developmental</w:t>
      </w:r>
      <w:r w:rsidRPr="006732FD">
        <w:rPr>
          <w:noProof/>
          <w:lang w:eastAsia="it-IT"/>
        </w:rPr>
        <w:t xml:space="preserve"> </w:t>
      </w:r>
      <w:r w:rsidR="00B22D07" w:rsidRPr="006732FD">
        <w:rPr>
          <w:noProof/>
          <w:lang w:eastAsia="it-IT"/>
        </w:rPr>
        <w:t>stage</w:t>
      </w:r>
      <w:r>
        <w:rPr>
          <w:noProof/>
          <w:lang w:eastAsia="it-IT"/>
        </w:rPr>
        <w:t>(s)</w:t>
      </w:r>
      <w:r w:rsidR="00B22D07" w:rsidRPr="006732FD">
        <w:rPr>
          <w:noProof/>
          <w:lang w:eastAsia="it-IT"/>
        </w:rPr>
        <w:t xml:space="preserve"> </w:t>
      </w:r>
      <w:r w:rsidR="00B22D07">
        <w:rPr>
          <w:noProof/>
          <w:lang w:eastAsia="it-IT"/>
        </w:rPr>
        <w:t xml:space="preserve">to sample </w:t>
      </w:r>
      <w:r w:rsidR="00B22D07" w:rsidRPr="006732FD">
        <w:rPr>
          <w:noProof/>
          <w:lang w:eastAsia="it-IT"/>
        </w:rPr>
        <w:t xml:space="preserve">for the </w:t>
      </w:r>
      <w:r>
        <w:rPr>
          <w:noProof/>
          <w:lang w:eastAsia="it-IT"/>
        </w:rPr>
        <w:t>RNA-Seq</w:t>
      </w:r>
      <w:r w:rsidRPr="006732FD">
        <w:rPr>
          <w:noProof/>
          <w:lang w:eastAsia="it-IT"/>
        </w:rPr>
        <w:t xml:space="preserve"> </w:t>
      </w:r>
      <w:r w:rsidR="00B22D07" w:rsidRPr="006732FD">
        <w:rPr>
          <w:noProof/>
          <w:lang w:eastAsia="it-IT"/>
        </w:rPr>
        <w:t xml:space="preserve">experiments, the growth of </w:t>
      </w:r>
      <w:r>
        <w:rPr>
          <w:noProof/>
          <w:lang w:eastAsia="it-IT"/>
        </w:rPr>
        <w:t xml:space="preserve">reproductive </w:t>
      </w:r>
      <w:r w:rsidR="00B22D07" w:rsidRPr="006732FD">
        <w:rPr>
          <w:noProof/>
          <w:lang w:eastAsia="it-IT"/>
        </w:rPr>
        <w:t xml:space="preserve">organs was monitored </w:t>
      </w:r>
      <w:r w:rsidR="00A94DD6">
        <w:rPr>
          <w:noProof/>
          <w:lang w:eastAsia="it-IT"/>
        </w:rPr>
        <w:t>in the selected accessions</w:t>
      </w:r>
      <w:r w:rsidR="00B22D07" w:rsidRPr="006732FD">
        <w:rPr>
          <w:noProof/>
          <w:lang w:eastAsia="it-IT"/>
        </w:rPr>
        <w:t xml:space="preserve">. </w:t>
      </w:r>
      <w:r>
        <w:rPr>
          <w:noProof/>
          <w:lang w:eastAsia="it-IT"/>
        </w:rPr>
        <w:t>F</w:t>
      </w:r>
      <w:r w:rsidRPr="006732FD">
        <w:rPr>
          <w:noProof/>
          <w:lang w:eastAsia="it-IT"/>
        </w:rPr>
        <w:t>ive stages of flower development</w:t>
      </w:r>
      <w:r>
        <w:rPr>
          <w:noProof/>
          <w:lang w:eastAsia="it-IT"/>
        </w:rPr>
        <w:t xml:space="preserve"> were</w:t>
      </w:r>
      <w:r w:rsidR="00B22D07" w:rsidRPr="006732FD">
        <w:rPr>
          <w:noProof/>
          <w:lang w:eastAsia="it-IT"/>
        </w:rPr>
        <w:t xml:space="preserve"> considered</w:t>
      </w:r>
      <w:r>
        <w:rPr>
          <w:noProof/>
          <w:lang w:eastAsia="it-IT"/>
        </w:rPr>
        <w:t>,</w:t>
      </w:r>
      <w:r w:rsidR="00B22D07" w:rsidRPr="006732FD">
        <w:rPr>
          <w:noProof/>
          <w:lang w:eastAsia="it-IT"/>
        </w:rPr>
        <w:t xml:space="preserve"> spann</w:t>
      </w:r>
      <w:r>
        <w:rPr>
          <w:noProof/>
          <w:lang w:eastAsia="it-IT"/>
        </w:rPr>
        <w:t>ing</w:t>
      </w:r>
      <w:r w:rsidR="00B22D07" w:rsidRPr="006732FD">
        <w:rPr>
          <w:noProof/>
          <w:lang w:eastAsia="it-IT"/>
        </w:rPr>
        <w:t xml:space="preserve"> the occurrence of male and female gametogenesis up to open flower</w:t>
      </w:r>
      <w:r w:rsidR="000A5427">
        <w:rPr>
          <w:noProof/>
          <w:lang w:eastAsia="it-IT"/>
        </w:rPr>
        <w:t xml:space="preserve"> (Fig. 1B)</w:t>
      </w:r>
      <w:r w:rsidR="00B22D07">
        <w:rPr>
          <w:noProof/>
          <w:lang w:eastAsia="it-IT"/>
        </w:rPr>
        <w:t>.</w:t>
      </w:r>
      <w:r w:rsidR="00B22D07" w:rsidRPr="006732FD">
        <w:rPr>
          <w:noProof/>
          <w:lang w:eastAsia="it-IT"/>
        </w:rPr>
        <w:t xml:space="preserve"> </w:t>
      </w:r>
      <w:r w:rsidR="00B22D07" w:rsidRPr="006732FD">
        <w:rPr>
          <w:lang w:eastAsia="it-IT"/>
        </w:rPr>
        <w:t>Results s</w:t>
      </w:r>
      <w:r w:rsidR="005D647B">
        <w:rPr>
          <w:lang w:eastAsia="it-IT"/>
        </w:rPr>
        <w:t>howed that,</w:t>
      </w:r>
      <w:r w:rsidR="00B22D07" w:rsidRPr="006732FD">
        <w:rPr>
          <w:lang w:eastAsia="it-IT"/>
        </w:rPr>
        <w:t xml:space="preserve"> </w:t>
      </w:r>
      <w:r w:rsidR="005D647B" w:rsidRPr="006732FD">
        <w:rPr>
          <w:lang w:eastAsia="it-IT"/>
        </w:rPr>
        <w:t xml:space="preserve">while </w:t>
      </w:r>
      <w:r w:rsidR="005D647B">
        <w:rPr>
          <w:lang w:eastAsia="it-IT"/>
        </w:rPr>
        <w:t xml:space="preserve">in </w:t>
      </w:r>
      <w:r w:rsidR="005D647B" w:rsidRPr="006732FD">
        <w:rPr>
          <w:lang w:eastAsia="it-IT"/>
        </w:rPr>
        <w:t xml:space="preserve">INS accessions </w:t>
      </w:r>
      <w:r w:rsidR="00E27CC8">
        <w:rPr>
          <w:lang w:eastAsia="it-IT"/>
        </w:rPr>
        <w:t xml:space="preserve">the pistil was shorter than the stamens </w:t>
      </w:r>
      <w:r w:rsidR="00DA0E33">
        <w:rPr>
          <w:lang w:eastAsia="it-IT"/>
        </w:rPr>
        <w:t xml:space="preserve">at all stages </w:t>
      </w:r>
      <w:r w:rsidR="00E27CC8">
        <w:rPr>
          <w:lang w:eastAsia="it-IT"/>
        </w:rPr>
        <w:t xml:space="preserve">and had </w:t>
      </w:r>
      <w:r w:rsidR="005D647B" w:rsidRPr="006732FD">
        <w:rPr>
          <w:lang w:eastAsia="it-IT"/>
        </w:rPr>
        <w:t xml:space="preserve">a </w:t>
      </w:r>
      <w:r w:rsidR="005D647B">
        <w:rPr>
          <w:lang w:eastAsia="it-IT"/>
        </w:rPr>
        <w:t>parallel</w:t>
      </w:r>
      <w:r w:rsidR="005D647B" w:rsidRPr="006732FD">
        <w:rPr>
          <w:lang w:eastAsia="it-IT"/>
        </w:rPr>
        <w:t xml:space="preserve"> growth </w:t>
      </w:r>
      <w:r w:rsidR="003044A5">
        <w:rPr>
          <w:lang w:eastAsia="it-IT"/>
        </w:rPr>
        <w:t xml:space="preserve">during flower development </w:t>
      </w:r>
      <w:r w:rsidR="005D647B">
        <w:rPr>
          <w:lang w:eastAsia="it-IT"/>
        </w:rPr>
        <w:t>(Fig. S</w:t>
      </w:r>
      <w:r w:rsidR="00860EEA">
        <w:rPr>
          <w:lang w:eastAsia="it-IT"/>
        </w:rPr>
        <w:t>2</w:t>
      </w:r>
      <w:r w:rsidR="005D647B">
        <w:rPr>
          <w:lang w:eastAsia="it-IT"/>
        </w:rPr>
        <w:t>)</w:t>
      </w:r>
      <w:r w:rsidR="00E27CC8">
        <w:rPr>
          <w:lang w:eastAsia="it-IT"/>
        </w:rPr>
        <w:t xml:space="preserve">, </w:t>
      </w:r>
      <w:r w:rsidR="00E27CC8" w:rsidRPr="006732FD">
        <w:rPr>
          <w:lang w:eastAsia="it-IT"/>
        </w:rPr>
        <w:t xml:space="preserve">in the </w:t>
      </w:r>
      <w:r w:rsidR="00E27CC8">
        <w:rPr>
          <w:lang w:eastAsia="it-IT"/>
        </w:rPr>
        <w:t>EXE</w:t>
      </w:r>
      <w:r w:rsidR="00E27CC8" w:rsidRPr="006732FD">
        <w:rPr>
          <w:lang w:eastAsia="it-IT"/>
        </w:rPr>
        <w:t xml:space="preserve"> group</w:t>
      </w:r>
      <w:r w:rsidR="00E27CC8">
        <w:rPr>
          <w:lang w:eastAsia="it-IT"/>
        </w:rPr>
        <w:t xml:space="preserve"> </w:t>
      </w:r>
      <w:r>
        <w:rPr>
          <w:lang w:eastAsia="it-IT"/>
        </w:rPr>
        <w:t>a</w:t>
      </w:r>
      <w:r w:rsidRPr="006732FD">
        <w:rPr>
          <w:lang w:eastAsia="it-IT"/>
        </w:rPr>
        <w:t xml:space="preserve"> higher </w:t>
      </w:r>
      <w:r w:rsidRPr="00692161">
        <w:rPr>
          <w:lang w:eastAsia="it-IT"/>
        </w:rPr>
        <w:t xml:space="preserve">elongation of the style in comparison to the stamens was recorded </w:t>
      </w:r>
      <w:r w:rsidR="00DA0E33" w:rsidRPr="00692161">
        <w:rPr>
          <w:lang w:eastAsia="it-IT"/>
        </w:rPr>
        <w:t>during the considered time course. In nine out of 13</w:t>
      </w:r>
      <w:r w:rsidR="00642BDC" w:rsidRPr="00692161">
        <w:rPr>
          <w:lang w:eastAsia="it-IT"/>
        </w:rPr>
        <w:t xml:space="preserve"> genotypes</w:t>
      </w:r>
      <w:r w:rsidR="00DA0E33" w:rsidRPr="00692161">
        <w:rPr>
          <w:lang w:eastAsia="it-IT"/>
        </w:rPr>
        <w:t xml:space="preserve">, the style length overtook that of the staminal cone </w:t>
      </w:r>
      <w:r w:rsidR="00C53096" w:rsidRPr="00692161">
        <w:rPr>
          <w:lang w:eastAsia="it-IT"/>
        </w:rPr>
        <w:t>between</w:t>
      </w:r>
      <w:r w:rsidR="00B22D07" w:rsidRPr="00692161">
        <w:rPr>
          <w:lang w:eastAsia="it-IT"/>
        </w:rPr>
        <w:t xml:space="preserve"> stage</w:t>
      </w:r>
      <w:r w:rsidR="00DA0E33" w:rsidRPr="00692161">
        <w:rPr>
          <w:lang w:eastAsia="it-IT"/>
        </w:rPr>
        <w:t>s</w:t>
      </w:r>
      <w:r w:rsidR="00B22D07" w:rsidRPr="00692161">
        <w:rPr>
          <w:lang w:eastAsia="it-IT"/>
        </w:rPr>
        <w:t xml:space="preserve"> </w:t>
      </w:r>
      <w:r w:rsidR="00BE223D" w:rsidRPr="00692161">
        <w:rPr>
          <w:lang w:eastAsia="it-IT"/>
        </w:rPr>
        <w:t>4</w:t>
      </w:r>
      <w:r w:rsidR="00B22D07" w:rsidRPr="00692161">
        <w:rPr>
          <w:lang w:eastAsia="it-IT"/>
        </w:rPr>
        <w:t xml:space="preserve"> </w:t>
      </w:r>
      <w:r w:rsidR="00DA0E33" w:rsidRPr="00692161">
        <w:rPr>
          <w:lang w:eastAsia="it-IT"/>
        </w:rPr>
        <w:t xml:space="preserve">and </w:t>
      </w:r>
      <w:r w:rsidR="00BE223D" w:rsidRPr="00692161">
        <w:rPr>
          <w:lang w:eastAsia="it-IT"/>
        </w:rPr>
        <w:t>5</w:t>
      </w:r>
      <w:r w:rsidR="00DA0E33" w:rsidRPr="00692161">
        <w:rPr>
          <w:lang w:eastAsia="it-IT"/>
        </w:rPr>
        <w:t xml:space="preserve"> </w:t>
      </w:r>
      <w:r w:rsidR="00A94DD6" w:rsidRPr="00692161">
        <w:rPr>
          <w:lang w:eastAsia="it-IT"/>
        </w:rPr>
        <w:t>(Fig. S</w:t>
      </w:r>
      <w:r w:rsidR="00860EEA" w:rsidRPr="00692161">
        <w:rPr>
          <w:lang w:eastAsia="it-IT"/>
        </w:rPr>
        <w:t>3</w:t>
      </w:r>
      <w:r w:rsidR="00A94DD6" w:rsidRPr="00692161">
        <w:rPr>
          <w:lang w:eastAsia="it-IT"/>
        </w:rPr>
        <w:t>)</w:t>
      </w:r>
      <w:r w:rsidR="00B22D07" w:rsidRPr="00692161">
        <w:rPr>
          <w:lang w:eastAsia="it-IT"/>
        </w:rPr>
        <w:t xml:space="preserve">. </w:t>
      </w:r>
      <w:r w:rsidR="00AC2FF7" w:rsidRPr="00692161">
        <w:rPr>
          <w:lang w:eastAsia="it-IT"/>
        </w:rPr>
        <w:t>T</w:t>
      </w:r>
      <w:r w:rsidR="00DA0E33" w:rsidRPr="00692161">
        <w:rPr>
          <w:lang w:eastAsia="it-IT"/>
        </w:rPr>
        <w:t>h</w:t>
      </w:r>
      <w:r w:rsidR="00AC2FF7" w:rsidRPr="00692161">
        <w:rPr>
          <w:lang w:eastAsia="it-IT"/>
        </w:rPr>
        <w:t>is analysis</w:t>
      </w:r>
      <w:r w:rsidR="00B22D07" w:rsidRPr="00692161">
        <w:rPr>
          <w:lang w:eastAsia="it-IT"/>
        </w:rPr>
        <w:t xml:space="preserve"> indicated </w:t>
      </w:r>
      <w:r w:rsidR="00E27CC8" w:rsidRPr="00692161">
        <w:rPr>
          <w:lang w:eastAsia="it-IT"/>
        </w:rPr>
        <w:t xml:space="preserve">that </w:t>
      </w:r>
      <w:r w:rsidR="00E163DF" w:rsidRPr="00692161">
        <w:rPr>
          <w:lang w:eastAsia="it-IT"/>
        </w:rPr>
        <w:t xml:space="preserve">in EXE genotypes </w:t>
      </w:r>
      <w:r w:rsidR="00E27CC8" w:rsidRPr="00692161">
        <w:rPr>
          <w:lang w:eastAsia="it-IT"/>
        </w:rPr>
        <w:t xml:space="preserve">a differential dynamic of stamen and pistil growth occurs during late stages of flower development and stages </w:t>
      </w:r>
      <w:r w:rsidR="00BE223D" w:rsidRPr="00692161">
        <w:rPr>
          <w:lang w:eastAsia="it-IT"/>
        </w:rPr>
        <w:t>4</w:t>
      </w:r>
      <w:r w:rsidR="00E27CC8" w:rsidRPr="00692161">
        <w:rPr>
          <w:lang w:eastAsia="it-IT"/>
        </w:rPr>
        <w:t xml:space="preserve"> and </w:t>
      </w:r>
      <w:r w:rsidR="00BE223D" w:rsidRPr="00692161">
        <w:rPr>
          <w:lang w:eastAsia="it-IT"/>
        </w:rPr>
        <w:t>5</w:t>
      </w:r>
      <w:r w:rsidR="00E27CC8" w:rsidRPr="00692161">
        <w:rPr>
          <w:lang w:eastAsia="it-IT"/>
        </w:rPr>
        <w:t xml:space="preserve"> were </w:t>
      </w:r>
      <w:r w:rsidR="00DA0E33" w:rsidRPr="00692161">
        <w:rPr>
          <w:lang w:eastAsia="it-IT"/>
        </w:rPr>
        <w:t xml:space="preserve">finally </w:t>
      </w:r>
      <w:r w:rsidR="00E27CC8" w:rsidRPr="00692161">
        <w:rPr>
          <w:lang w:eastAsia="it-IT"/>
        </w:rPr>
        <w:t xml:space="preserve">chosen </w:t>
      </w:r>
      <w:r w:rsidR="00B22D07" w:rsidRPr="00692161">
        <w:rPr>
          <w:lang w:eastAsia="it-IT"/>
        </w:rPr>
        <w:t xml:space="preserve">to </w:t>
      </w:r>
      <w:r w:rsidR="00E27CC8" w:rsidRPr="00692161">
        <w:rPr>
          <w:lang w:eastAsia="it-IT"/>
        </w:rPr>
        <w:t>sample</w:t>
      </w:r>
      <w:r w:rsidR="00E27CC8">
        <w:rPr>
          <w:lang w:eastAsia="it-IT"/>
        </w:rPr>
        <w:t xml:space="preserve"> </w:t>
      </w:r>
      <w:r>
        <w:rPr>
          <w:lang w:eastAsia="it-IT"/>
        </w:rPr>
        <w:t xml:space="preserve">the tissue </w:t>
      </w:r>
      <w:r w:rsidR="00B22D07" w:rsidRPr="006732FD">
        <w:rPr>
          <w:lang w:eastAsia="it-IT"/>
        </w:rPr>
        <w:t xml:space="preserve">for </w:t>
      </w:r>
      <w:r w:rsidR="00DC67F2">
        <w:rPr>
          <w:lang w:eastAsia="it-IT"/>
        </w:rPr>
        <w:t>RNA-Seq</w:t>
      </w:r>
      <w:r w:rsidR="00B22D07">
        <w:rPr>
          <w:lang w:eastAsia="it-IT"/>
        </w:rPr>
        <w:t>.</w:t>
      </w:r>
    </w:p>
    <w:p w14:paraId="68379E86" w14:textId="77777777" w:rsidR="00B22D07" w:rsidRPr="00D75F1D" w:rsidRDefault="00B22D07" w:rsidP="006E2356">
      <w:pPr>
        <w:spacing w:line="320" w:lineRule="exact"/>
        <w:rPr>
          <w:highlight w:val="yellow"/>
          <w:lang w:eastAsia="it-IT"/>
        </w:rPr>
      </w:pPr>
    </w:p>
    <w:p w14:paraId="1F0138F2" w14:textId="6FDFED36" w:rsidR="0095466C" w:rsidRPr="00642BDC" w:rsidRDefault="00B22D07" w:rsidP="006E2356">
      <w:pPr>
        <w:spacing w:line="320" w:lineRule="exact"/>
        <w:rPr>
          <w:szCs w:val="24"/>
        </w:rPr>
      </w:pPr>
      <w:bookmarkStart w:id="17" w:name="_Hlk11619724"/>
      <w:r w:rsidRPr="00642BDC">
        <w:rPr>
          <w:bCs/>
          <w:szCs w:val="24"/>
        </w:rPr>
        <w:t xml:space="preserve">Bulk </w:t>
      </w:r>
      <w:r w:rsidR="00F911FC" w:rsidRPr="00642BDC">
        <w:rPr>
          <w:bCs/>
          <w:szCs w:val="24"/>
        </w:rPr>
        <w:t>RNA-</w:t>
      </w:r>
      <w:proofErr w:type="spellStart"/>
      <w:r w:rsidR="00F911FC" w:rsidRPr="00642BDC">
        <w:rPr>
          <w:bCs/>
          <w:szCs w:val="24"/>
        </w:rPr>
        <w:t>Seq</w:t>
      </w:r>
      <w:proofErr w:type="spellEnd"/>
      <w:r w:rsidR="00F911FC" w:rsidRPr="00642BDC">
        <w:rPr>
          <w:bCs/>
          <w:szCs w:val="24"/>
        </w:rPr>
        <w:t xml:space="preserve"> </w:t>
      </w:r>
      <w:r w:rsidRPr="00642BDC">
        <w:rPr>
          <w:bCs/>
          <w:szCs w:val="24"/>
        </w:rPr>
        <w:t>analysis</w:t>
      </w:r>
    </w:p>
    <w:p w14:paraId="5C73F546" w14:textId="5E98B8B0" w:rsidR="00B22D07" w:rsidRPr="001B4382" w:rsidRDefault="00B22D07" w:rsidP="006E2356">
      <w:pPr>
        <w:spacing w:line="320" w:lineRule="exact"/>
        <w:rPr>
          <w:lang w:eastAsia="it-IT"/>
        </w:rPr>
      </w:pPr>
    </w:p>
    <w:bookmarkEnd w:id="17"/>
    <w:p w14:paraId="061E760B" w14:textId="52EB0CF3" w:rsidR="00B22D07" w:rsidRDefault="00B22D07" w:rsidP="006E2356">
      <w:pPr>
        <w:spacing w:line="320" w:lineRule="exact"/>
      </w:pPr>
      <w:r w:rsidRPr="003F118E">
        <w:rPr>
          <w:szCs w:val="24"/>
        </w:rPr>
        <w:t xml:space="preserve">Genes differentially expressed between </w:t>
      </w:r>
      <w:r w:rsidR="00A94DD6">
        <w:rPr>
          <w:szCs w:val="24"/>
        </w:rPr>
        <w:t xml:space="preserve">INS and EXE </w:t>
      </w:r>
      <w:r>
        <w:rPr>
          <w:szCs w:val="24"/>
        </w:rPr>
        <w:t>accession</w:t>
      </w:r>
      <w:r w:rsidR="00A94DD6">
        <w:rPr>
          <w:szCs w:val="24"/>
        </w:rPr>
        <w:t>s</w:t>
      </w:r>
      <w:r>
        <w:rPr>
          <w:szCs w:val="24"/>
        </w:rPr>
        <w:t xml:space="preserve"> </w:t>
      </w:r>
      <w:r w:rsidRPr="003F118E">
        <w:rPr>
          <w:szCs w:val="24"/>
        </w:rPr>
        <w:t xml:space="preserve">were identified </w:t>
      </w:r>
      <w:r w:rsidR="00DA0E33">
        <w:rPr>
          <w:szCs w:val="24"/>
        </w:rPr>
        <w:t>by RNA-</w:t>
      </w:r>
      <w:proofErr w:type="spellStart"/>
      <w:r w:rsidR="00DA0E33">
        <w:rPr>
          <w:szCs w:val="24"/>
        </w:rPr>
        <w:t>Seq</w:t>
      </w:r>
      <w:proofErr w:type="spellEnd"/>
      <w:r w:rsidR="00DA0E33">
        <w:rPr>
          <w:szCs w:val="24"/>
        </w:rPr>
        <w:t xml:space="preserve"> </w:t>
      </w:r>
      <w:r w:rsidRPr="003F118E">
        <w:rPr>
          <w:szCs w:val="24"/>
        </w:rPr>
        <w:t xml:space="preserve">through the comparison of two bulks </w:t>
      </w:r>
      <w:r w:rsidR="00FD2F86">
        <w:rPr>
          <w:szCs w:val="24"/>
        </w:rPr>
        <w:t>of pistil RNA</w:t>
      </w:r>
      <w:r w:rsidR="00904B36" w:rsidRPr="00904B36">
        <w:rPr>
          <w:szCs w:val="24"/>
        </w:rPr>
        <w:t xml:space="preserve"> </w:t>
      </w:r>
      <w:r w:rsidR="00904B36">
        <w:rPr>
          <w:szCs w:val="24"/>
        </w:rPr>
        <w:t>from genotypes contrasting for SP</w:t>
      </w:r>
      <w:r w:rsidRPr="003F118E">
        <w:rPr>
          <w:szCs w:val="24"/>
        </w:rPr>
        <w:t>.</w:t>
      </w:r>
      <w:r w:rsidR="00D8273A">
        <w:rPr>
          <w:szCs w:val="24"/>
        </w:rPr>
        <w:t xml:space="preserve"> </w:t>
      </w:r>
      <w:r w:rsidR="00A94DD6">
        <w:t>After filtering, h</w:t>
      </w:r>
      <w:r w:rsidRPr="003F118E">
        <w:t xml:space="preserve">igh-quality reads were aligned against the </w:t>
      </w:r>
      <w:r w:rsidRPr="003F118E">
        <w:rPr>
          <w:i/>
        </w:rPr>
        <w:t>S</w:t>
      </w:r>
      <w:r>
        <w:rPr>
          <w:i/>
        </w:rPr>
        <w:t>.</w:t>
      </w:r>
      <w:r w:rsidRPr="003F118E">
        <w:rPr>
          <w:i/>
        </w:rPr>
        <w:t xml:space="preserve"> lycopersicum</w:t>
      </w:r>
      <w:r w:rsidRPr="003F118E">
        <w:t xml:space="preserve"> reference genome sequence (SL3.0)</w:t>
      </w:r>
      <w:r w:rsidR="00AC2FF7">
        <w:t xml:space="preserve">; in all samples, </w:t>
      </w:r>
      <w:r w:rsidRPr="003F118E">
        <w:t>abo</w:t>
      </w:r>
      <w:r w:rsidR="00AC2FF7">
        <w:t>ve</w:t>
      </w:r>
      <w:r w:rsidRPr="003F118E">
        <w:t xml:space="preserve"> 80% of the reads could be mapped </w:t>
      </w:r>
      <w:r w:rsidR="00AC2FF7" w:rsidRPr="003F118E">
        <w:t>un</w:t>
      </w:r>
      <w:r w:rsidR="00AC2FF7">
        <w:t>ambiguously</w:t>
      </w:r>
      <w:r w:rsidRPr="003F118E">
        <w:t xml:space="preserve"> to the </w:t>
      </w:r>
      <w:r w:rsidR="00AC2FF7">
        <w:t xml:space="preserve">tomato </w:t>
      </w:r>
      <w:r w:rsidRPr="003F118E">
        <w:t>genome</w:t>
      </w:r>
      <w:r w:rsidR="00A94DD6">
        <w:t>, with the exception of</w:t>
      </w:r>
      <w:r w:rsidR="00DA0E33">
        <w:t xml:space="preserve"> bulk</w:t>
      </w:r>
      <w:r w:rsidR="00A94DD6">
        <w:t xml:space="preserve"> </w:t>
      </w:r>
      <w:r w:rsidR="00DA0E33">
        <w:t>INS</w:t>
      </w:r>
      <w:r w:rsidR="00A94DD6">
        <w:t>_C where about 79% of reads were mapped</w:t>
      </w:r>
      <w:r w:rsidRPr="003F118E">
        <w:t xml:space="preserve"> </w:t>
      </w:r>
      <w:r w:rsidR="00AC2FF7">
        <w:t>(Table</w:t>
      </w:r>
      <w:r w:rsidR="00AC2FF7" w:rsidRPr="00D06249">
        <w:t xml:space="preserve"> </w:t>
      </w:r>
      <w:r w:rsidR="00AC2FF7">
        <w:t>2)</w:t>
      </w:r>
      <w:r w:rsidR="00A94DD6">
        <w:t>.</w:t>
      </w:r>
      <w:r w:rsidR="00FD2F86">
        <w:t xml:space="preserve"> </w:t>
      </w:r>
      <w:r w:rsidRPr="003F118E">
        <w:t xml:space="preserve">The overall quality of the experiment was </w:t>
      </w:r>
      <w:r w:rsidR="00FD2F86">
        <w:t xml:space="preserve">also </w:t>
      </w:r>
      <w:r w:rsidRPr="003F118E">
        <w:t>evaluated</w:t>
      </w:r>
      <w:r w:rsidR="00FD2F86" w:rsidRPr="00FD2F86">
        <w:t xml:space="preserve"> </w:t>
      </w:r>
      <w:r w:rsidR="00FD2F86" w:rsidRPr="003F118E">
        <w:t>by PCA</w:t>
      </w:r>
      <w:r w:rsidRPr="003F118E">
        <w:t xml:space="preserve">, </w:t>
      </w:r>
      <w:r w:rsidR="00FD2F86">
        <w:t xml:space="preserve">to estimate </w:t>
      </w:r>
      <w:r w:rsidRPr="003F118E">
        <w:t xml:space="preserve">the similarity between replicates using the </w:t>
      </w:r>
      <w:r w:rsidRPr="003F118E">
        <w:lastRenderedPageBreak/>
        <w:t xml:space="preserve">normalized gene expression values as </w:t>
      </w:r>
      <w:r>
        <w:t>input (Fig</w:t>
      </w:r>
      <w:r w:rsidR="002E3F62">
        <w:t>. S</w:t>
      </w:r>
      <w:r w:rsidR="00860EEA">
        <w:t>4</w:t>
      </w:r>
      <w:r>
        <w:t>).</w:t>
      </w:r>
      <w:r w:rsidR="00D8273A">
        <w:t xml:space="preserve"> </w:t>
      </w:r>
      <w:r w:rsidR="00AC2FF7">
        <w:t>T</w:t>
      </w:r>
      <w:r w:rsidRPr="003F118E">
        <w:t>his approach</w:t>
      </w:r>
      <w:r>
        <w:rPr>
          <w:szCs w:val="24"/>
        </w:rPr>
        <w:t xml:space="preserve"> </w:t>
      </w:r>
      <w:r w:rsidRPr="003F118E">
        <w:t>show</w:t>
      </w:r>
      <w:r w:rsidR="00AC2FF7">
        <w:t>ed</w:t>
      </w:r>
      <w:r w:rsidRPr="003F118E">
        <w:t xml:space="preserve"> that </w:t>
      </w:r>
      <w:r w:rsidR="00AC2FF7">
        <w:t xml:space="preserve">replicates of </w:t>
      </w:r>
      <w:r w:rsidRPr="003F118E">
        <w:t xml:space="preserve">the two bulks </w:t>
      </w:r>
      <w:r w:rsidR="00DA0E33">
        <w:t>we</w:t>
      </w:r>
      <w:r w:rsidRPr="003F118E">
        <w:t xml:space="preserve">re separated </w:t>
      </w:r>
      <w:r w:rsidR="00AC2FF7">
        <w:t>along</w:t>
      </w:r>
      <w:r w:rsidRPr="003F118E">
        <w:t xml:space="preserve"> </w:t>
      </w:r>
      <w:r w:rsidR="00E163DF">
        <w:t>both</w:t>
      </w:r>
      <w:r w:rsidRPr="003F118E">
        <w:t xml:space="preserve"> ax</w:t>
      </w:r>
      <w:r w:rsidR="00E163DF">
        <w:t>e</w:t>
      </w:r>
      <w:r w:rsidRPr="003F118E">
        <w:t>s</w:t>
      </w:r>
      <w:r w:rsidR="00642BDC">
        <w:t>;</w:t>
      </w:r>
      <w:r w:rsidRPr="003F118E">
        <w:t xml:space="preserve"> however</w:t>
      </w:r>
      <w:r w:rsidR="00642BDC">
        <w:t>,</w:t>
      </w:r>
      <w:r w:rsidRPr="003F118E">
        <w:t xml:space="preserve"> the sample </w:t>
      </w:r>
      <w:r w:rsidR="00DA0E33">
        <w:t>EXE</w:t>
      </w:r>
      <w:r w:rsidR="0058009D">
        <w:t>_</w:t>
      </w:r>
      <w:r w:rsidRPr="003F118E">
        <w:t xml:space="preserve">B </w:t>
      </w:r>
      <w:r w:rsidR="003E4500">
        <w:t>was</w:t>
      </w:r>
      <w:r w:rsidRPr="003F118E">
        <w:t xml:space="preserve"> </w:t>
      </w:r>
      <w:r w:rsidR="00E163DF">
        <w:t>in an opposite position on the Y-axis compared to t</w:t>
      </w:r>
      <w:r w:rsidRPr="003F118E">
        <w:t>he other two replicates of the same group</w:t>
      </w:r>
      <w:r w:rsidR="00AC2FF7">
        <w:t xml:space="preserve"> (Fig. S</w:t>
      </w:r>
      <w:r w:rsidR="00860EEA">
        <w:t>4</w:t>
      </w:r>
      <w:r w:rsidR="00AC2FF7">
        <w:t>)</w:t>
      </w:r>
      <w:r w:rsidRPr="003F118E">
        <w:t xml:space="preserve">. It must be considered that each sample is </w:t>
      </w:r>
      <w:r w:rsidR="00AC2FF7" w:rsidRPr="003F118E">
        <w:t>a</w:t>
      </w:r>
      <w:r w:rsidRPr="003F118E">
        <w:t xml:space="preserve"> bulk of different plants, so a certain degree of variability could be expected. </w:t>
      </w:r>
      <w:r w:rsidR="00642BDC">
        <w:t>A</w:t>
      </w:r>
      <w:r w:rsidRPr="003F118E">
        <w:t xml:space="preserve">fter comparing the two bulks </w:t>
      </w:r>
      <w:r w:rsidR="00AC2FF7">
        <w:t>including all replicates</w:t>
      </w:r>
      <w:r w:rsidR="00642BDC">
        <w:t>,</w:t>
      </w:r>
      <w:r w:rsidR="00AC2FF7">
        <w:t xml:space="preserve"> </w:t>
      </w:r>
      <w:r w:rsidRPr="003F118E">
        <w:t xml:space="preserve">it appeared that most of the </w:t>
      </w:r>
      <w:r>
        <w:t>DEGs identified</w:t>
      </w:r>
      <w:r w:rsidRPr="003F118E">
        <w:t xml:space="preserve"> were due to a different expression specific for the </w:t>
      </w:r>
      <w:r w:rsidR="00DA0E33">
        <w:t>EXE</w:t>
      </w:r>
      <w:r w:rsidR="0058009D">
        <w:t>_</w:t>
      </w:r>
      <w:r w:rsidRPr="003F118E">
        <w:t>B sample</w:t>
      </w:r>
      <w:r w:rsidR="003E4500">
        <w:t xml:space="preserve"> (not shown)</w:t>
      </w:r>
      <w:r w:rsidRPr="003F118E">
        <w:t xml:space="preserve">. </w:t>
      </w:r>
      <w:r w:rsidR="00AC2FF7" w:rsidRPr="003F118E">
        <w:t>Consequently</w:t>
      </w:r>
      <w:r w:rsidRPr="003F118E">
        <w:t xml:space="preserve">, </w:t>
      </w:r>
      <w:r>
        <w:t xml:space="preserve">it was decided to adopt to conservative strategy </w:t>
      </w:r>
      <w:r w:rsidR="003E4500">
        <w:t xml:space="preserve">and </w:t>
      </w:r>
      <w:r>
        <w:t xml:space="preserve">to </w:t>
      </w:r>
      <w:r w:rsidRPr="003F118E">
        <w:t>exclud</w:t>
      </w:r>
      <w:r>
        <w:t>e</w:t>
      </w:r>
      <w:r w:rsidRPr="003F118E">
        <w:t xml:space="preserve"> </w:t>
      </w:r>
      <w:r w:rsidR="00DA0E33">
        <w:t>EXE</w:t>
      </w:r>
      <w:r w:rsidRPr="003F118E">
        <w:t xml:space="preserve">_B </w:t>
      </w:r>
      <w:r>
        <w:t>from</w:t>
      </w:r>
      <w:r w:rsidRPr="003F118E">
        <w:t xml:space="preserve"> the final </w:t>
      </w:r>
      <w:r w:rsidR="003E4500">
        <w:t xml:space="preserve">DEG </w:t>
      </w:r>
      <w:r w:rsidR="002E3F62" w:rsidRPr="003F118E">
        <w:t>analysis.</w:t>
      </w:r>
      <w:r w:rsidRPr="003F118E">
        <w:t xml:space="preserve"> </w:t>
      </w:r>
    </w:p>
    <w:p w14:paraId="66A34346" w14:textId="428F9664" w:rsidR="00B22D07" w:rsidRPr="00692161" w:rsidRDefault="00B22D07" w:rsidP="006E2356">
      <w:pPr>
        <w:spacing w:line="320" w:lineRule="exact"/>
        <w:ind w:firstLine="284"/>
      </w:pPr>
      <w:r>
        <w:t>Out of 35,768 coding sequences</w:t>
      </w:r>
      <w:r w:rsidR="00904B36">
        <w:t xml:space="preserve"> annotated</w:t>
      </w:r>
      <w:r>
        <w:t xml:space="preserve">, 26,701 showed expression in at least one replicate sample in the </w:t>
      </w:r>
      <w:r w:rsidR="00DC67F2">
        <w:t>RNA-</w:t>
      </w:r>
      <w:proofErr w:type="spellStart"/>
      <w:r w:rsidR="00DC67F2">
        <w:t>Seq</w:t>
      </w:r>
      <w:proofErr w:type="spellEnd"/>
      <w:r>
        <w:t xml:space="preserve"> analysis</w:t>
      </w:r>
      <w:r w:rsidR="000C238E">
        <w:t xml:space="preserve"> and</w:t>
      </w:r>
      <w:r w:rsidR="00A91E64">
        <w:t xml:space="preserve"> </w:t>
      </w:r>
      <w:r w:rsidR="00DE0124" w:rsidRPr="003F118E">
        <w:t>17</w:t>
      </w:r>
      <w:r w:rsidR="00A91E64">
        <w:t>,</w:t>
      </w:r>
      <w:r w:rsidR="00DE0124" w:rsidRPr="003F118E">
        <w:t>552 passed the low expression filter</w:t>
      </w:r>
      <w:r w:rsidR="000C238E">
        <w:t xml:space="preserve"> (not shown)</w:t>
      </w:r>
      <w:r w:rsidR="00A91E64">
        <w:t xml:space="preserve">. After differential analysis, </w:t>
      </w:r>
      <w:r w:rsidR="00DE0124" w:rsidRPr="003F118E">
        <w:t xml:space="preserve">801 </w:t>
      </w:r>
      <w:r w:rsidR="00A91E64">
        <w:t xml:space="preserve">genes </w:t>
      </w:r>
      <w:r w:rsidR="00DE0124" w:rsidRPr="003F118E">
        <w:t xml:space="preserve">resulted </w:t>
      </w:r>
      <w:r w:rsidR="00A91E64">
        <w:t>differentially expressed</w:t>
      </w:r>
      <w:r w:rsidR="00DE0124" w:rsidRPr="003F118E">
        <w:t xml:space="preserve">, </w:t>
      </w:r>
      <w:r w:rsidR="00DA0E33">
        <w:t xml:space="preserve">of which </w:t>
      </w:r>
      <w:r w:rsidR="00DE0124" w:rsidRPr="003F118E">
        <w:t xml:space="preserve">566 </w:t>
      </w:r>
      <w:r w:rsidR="00DA0E33">
        <w:t xml:space="preserve">were </w:t>
      </w:r>
      <w:r w:rsidR="00DE0124" w:rsidRPr="003F118E">
        <w:t>up</w:t>
      </w:r>
      <w:r w:rsidR="00DE0124">
        <w:t>-regulated</w:t>
      </w:r>
      <w:r w:rsidR="00DE0124" w:rsidRPr="003F118E">
        <w:t xml:space="preserve"> and 235 down</w:t>
      </w:r>
      <w:r w:rsidR="00DE0124">
        <w:t>-</w:t>
      </w:r>
      <w:r w:rsidR="00DE0124" w:rsidRPr="003F118E">
        <w:t xml:space="preserve">regulated </w:t>
      </w:r>
      <w:r w:rsidR="00D1267C">
        <w:t>in the EXE bulk</w:t>
      </w:r>
      <w:r w:rsidR="00DE0124" w:rsidRPr="003F118E">
        <w:t xml:space="preserve"> (</w:t>
      </w:r>
      <w:r w:rsidR="00DE0124">
        <w:t xml:space="preserve">Table </w:t>
      </w:r>
      <w:r w:rsidR="007A4222">
        <w:t>S</w:t>
      </w:r>
      <w:r w:rsidR="00DE0124">
        <w:t>3)</w:t>
      </w:r>
      <w:bookmarkStart w:id="18" w:name="_Ref187822"/>
      <w:r w:rsidR="00DE0124">
        <w:t xml:space="preserve">. </w:t>
      </w:r>
      <w:bookmarkEnd w:id="18"/>
      <w:r w:rsidR="00A91E64">
        <w:t>A</w:t>
      </w:r>
      <w:r w:rsidR="00DE0124">
        <w:t xml:space="preserve"> v</w:t>
      </w:r>
      <w:r w:rsidR="00DE0124" w:rsidRPr="003F118E">
        <w:t xml:space="preserve">olcano plot </w:t>
      </w:r>
      <w:r w:rsidR="00DE0124">
        <w:t xml:space="preserve">showed that, whereas up-regulated genes </w:t>
      </w:r>
      <w:r w:rsidR="00A91E64">
        <w:t>we</w:t>
      </w:r>
      <w:r w:rsidR="00DE0124">
        <w:t xml:space="preserve">re spread over a wide range of FDR values, few down-regulated genes showed a high FDR value and the </w:t>
      </w:r>
      <w:r w:rsidR="00DE0124" w:rsidRPr="00692161">
        <w:t>majority a lower one (Fig. S</w:t>
      </w:r>
      <w:r w:rsidR="00860EEA" w:rsidRPr="00692161">
        <w:t>5</w:t>
      </w:r>
      <w:r w:rsidR="00DE0124" w:rsidRPr="00692161">
        <w:t xml:space="preserve">A). </w:t>
      </w:r>
      <w:r w:rsidRPr="00692161">
        <w:t xml:space="preserve">An MA plot </w:t>
      </w:r>
      <w:r w:rsidR="00DE0124" w:rsidRPr="00692161">
        <w:t xml:space="preserve">showed that all DEGs were scattered along a wide range of expression values </w:t>
      </w:r>
      <w:r w:rsidRPr="00692161">
        <w:t>(</w:t>
      </w:r>
      <w:r w:rsidR="00213D09" w:rsidRPr="00692161">
        <w:t>Fig. S</w:t>
      </w:r>
      <w:r w:rsidR="00860EEA" w:rsidRPr="00692161">
        <w:t>5</w:t>
      </w:r>
      <w:r w:rsidR="00DE0124" w:rsidRPr="00692161">
        <w:t>B</w:t>
      </w:r>
      <w:r w:rsidRPr="00692161">
        <w:t xml:space="preserve">). </w:t>
      </w:r>
    </w:p>
    <w:p w14:paraId="2A9FFDC6" w14:textId="2BD53658" w:rsidR="0095466C" w:rsidRDefault="00C959A9" w:rsidP="006E2356">
      <w:pPr>
        <w:spacing w:line="320" w:lineRule="exact"/>
        <w:ind w:firstLine="284"/>
        <w:rPr>
          <w:bCs/>
          <w:szCs w:val="24"/>
        </w:rPr>
      </w:pPr>
      <w:r w:rsidRPr="00692161">
        <w:rPr>
          <w:bCs/>
          <w:szCs w:val="24"/>
        </w:rPr>
        <w:t>About 13</w:t>
      </w:r>
      <w:r w:rsidR="0095466C" w:rsidRPr="00692161">
        <w:rPr>
          <w:bCs/>
          <w:szCs w:val="24"/>
        </w:rPr>
        <w:t xml:space="preserve">% of total DEGs </w:t>
      </w:r>
      <w:r w:rsidR="00904B36" w:rsidRPr="00692161">
        <w:rPr>
          <w:bCs/>
          <w:szCs w:val="24"/>
        </w:rPr>
        <w:t>showed</w:t>
      </w:r>
      <w:r w:rsidR="0095466C" w:rsidRPr="00692161">
        <w:rPr>
          <w:bCs/>
          <w:szCs w:val="24"/>
        </w:rPr>
        <w:t xml:space="preserve"> a tissue</w:t>
      </w:r>
      <w:r w:rsidR="00904B36" w:rsidRPr="00692161">
        <w:rPr>
          <w:bCs/>
          <w:szCs w:val="24"/>
        </w:rPr>
        <w:t>/organ</w:t>
      </w:r>
      <w:r w:rsidR="000A5427" w:rsidRPr="00692161">
        <w:rPr>
          <w:bCs/>
          <w:szCs w:val="24"/>
        </w:rPr>
        <w:t>-</w:t>
      </w:r>
      <w:r w:rsidR="0095466C" w:rsidRPr="00692161">
        <w:rPr>
          <w:bCs/>
          <w:szCs w:val="24"/>
        </w:rPr>
        <w:t>specific expression</w:t>
      </w:r>
      <w:r w:rsidR="000A5427" w:rsidRPr="00692161">
        <w:rPr>
          <w:bCs/>
          <w:szCs w:val="24"/>
        </w:rPr>
        <w:t>; these genes</w:t>
      </w:r>
      <w:r w:rsidRPr="00692161">
        <w:rPr>
          <w:bCs/>
          <w:szCs w:val="24"/>
        </w:rPr>
        <w:t xml:space="preserve"> represented 1.34% of the 7,736 organ-specific </w:t>
      </w:r>
      <w:r w:rsidR="000A5427" w:rsidRPr="00692161">
        <w:rPr>
          <w:bCs/>
          <w:szCs w:val="24"/>
        </w:rPr>
        <w:t>transcripts</w:t>
      </w:r>
      <w:r w:rsidRPr="00692161">
        <w:rPr>
          <w:bCs/>
          <w:szCs w:val="24"/>
        </w:rPr>
        <w:t xml:space="preserve"> retrieved from the database; the majority of organ-specific DEGs (93%) </w:t>
      </w:r>
      <w:r w:rsidR="00213D09" w:rsidRPr="00692161">
        <w:rPr>
          <w:bCs/>
          <w:szCs w:val="24"/>
        </w:rPr>
        <w:t>were up-regulated</w:t>
      </w:r>
      <w:r w:rsidR="00D1267C" w:rsidRPr="00692161">
        <w:rPr>
          <w:bCs/>
          <w:szCs w:val="24"/>
        </w:rPr>
        <w:t xml:space="preserve"> (Table 3)</w:t>
      </w:r>
      <w:r w:rsidR="00213D09" w:rsidRPr="00692161">
        <w:rPr>
          <w:bCs/>
          <w:szCs w:val="24"/>
        </w:rPr>
        <w:t xml:space="preserve">. </w:t>
      </w:r>
      <w:r w:rsidR="0095466C" w:rsidRPr="00692161">
        <w:rPr>
          <w:bCs/>
          <w:szCs w:val="24"/>
        </w:rPr>
        <w:t xml:space="preserve">The most represented </w:t>
      </w:r>
      <w:r w:rsidR="00A91E64" w:rsidRPr="00692161">
        <w:rPr>
          <w:bCs/>
          <w:szCs w:val="24"/>
        </w:rPr>
        <w:t>specificity</w:t>
      </w:r>
      <w:r w:rsidR="0095466C" w:rsidRPr="00692161">
        <w:rPr>
          <w:bCs/>
          <w:szCs w:val="24"/>
        </w:rPr>
        <w:t xml:space="preserve"> was “Style”, with </w:t>
      </w:r>
      <w:r w:rsidRPr="00692161">
        <w:rPr>
          <w:bCs/>
          <w:szCs w:val="24"/>
        </w:rPr>
        <w:t>47</w:t>
      </w:r>
      <w:r w:rsidR="0095466C" w:rsidRPr="00692161">
        <w:rPr>
          <w:bCs/>
          <w:szCs w:val="24"/>
        </w:rPr>
        <w:t xml:space="preserve"> </w:t>
      </w:r>
      <w:r w:rsidR="00DE0124" w:rsidRPr="00692161">
        <w:rPr>
          <w:bCs/>
          <w:szCs w:val="24"/>
        </w:rPr>
        <w:t>DEGs</w:t>
      </w:r>
      <w:r w:rsidRPr="00692161">
        <w:rPr>
          <w:bCs/>
          <w:szCs w:val="24"/>
        </w:rPr>
        <w:t>, representing nearly 10% of the style-specific genes in the database</w:t>
      </w:r>
      <w:r w:rsidR="00DE0124" w:rsidRPr="00692161">
        <w:rPr>
          <w:bCs/>
          <w:szCs w:val="24"/>
        </w:rPr>
        <w:t xml:space="preserve"> </w:t>
      </w:r>
      <w:r w:rsidR="0095466C" w:rsidRPr="00692161">
        <w:rPr>
          <w:bCs/>
          <w:szCs w:val="24"/>
        </w:rPr>
        <w:t>(</w:t>
      </w:r>
      <w:r w:rsidR="00213D09" w:rsidRPr="00692161">
        <w:rPr>
          <w:bCs/>
          <w:szCs w:val="24"/>
        </w:rPr>
        <w:t>Table 3)</w:t>
      </w:r>
      <w:r w:rsidR="0095466C" w:rsidRPr="00692161">
        <w:rPr>
          <w:bCs/>
          <w:szCs w:val="24"/>
        </w:rPr>
        <w:t>.</w:t>
      </w:r>
      <w:r w:rsidR="00213D09" w:rsidRPr="00692161">
        <w:rPr>
          <w:bCs/>
          <w:szCs w:val="24"/>
        </w:rPr>
        <w:t xml:space="preserve"> T</w:t>
      </w:r>
      <w:r w:rsidR="0095466C" w:rsidRPr="00692161">
        <w:rPr>
          <w:bCs/>
          <w:szCs w:val="24"/>
        </w:rPr>
        <w:t xml:space="preserve">he second organ </w:t>
      </w:r>
      <w:r w:rsidR="00904B36" w:rsidRPr="00692161">
        <w:rPr>
          <w:bCs/>
          <w:szCs w:val="24"/>
        </w:rPr>
        <w:t xml:space="preserve">emerging </w:t>
      </w:r>
      <w:r w:rsidR="00213D09" w:rsidRPr="00692161">
        <w:rPr>
          <w:bCs/>
          <w:szCs w:val="24"/>
        </w:rPr>
        <w:t xml:space="preserve">for </w:t>
      </w:r>
      <w:r w:rsidR="000E6A1E" w:rsidRPr="00692161">
        <w:rPr>
          <w:bCs/>
          <w:szCs w:val="24"/>
        </w:rPr>
        <w:t xml:space="preserve">the </w:t>
      </w:r>
      <w:r w:rsidR="00213D09" w:rsidRPr="00692161">
        <w:rPr>
          <w:bCs/>
          <w:szCs w:val="24"/>
        </w:rPr>
        <w:t xml:space="preserve">presence of specific </w:t>
      </w:r>
      <w:r w:rsidR="0095466C" w:rsidRPr="00692161">
        <w:rPr>
          <w:bCs/>
          <w:szCs w:val="24"/>
        </w:rPr>
        <w:t>DEGs was “Pollen”</w:t>
      </w:r>
      <w:r w:rsidRPr="00692161">
        <w:rPr>
          <w:bCs/>
          <w:szCs w:val="24"/>
        </w:rPr>
        <w:t>; all pollen-specific gene</w:t>
      </w:r>
      <w:r w:rsidR="00D1267C" w:rsidRPr="00692161">
        <w:rPr>
          <w:bCs/>
          <w:szCs w:val="24"/>
        </w:rPr>
        <w:t xml:space="preserve">s </w:t>
      </w:r>
      <w:r w:rsidR="0095466C" w:rsidRPr="00692161">
        <w:rPr>
          <w:bCs/>
          <w:szCs w:val="24"/>
        </w:rPr>
        <w:t xml:space="preserve">were </w:t>
      </w:r>
      <w:r w:rsidR="00D5171E" w:rsidRPr="00692161">
        <w:rPr>
          <w:bCs/>
          <w:szCs w:val="24"/>
        </w:rPr>
        <w:t>up</w:t>
      </w:r>
      <w:r w:rsidR="00846B80" w:rsidRPr="00692161">
        <w:rPr>
          <w:bCs/>
          <w:szCs w:val="24"/>
        </w:rPr>
        <w:t>-</w:t>
      </w:r>
      <w:r w:rsidR="00D5171E" w:rsidRPr="00692161">
        <w:rPr>
          <w:bCs/>
          <w:szCs w:val="24"/>
        </w:rPr>
        <w:t>regulated</w:t>
      </w:r>
      <w:r w:rsidR="0095466C" w:rsidRPr="00692161">
        <w:rPr>
          <w:bCs/>
          <w:szCs w:val="24"/>
        </w:rPr>
        <w:t xml:space="preserve">. Other genes specific </w:t>
      </w:r>
      <w:r w:rsidR="00904B36" w:rsidRPr="00692161">
        <w:rPr>
          <w:bCs/>
          <w:szCs w:val="24"/>
        </w:rPr>
        <w:t>for</w:t>
      </w:r>
      <w:r w:rsidR="0095466C" w:rsidRPr="00692161">
        <w:rPr>
          <w:bCs/>
          <w:szCs w:val="24"/>
        </w:rPr>
        <w:t xml:space="preserve"> female reproductive organs were found</w:t>
      </w:r>
      <w:r w:rsidR="000A5427" w:rsidRPr="00692161">
        <w:rPr>
          <w:bCs/>
          <w:szCs w:val="24"/>
        </w:rPr>
        <w:t xml:space="preserve"> together with </w:t>
      </w:r>
      <w:r w:rsidR="0095466C" w:rsidRPr="00692161">
        <w:rPr>
          <w:bCs/>
          <w:szCs w:val="24"/>
        </w:rPr>
        <w:t xml:space="preserve">genes reported as specific of vegetative organs, as </w:t>
      </w:r>
      <w:r w:rsidR="00904B36" w:rsidRPr="00692161">
        <w:rPr>
          <w:bCs/>
          <w:szCs w:val="24"/>
        </w:rPr>
        <w:t>“R</w:t>
      </w:r>
      <w:r w:rsidR="0095466C" w:rsidRPr="00692161">
        <w:rPr>
          <w:bCs/>
          <w:szCs w:val="24"/>
        </w:rPr>
        <w:t>oot</w:t>
      </w:r>
      <w:r w:rsidR="00904B36" w:rsidRPr="00692161">
        <w:rPr>
          <w:bCs/>
          <w:szCs w:val="24"/>
        </w:rPr>
        <w:t>”</w:t>
      </w:r>
      <w:r w:rsidR="00FE47E2" w:rsidRPr="00692161">
        <w:rPr>
          <w:bCs/>
          <w:szCs w:val="24"/>
        </w:rPr>
        <w:t>-</w:t>
      </w:r>
      <w:r w:rsidRPr="00692161">
        <w:rPr>
          <w:bCs/>
          <w:szCs w:val="24"/>
        </w:rPr>
        <w:t xml:space="preserve"> and</w:t>
      </w:r>
      <w:r w:rsidR="0095466C" w:rsidRPr="00692161">
        <w:rPr>
          <w:bCs/>
          <w:szCs w:val="24"/>
        </w:rPr>
        <w:t xml:space="preserve"> </w:t>
      </w:r>
      <w:r w:rsidR="00904B36" w:rsidRPr="00692161">
        <w:rPr>
          <w:bCs/>
          <w:szCs w:val="24"/>
        </w:rPr>
        <w:t>“S</w:t>
      </w:r>
      <w:r w:rsidR="0095466C" w:rsidRPr="00692161">
        <w:rPr>
          <w:bCs/>
          <w:szCs w:val="24"/>
        </w:rPr>
        <w:t>eedling</w:t>
      </w:r>
      <w:r w:rsidR="00904B36" w:rsidRPr="00692161">
        <w:rPr>
          <w:bCs/>
          <w:szCs w:val="24"/>
        </w:rPr>
        <w:t>”-</w:t>
      </w:r>
      <w:r w:rsidR="0095466C" w:rsidRPr="00692161">
        <w:rPr>
          <w:bCs/>
          <w:szCs w:val="24"/>
        </w:rPr>
        <w:t>specific genes</w:t>
      </w:r>
      <w:r w:rsidRPr="00692161">
        <w:rPr>
          <w:bCs/>
          <w:szCs w:val="24"/>
        </w:rPr>
        <w:t>. N</w:t>
      </w:r>
      <w:r w:rsidR="0095466C" w:rsidRPr="00692161">
        <w:rPr>
          <w:bCs/>
          <w:szCs w:val="24"/>
        </w:rPr>
        <w:t xml:space="preserve">o DEG with specificity for </w:t>
      </w:r>
      <w:r w:rsidRPr="00692161">
        <w:rPr>
          <w:bCs/>
          <w:szCs w:val="24"/>
        </w:rPr>
        <w:t xml:space="preserve">“Hypocotyl” or </w:t>
      </w:r>
      <w:r w:rsidR="00904B36" w:rsidRPr="00692161">
        <w:rPr>
          <w:bCs/>
          <w:szCs w:val="24"/>
        </w:rPr>
        <w:t>“L</w:t>
      </w:r>
      <w:r w:rsidR="0095466C" w:rsidRPr="00692161">
        <w:rPr>
          <w:bCs/>
          <w:szCs w:val="24"/>
        </w:rPr>
        <w:t>eaf</w:t>
      </w:r>
      <w:r w:rsidR="00904B36" w:rsidRPr="00692161">
        <w:rPr>
          <w:bCs/>
          <w:szCs w:val="24"/>
        </w:rPr>
        <w:t>”</w:t>
      </w:r>
      <w:r w:rsidR="0095466C" w:rsidRPr="00692161">
        <w:rPr>
          <w:bCs/>
          <w:szCs w:val="24"/>
        </w:rPr>
        <w:t xml:space="preserve"> was found (Table </w:t>
      </w:r>
      <w:r w:rsidR="00231FDF" w:rsidRPr="00692161">
        <w:rPr>
          <w:bCs/>
          <w:szCs w:val="24"/>
        </w:rPr>
        <w:t>3</w:t>
      </w:r>
      <w:r w:rsidR="0095466C" w:rsidRPr="00692161">
        <w:rPr>
          <w:bCs/>
          <w:szCs w:val="24"/>
        </w:rPr>
        <w:t>).</w:t>
      </w:r>
      <w:r w:rsidR="0095466C" w:rsidRPr="003F118E">
        <w:rPr>
          <w:bCs/>
          <w:szCs w:val="24"/>
        </w:rPr>
        <w:t xml:space="preserve"> </w:t>
      </w:r>
    </w:p>
    <w:p w14:paraId="1A4F4253" w14:textId="77777777" w:rsidR="00CB1D2D" w:rsidRDefault="00CB1D2D" w:rsidP="006E2356">
      <w:pPr>
        <w:spacing w:line="320" w:lineRule="exact"/>
        <w:ind w:firstLine="284"/>
        <w:rPr>
          <w:bCs/>
          <w:szCs w:val="24"/>
        </w:rPr>
      </w:pPr>
    </w:p>
    <w:p w14:paraId="6891A68F" w14:textId="3DC2F655" w:rsidR="00B22D07" w:rsidRPr="00642BDC" w:rsidRDefault="00B22D07" w:rsidP="006E2356">
      <w:pPr>
        <w:spacing w:line="320" w:lineRule="exact"/>
        <w:rPr>
          <w:rFonts w:cs="Times New Roman"/>
          <w:bCs/>
          <w:szCs w:val="24"/>
        </w:rPr>
      </w:pPr>
      <w:bookmarkStart w:id="19" w:name="_Hlk11619786"/>
      <w:r w:rsidRPr="00642BDC">
        <w:rPr>
          <w:rFonts w:cs="Times New Roman"/>
          <w:bCs/>
          <w:szCs w:val="24"/>
        </w:rPr>
        <w:t xml:space="preserve">Validation of </w:t>
      </w:r>
      <w:r w:rsidR="00DC67F2" w:rsidRPr="00642BDC">
        <w:rPr>
          <w:rFonts w:cs="Times New Roman"/>
          <w:bCs/>
          <w:szCs w:val="24"/>
        </w:rPr>
        <w:t>RNA-</w:t>
      </w:r>
      <w:proofErr w:type="spellStart"/>
      <w:r w:rsidR="00DC67F2" w:rsidRPr="00642BDC">
        <w:rPr>
          <w:rFonts w:cs="Times New Roman"/>
          <w:bCs/>
          <w:szCs w:val="24"/>
        </w:rPr>
        <w:t>Seq</w:t>
      </w:r>
      <w:proofErr w:type="spellEnd"/>
      <w:r w:rsidRPr="00642BDC">
        <w:rPr>
          <w:rFonts w:cs="Times New Roman"/>
          <w:bCs/>
          <w:szCs w:val="24"/>
        </w:rPr>
        <w:t xml:space="preserve"> data by RT-qPCR</w:t>
      </w:r>
    </w:p>
    <w:p w14:paraId="36AFAE84" w14:textId="77777777" w:rsidR="00B22D07" w:rsidRPr="00642BDC" w:rsidRDefault="00B22D07" w:rsidP="006E2356">
      <w:pPr>
        <w:spacing w:line="320" w:lineRule="exact"/>
        <w:rPr>
          <w:rFonts w:cs="Times New Roman"/>
          <w:bCs/>
          <w:szCs w:val="24"/>
        </w:rPr>
      </w:pPr>
    </w:p>
    <w:bookmarkEnd w:id="19"/>
    <w:p w14:paraId="41C1CA65" w14:textId="7E5D94B8" w:rsidR="00B22D07" w:rsidRPr="00692161" w:rsidRDefault="00642BDC" w:rsidP="006E2356">
      <w:pPr>
        <w:spacing w:line="320" w:lineRule="exact"/>
        <w:rPr>
          <w:rFonts w:cs="Times New Roman"/>
          <w:szCs w:val="24"/>
        </w:rPr>
      </w:pPr>
      <w:r>
        <w:rPr>
          <w:rFonts w:cs="Times New Roman"/>
          <w:szCs w:val="24"/>
        </w:rPr>
        <w:t>T</w:t>
      </w:r>
      <w:r w:rsidR="00B22D07" w:rsidRPr="00D67755">
        <w:rPr>
          <w:rFonts w:cs="Times New Roman"/>
          <w:szCs w:val="24"/>
        </w:rPr>
        <w:t xml:space="preserve">o validate </w:t>
      </w:r>
      <w:r w:rsidR="00DC67F2">
        <w:rPr>
          <w:rFonts w:cs="Times New Roman"/>
          <w:szCs w:val="24"/>
        </w:rPr>
        <w:t>RNA-</w:t>
      </w:r>
      <w:proofErr w:type="spellStart"/>
      <w:r w:rsidR="00DC67F2">
        <w:rPr>
          <w:rFonts w:cs="Times New Roman"/>
          <w:szCs w:val="24"/>
        </w:rPr>
        <w:t>Seq</w:t>
      </w:r>
      <w:proofErr w:type="spellEnd"/>
      <w:r w:rsidR="00B22D07" w:rsidRPr="00D67755">
        <w:rPr>
          <w:rFonts w:cs="Times New Roman"/>
          <w:szCs w:val="24"/>
        </w:rPr>
        <w:t xml:space="preserve"> data, a</w:t>
      </w:r>
      <w:r w:rsidR="00B07A5A">
        <w:rPr>
          <w:rFonts w:cs="Times New Roman"/>
          <w:szCs w:val="24"/>
        </w:rPr>
        <w:t>n</w:t>
      </w:r>
      <w:r w:rsidR="00B22D07" w:rsidRPr="00D67755">
        <w:rPr>
          <w:rFonts w:cs="Times New Roman"/>
          <w:szCs w:val="24"/>
        </w:rPr>
        <w:t xml:space="preserve"> RT-</w:t>
      </w:r>
      <w:r w:rsidR="00B07A5A">
        <w:rPr>
          <w:rFonts w:cs="Times New Roman"/>
          <w:szCs w:val="24"/>
        </w:rPr>
        <w:t>q</w:t>
      </w:r>
      <w:r w:rsidR="00B22D07" w:rsidRPr="00D67755">
        <w:rPr>
          <w:rFonts w:cs="Times New Roman"/>
          <w:szCs w:val="24"/>
        </w:rPr>
        <w:t xml:space="preserve">PCR was performed </w:t>
      </w:r>
      <w:r w:rsidR="000E6A1E">
        <w:rPr>
          <w:rFonts w:cs="Times New Roman"/>
          <w:szCs w:val="24"/>
        </w:rPr>
        <w:t>using</w:t>
      </w:r>
      <w:r w:rsidR="00B22D07" w:rsidRPr="00D67755">
        <w:rPr>
          <w:rFonts w:cs="Times New Roman"/>
          <w:szCs w:val="24"/>
        </w:rPr>
        <w:t xml:space="preserve"> the same set of </w:t>
      </w:r>
      <w:r w:rsidR="00B22D07">
        <w:rPr>
          <w:rFonts w:cs="Times New Roman"/>
          <w:szCs w:val="24"/>
        </w:rPr>
        <w:t xml:space="preserve">bulked </w:t>
      </w:r>
      <w:r w:rsidR="00B22D07" w:rsidRPr="00D67755">
        <w:rPr>
          <w:rFonts w:cs="Times New Roman"/>
          <w:szCs w:val="24"/>
        </w:rPr>
        <w:t xml:space="preserve">RNA samples. The validation was done </w:t>
      </w:r>
      <w:r w:rsidR="00476B65">
        <w:rPr>
          <w:rFonts w:cs="Times New Roman"/>
          <w:szCs w:val="24"/>
        </w:rPr>
        <w:t>for</w:t>
      </w:r>
      <w:r w:rsidR="00B22D07" w:rsidRPr="00D67755">
        <w:rPr>
          <w:rFonts w:cs="Times New Roman"/>
          <w:szCs w:val="24"/>
        </w:rPr>
        <w:t xml:space="preserve"> </w:t>
      </w:r>
      <w:r w:rsidR="00B22D07">
        <w:rPr>
          <w:rFonts w:cs="Times New Roman"/>
          <w:szCs w:val="24"/>
        </w:rPr>
        <w:t xml:space="preserve">20 </w:t>
      </w:r>
      <w:r w:rsidR="00B22D07" w:rsidRPr="00D67755">
        <w:rPr>
          <w:rFonts w:cs="Times New Roman"/>
          <w:szCs w:val="24"/>
        </w:rPr>
        <w:t>DEGs (1</w:t>
      </w:r>
      <w:r w:rsidR="00B22D07">
        <w:rPr>
          <w:rFonts w:cs="Times New Roman"/>
          <w:szCs w:val="24"/>
        </w:rPr>
        <w:t>3</w:t>
      </w:r>
      <w:r w:rsidR="00B22D07" w:rsidRPr="00D67755">
        <w:rPr>
          <w:rFonts w:cs="Times New Roman"/>
          <w:szCs w:val="24"/>
        </w:rPr>
        <w:t xml:space="preserve"> up</w:t>
      </w:r>
      <w:r w:rsidR="00846B80">
        <w:rPr>
          <w:rFonts w:cs="Times New Roman"/>
          <w:szCs w:val="24"/>
        </w:rPr>
        <w:t>-</w:t>
      </w:r>
      <w:r w:rsidR="00B22D07" w:rsidRPr="00D67755">
        <w:rPr>
          <w:rFonts w:cs="Times New Roman"/>
          <w:szCs w:val="24"/>
        </w:rPr>
        <w:t xml:space="preserve"> and 7 down</w:t>
      </w:r>
      <w:r w:rsidR="00846B80">
        <w:rPr>
          <w:rFonts w:cs="Times New Roman"/>
          <w:szCs w:val="24"/>
        </w:rPr>
        <w:t>-</w:t>
      </w:r>
      <w:r w:rsidR="00B22D07" w:rsidRPr="00D67755">
        <w:rPr>
          <w:rFonts w:cs="Times New Roman"/>
          <w:szCs w:val="24"/>
        </w:rPr>
        <w:t xml:space="preserve">regulated) selected for </w:t>
      </w:r>
      <w:r w:rsidR="00B22D07">
        <w:rPr>
          <w:rFonts w:cs="Times New Roman"/>
          <w:szCs w:val="24"/>
        </w:rPr>
        <w:t xml:space="preserve">their </w:t>
      </w:r>
      <w:r w:rsidR="00B22D07" w:rsidRPr="00D67755">
        <w:rPr>
          <w:rFonts w:cs="Times New Roman"/>
          <w:szCs w:val="24"/>
        </w:rPr>
        <w:t xml:space="preserve">high significance, high </w:t>
      </w:r>
      <w:r w:rsidR="003849A9">
        <w:rPr>
          <w:rFonts w:cs="Times New Roman"/>
          <w:szCs w:val="24"/>
        </w:rPr>
        <w:t>l</w:t>
      </w:r>
      <w:r w:rsidR="00B22D07" w:rsidRPr="00D67755">
        <w:rPr>
          <w:rFonts w:cs="Times New Roman"/>
          <w:szCs w:val="24"/>
        </w:rPr>
        <w:t>og</w:t>
      </w:r>
      <w:r w:rsidR="00B22D07" w:rsidRPr="00D67755">
        <w:rPr>
          <w:rFonts w:cs="Times New Roman"/>
          <w:szCs w:val="24"/>
          <w:vertAlign w:val="subscript"/>
        </w:rPr>
        <w:t>2</w:t>
      </w:r>
      <w:r w:rsidR="00B22D07" w:rsidRPr="00D67755">
        <w:rPr>
          <w:rFonts w:cs="Times New Roman"/>
          <w:szCs w:val="24"/>
        </w:rPr>
        <w:t xml:space="preserve">FC, </w:t>
      </w:r>
      <w:r w:rsidR="000E6A1E">
        <w:rPr>
          <w:rFonts w:cs="Times New Roman"/>
          <w:szCs w:val="24"/>
        </w:rPr>
        <w:t xml:space="preserve">or other cues derived </w:t>
      </w:r>
      <w:r w:rsidR="00476B65">
        <w:rPr>
          <w:rFonts w:cs="Times New Roman"/>
          <w:szCs w:val="24"/>
        </w:rPr>
        <w:t>from the</w:t>
      </w:r>
      <w:r w:rsidR="00B22D07" w:rsidRPr="00D67755">
        <w:rPr>
          <w:rFonts w:cs="Times New Roman"/>
          <w:szCs w:val="24"/>
        </w:rPr>
        <w:t xml:space="preserve"> enrichment analysis </w:t>
      </w:r>
      <w:r w:rsidR="00476B65">
        <w:rPr>
          <w:rFonts w:cs="Times New Roman"/>
          <w:szCs w:val="24"/>
        </w:rPr>
        <w:t xml:space="preserve">or from the literature (Table </w:t>
      </w:r>
      <w:r w:rsidR="000E6A1E">
        <w:rPr>
          <w:rFonts w:cs="Times New Roman"/>
          <w:szCs w:val="24"/>
        </w:rPr>
        <w:t>S1</w:t>
      </w:r>
      <w:r w:rsidR="00476B65">
        <w:rPr>
          <w:rFonts w:cs="Times New Roman"/>
          <w:szCs w:val="24"/>
        </w:rPr>
        <w:t>)</w:t>
      </w:r>
      <w:r w:rsidR="00B22D07">
        <w:rPr>
          <w:rFonts w:cs="Times New Roman"/>
          <w:szCs w:val="24"/>
        </w:rPr>
        <w:t xml:space="preserve">. </w:t>
      </w:r>
      <w:r w:rsidR="00476B65">
        <w:rPr>
          <w:rFonts w:cs="Times New Roman"/>
          <w:szCs w:val="24"/>
        </w:rPr>
        <w:t xml:space="preserve">Related to this </w:t>
      </w:r>
      <w:r w:rsidR="00D1267C" w:rsidRPr="00692161">
        <w:rPr>
          <w:rFonts w:cs="Times New Roman"/>
          <w:szCs w:val="24"/>
        </w:rPr>
        <w:t xml:space="preserve">latter </w:t>
      </w:r>
      <w:r w:rsidR="00476B65" w:rsidRPr="00692161">
        <w:rPr>
          <w:rFonts w:cs="Times New Roman"/>
          <w:szCs w:val="24"/>
        </w:rPr>
        <w:t xml:space="preserve">selection criterium, </w:t>
      </w:r>
      <w:r w:rsidR="00B22D07" w:rsidRPr="00692161">
        <w:rPr>
          <w:rFonts w:cs="Times New Roman"/>
          <w:szCs w:val="24"/>
        </w:rPr>
        <w:t xml:space="preserve">the choice was focused on auxin related </w:t>
      </w:r>
      <w:r w:rsidR="00476B65" w:rsidRPr="00692161">
        <w:rPr>
          <w:rFonts w:cs="Times New Roman"/>
          <w:szCs w:val="24"/>
        </w:rPr>
        <w:t>DEGs</w:t>
      </w:r>
      <w:r w:rsidR="000E6A1E" w:rsidRPr="00692161">
        <w:rPr>
          <w:rFonts w:cs="Times New Roman"/>
          <w:szCs w:val="24"/>
        </w:rPr>
        <w:t xml:space="preserve">, such as </w:t>
      </w:r>
      <w:r w:rsidR="004E16F9" w:rsidRPr="00692161">
        <w:rPr>
          <w:rFonts w:cs="Times New Roman"/>
          <w:i/>
          <w:iCs/>
          <w:szCs w:val="24"/>
        </w:rPr>
        <w:t>ARF8B</w:t>
      </w:r>
      <w:r w:rsidR="004E16F9" w:rsidRPr="00692161">
        <w:rPr>
          <w:rFonts w:cs="Times New Roman"/>
          <w:szCs w:val="24"/>
        </w:rPr>
        <w:t xml:space="preserve"> and </w:t>
      </w:r>
      <w:r w:rsidR="004E16F9" w:rsidRPr="00692161">
        <w:rPr>
          <w:rFonts w:cs="Times New Roman"/>
          <w:i/>
          <w:iCs/>
          <w:szCs w:val="24"/>
        </w:rPr>
        <w:t>IAA9</w:t>
      </w:r>
      <w:r w:rsidR="00476B65" w:rsidRPr="00692161">
        <w:rPr>
          <w:rFonts w:cs="Times New Roman"/>
          <w:szCs w:val="24"/>
        </w:rPr>
        <w:t xml:space="preserve"> </w:t>
      </w:r>
      <w:r w:rsidR="00B22D07" w:rsidRPr="00692161">
        <w:rPr>
          <w:rFonts w:cs="Times New Roman"/>
          <w:szCs w:val="24"/>
        </w:rPr>
        <w:t>(Wang et al. 2005; De Jong et al. 2009)</w:t>
      </w:r>
      <w:r w:rsidR="00476B65" w:rsidRPr="00692161">
        <w:rPr>
          <w:rFonts w:cs="Times New Roman"/>
          <w:szCs w:val="24"/>
        </w:rPr>
        <w:t xml:space="preserve"> and on genes </w:t>
      </w:r>
      <w:r w:rsidR="00B22D07" w:rsidRPr="00692161">
        <w:rPr>
          <w:rFonts w:cs="Times New Roman"/>
          <w:szCs w:val="24"/>
        </w:rPr>
        <w:t>involved in tissue</w:t>
      </w:r>
      <w:r w:rsidR="00476B65" w:rsidRPr="00692161">
        <w:rPr>
          <w:rFonts w:cs="Times New Roman"/>
          <w:szCs w:val="24"/>
        </w:rPr>
        <w:t xml:space="preserve"> growth and differentiation</w:t>
      </w:r>
      <w:r w:rsidR="000E6A1E" w:rsidRPr="00692161">
        <w:rPr>
          <w:rFonts w:cs="Times New Roman"/>
          <w:szCs w:val="24"/>
        </w:rPr>
        <w:t xml:space="preserve">, such as </w:t>
      </w:r>
      <w:r w:rsidR="007309DB" w:rsidRPr="00692161">
        <w:rPr>
          <w:rFonts w:cs="Times New Roman"/>
          <w:i/>
          <w:iCs/>
          <w:szCs w:val="24"/>
        </w:rPr>
        <w:t>X</w:t>
      </w:r>
      <w:r w:rsidR="004E16F9" w:rsidRPr="00692161">
        <w:rPr>
          <w:rFonts w:cs="Times New Roman"/>
          <w:i/>
          <w:iCs/>
          <w:szCs w:val="24"/>
        </w:rPr>
        <w:t>TH1</w:t>
      </w:r>
      <w:r w:rsidR="004E16F9" w:rsidRPr="00692161">
        <w:rPr>
          <w:rFonts w:cs="Times New Roman"/>
          <w:szCs w:val="24"/>
        </w:rPr>
        <w:t xml:space="preserve">, </w:t>
      </w:r>
      <w:r w:rsidR="000C238E" w:rsidRPr="00692161">
        <w:rPr>
          <w:rFonts w:cs="Times New Roman"/>
          <w:i/>
          <w:iCs/>
          <w:szCs w:val="24"/>
        </w:rPr>
        <w:t>TTS</w:t>
      </w:r>
      <w:r w:rsidR="004E16F9" w:rsidRPr="00692161">
        <w:rPr>
          <w:rFonts w:cs="Times New Roman"/>
          <w:szCs w:val="24"/>
        </w:rPr>
        <w:t xml:space="preserve"> and </w:t>
      </w:r>
      <w:r w:rsidR="00A85E21" w:rsidRPr="00692161">
        <w:rPr>
          <w:rFonts w:cs="Times New Roman"/>
          <w:i/>
          <w:iCs/>
          <w:szCs w:val="24"/>
        </w:rPr>
        <w:t>TAGL11</w:t>
      </w:r>
      <w:r w:rsidR="00476B65" w:rsidRPr="00692161">
        <w:rPr>
          <w:rFonts w:cs="Times New Roman"/>
          <w:szCs w:val="24"/>
        </w:rPr>
        <w:t xml:space="preserve"> </w:t>
      </w:r>
      <w:r w:rsidR="00B22D07" w:rsidRPr="00692161">
        <w:rPr>
          <w:rFonts w:cs="Times New Roman"/>
          <w:szCs w:val="24"/>
        </w:rPr>
        <w:t>(</w:t>
      </w:r>
      <w:proofErr w:type="spellStart"/>
      <w:r w:rsidR="00B22D07" w:rsidRPr="00692161">
        <w:rPr>
          <w:rFonts w:cs="Times New Roman"/>
          <w:szCs w:val="24"/>
        </w:rPr>
        <w:t>Hyodo</w:t>
      </w:r>
      <w:proofErr w:type="spellEnd"/>
      <w:r w:rsidR="00B22D07" w:rsidRPr="00692161">
        <w:rPr>
          <w:rFonts w:cs="Times New Roman"/>
          <w:szCs w:val="24"/>
        </w:rPr>
        <w:t xml:space="preserve"> et al. 2003; Hara et al. 2013; Huang et al. 2017</w:t>
      </w:r>
      <w:r w:rsidR="00C405B2" w:rsidRPr="00692161">
        <w:rPr>
          <w:rFonts w:cs="Times New Roman"/>
          <w:szCs w:val="24"/>
        </w:rPr>
        <w:t>a</w:t>
      </w:r>
      <w:r w:rsidR="00B22D07" w:rsidRPr="00692161">
        <w:rPr>
          <w:rFonts w:cs="Times New Roman"/>
          <w:szCs w:val="24"/>
        </w:rPr>
        <w:t>).</w:t>
      </w:r>
      <w:r w:rsidR="00213D09" w:rsidRPr="00692161">
        <w:t xml:space="preserve"> </w:t>
      </w:r>
      <w:r w:rsidR="000A5427" w:rsidRPr="00692161">
        <w:t>Six</w:t>
      </w:r>
      <w:r w:rsidR="00195E18" w:rsidRPr="00692161">
        <w:t xml:space="preserve"> </w:t>
      </w:r>
      <w:r w:rsidR="000E6A1E" w:rsidRPr="00692161">
        <w:t>s</w:t>
      </w:r>
      <w:r w:rsidR="00476B65" w:rsidRPr="00692161">
        <w:t>elected DEGs were tissue</w:t>
      </w:r>
      <w:r w:rsidR="000A5427" w:rsidRPr="00692161">
        <w:t>/organ-</w:t>
      </w:r>
      <w:r w:rsidR="00213D09" w:rsidRPr="00692161">
        <w:t xml:space="preserve">specific, including </w:t>
      </w:r>
      <w:r w:rsidR="00476B65" w:rsidRPr="00692161">
        <w:t>specific</w:t>
      </w:r>
      <w:r w:rsidR="000E6A1E" w:rsidRPr="00692161">
        <w:t>ity for</w:t>
      </w:r>
      <w:r w:rsidR="00476B65" w:rsidRPr="00692161">
        <w:t xml:space="preserve"> </w:t>
      </w:r>
      <w:r w:rsidR="00213D09" w:rsidRPr="00692161">
        <w:t xml:space="preserve">the </w:t>
      </w:r>
      <w:r w:rsidR="00476B65" w:rsidRPr="00692161">
        <w:rPr>
          <w:rFonts w:cs="Times New Roman"/>
          <w:szCs w:val="24"/>
        </w:rPr>
        <w:t>s</w:t>
      </w:r>
      <w:r w:rsidR="00213D09" w:rsidRPr="00692161">
        <w:rPr>
          <w:rFonts w:cs="Times New Roman"/>
          <w:szCs w:val="24"/>
        </w:rPr>
        <w:t>tyle (</w:t>
      </w:r>
      <w:r w:rsidR="005257BB" w:rsidRPr="00692161">
        <w:rPr>
          <w:rFonts w:cs="Times New Roman"/>
          <w:i/>
          <w:iCs/>
          <w:szCs w:val="24"/>
        </w:rPr>
        <w:t>TTS</w:t>
      </w:r>
      <w:r w:rsidR="00213D09" w:rsidRPr="00692161">
        <w:rPr>
          <w:rFonts w:cs="Times New Roman"/>
          <w:szCs w:val="24"/>
        </w:rPr>
        <w:t xml:space="preserve">, </w:t>
      </w:r>
      <w:r w:rsidR="00213D09" w:rsidRPr="00692161">
        <w:rPr>
          <w:rFonts w:cs="Times New Roman"/>
          <w:i/>
          <w:iCs/>
          <w:szCs w:val="24"/>
        </w:rPr>
        <w:t>C</w:t>
      </w:r>
      <w:r w:rsidR="00A85E21" w:rsidRPr="00692161">
        <w:rPr>
          <w:rFonts w:cs="Times New Roman"/>
          <w:i/>
          <w:iCs/>
          <w:szCs w:val="24"/>
        </w:rPr>
        <w:t>OR27</w:t>
      </w:r>
      <w:r w:rsidR="00213D09" w:rsidRPr="00692161">
        <w:rPr>
          <w:rFonts w:cs="Times New Roman"/>
          <w:szCs w:val="24"/>
        </w:rPr>
        <w:t xml:space="preserve">, </w:t>
      </w:r>
      <w:r w:rsidR="00A85E21" w:rsidRPr="00692161">
        <w:rPr>
          <w:rFonts w:cs="Times New Roman"/>
          <w:i/>
          <w:iCs/>
          <w:szCs w:val="24"/>
        </w:rPr>
        <w:t>PDF2.1</w:t>
      </w:r>
      <w:r w:rsidR="00213D09" w:rsidRPr="00692161">
        <w:rPr>
          <w:rFonts w:cs="Times New Roman"/>
          <w:szCs w:val="24"/>
        </w:rPr>
        <w:t xml:space="preserve">), </w:t>
      </w:r>
      <w:r w:rsidR="00476B65" w:rsidRPr="00692161">
        <w:rPr>
          <w:rFonts w:cs="Times New Roman"/>
          <w:szCs w:val="24"/>
        </w:rPr>
        <w:t>the s</w:t>
      </w:r>
      <w:r w:rsidR="00213D09" w:rsidRPr="00692161">
        <w:rPr>
          <w:rFonts w:cs="Times New Roman"/>
          <w:szCs w:val="24"/>
        </w:rPr>
        <w:t>eptum (</w:t>
      </w:r>
      <w:r w:rsidR="00A85E21" w:rsidRPr="00692161">
        <w:rPr>
          <w:rFonts w:cs="Times New Roman"/>
          <w:i/>
          <w:iCs/>
          <w:szCs w:val="24"/>
        </w:rPr>
        <w:t>GPT2</w:t>
      </w:r>
      <w:r w:rsidR="00213D09" w:rsidRPr="00692161">
        <w:rPr>
          <w:rFonts w:cs="Times New Roman"/>
          <w:szCs w:val="24"/>
        </w:rPr>
        <w:t xml:space="preserve">), </w:t>
      </w:r>
      <w:r w:rsidR="00476B65" w:rsidRPr="00692161">
        <w:rPr>
          <w:rFonts w:cs="Times New Roman"/>
          <w:szCs w:val="24"/>
        </w:rPr>
        <w:t>the s</w:t>
      </w:r>
      <w:r w:rsidR="00213D09" w:rsidRPr="00692161">
        <w:rPr>
          <w:rFonts w:cs="Times New Roman"/>
          <w:szCs w:val="24"/>
        </w:rPr>
        <w:t>eed (</w:t>
      </w:r>
      <w:r w:rsidR="00213D09" w:rsidRPr="00692161">
        <w:rPr>
          <w:rFonts w:cs="Times New Roman"/>
          <w:i/>
          <w:iCs/>
          <w:szCs w:val="24"/>
        </w:rPr>
        <w:t>SKP1</w:t>
      </w:r>
      <w:r w:rsidR="00213D09" w:rsidRPr="00692161">
        <w:rPr>
          <w:rFonts w:cs="Times New Roman"/>
          <w:szCs w:val="24"/>
        </w:rPr>
        <w:t xml:space="preserve">) and </w:t>
      </w:r>
      <w:r w:rsidR="00476B65" w:rsidRPr="00692161">
        <w:rPr>
          <w:rFonts w:cs="Times New Roman"/>
          <w:szCs w:val="24"/>
        </w:rPr>
        <w:t>the r</w:t>
      </w:r>
      <w:r w:rsidR="00213D09" w:rsidRPr="00692161">
        <w:rPr>
          <w:rFonts w:cs="Times New Roman"/>
          <w:szCs w:val="24"/>
        </w:rPr>
        <w:t>oot (</w:t>
      </w:r>
      <w:r w:rsidR="00213D09" w:rsidRPr="00692161">
        <w:rPr>
          <w:rFonts w:cs="Times New Roman"/>
          <w:i/>
          <w:iCs/>
          <w:szCs w:val="24"/>
        </w:rPr>
        <w:t>CCCH</w:t>
      </w:r>
      <w:r w:rsidR="00934938" w:rsidRPr="00692161">
        <w:rPr>
          <w:rFonts w:cs="Times New Roman"/>
          <w:i/>
          <w:iCs/>
          <w:szCs w:val="24"/>
        </w:rPr>
        <w:t>38</w:t>
      </w:r>
      <w:r w:rsidR="00213D09" w:rsidRPr="00692161">
        <w:rPr>
          <w:rFonts w:cs="Times New Roman"/>
          <w:szCs w:val="24"/>
        </w:rPr>
        <w:t>).</w:t>
      </w:r>
    </w:p>
    <w:p w14:paraId="04877E62" w14:textId="7B86FF6B" w:rsidR="00B22D07" w:rsidRDefault="00B22D07" w:rsidP="006E2356">
      <w:pPr>
        <w:spacing w:line="320" w:lineRule="exact"/>
        <w:ind w:firstLine="284"/>
        <w:rPr>
          <w:rFonts w:cs="Times New Roman"/>
          <w:szCs w:val="24"/>
        </w:rPr>
      </w:pPr>
      <w:r w:rsidRPr="00692161">
        <w:rPr>
          <w:rFonts w:cs="Times New Roman"/>
          <w:szCs w:val="24"/>
        </w:rPr>
        <w:t>The co</w:t>
      </w:r>
      <w:r w:rsidR="00D1267C" w:rsidRPr="00692161">
        <w:rPr>
          <w:rFonts w:cs="Times New Roman"/>
          <w:szCs w:val="24"/>
        </w:rPr>
        <w:t>mparison</w:t>
      </w:r>
      <w:r w:rsidRPr="00692161">
        <w:rPr>
          <w:rFonts w:cs="Times New Roman"/>
          <w:szCs w:val="24"/>
        </w:rPr>
        <w:t xml:space="preserve"> between the two </w:t>
      </w:r>
      <w:r w:rsidR="00476B65" w:rsidRPr="00692161">
        <w:rPr>
          <w:rFonts w:cs="Times New Roman"/>
          <w:szCs w:val="24"/>
        </w:rPr>
        <w:t>analys</w:t>
      </w:r>
      <w:r w:rsidR="00D1267C" w:rsidRPr="00692161">
        <w:rPr>
          <w:rFonts w:cs="Times New Roman"/>
          <w:szCs w:val="24"/>
        </w:rPr>
        <w:t>e</w:t>
      </w:r>
      <w:r w:rsidR="00476B65" w:rsidRPr="00692161">
        <w:rPr>
          <w:rFonts w:cs="Times New Roman"/>
          <w:szCs w:val="24"/>
        </w:rPr>
        <w:t>s</w:t>
      </w:r>
      <w:r w:rsidR="00D1267C" w:rsidRPr="00692161">
        <w:rPr>
          <w:rFonts w:cs="Times New Roman"/>
          <w:szCs w:val="24"/>
        </w:rPr>
        <w:t>,</w:t>
      </w:r>
      <w:r w:rsidRPr="00692161">
        <w:rPr>
          <w:rFonts w:cs="Times New Roman"/>
          <w:szCs w:val="24"/>
        </w:rPr>
        <w:t xml:space="preserve"> </w:t>
      </w:r>
      <w:r w:rsidR="00476B65" w:rsidRPr="00692161">
        <w:rPr>
          <w:rFonts w:cs="Times New Roman"/>
          <w:szCs w:val="24"/>
        </w:rPr>
        <w:t xml:space="preserve">estimated </w:t>
      </w:r>
      <w:r w:rsidRPr="00692161">
        <w:rPr>
          <w:rFonts w:cs="Times New Roman"/>
          <w:szCs w:val="24"/>
        </w:rPr>
        <w:t xml:space="preserve">by regression of </w:t>
      </w:r>
      <w:r w:rsidR="003849A9" w:rsidRPr="00692161">
        <w:rPr>
          <w:rFonts w:cs="Times New Roman"/>
          <w:szCs w:val="24"/>
        </w:rPr>
        <w:t>l</w:t>
      </w:r>
      <w:r w:rsidR="00476B65" w:rsidRPr="00692161">
        <w:rPr>
          <w:rFonts w:cs="Times New Roman"/>
          <w:szCs w:val="24"/>
        </w:rPr>
        <w:t>og</w:t>
      </w:r>
      <w:r w:rsidR="00476B65" w:rsidRPr="00692161">
        <w:rPr>
          <w:rFonts w:cs="Times New Roman"/>
          <w:szCs w:val="24"/>
          <w:vertAlign w:val="subscript"/>
        </w:rPr>
        <w:t>2</w:t>
      </w:r>
      <w:r w:rsidR="00476B65" w:rsidRPr="00692161">
        <w:rPr>
          <w:rFonts w:cs="Times New Roman"/>
          <w:szCs w:val="24"/>
        </w:rPr>
        <w:t xml:space="preserve">FC values </w:t>
      </w:r>
      <w:r w:rsidRPr="00692161">
        <w:rPr>
          <w:rFonts w:cs="Times New Roman"/>
          <w:szCs w:val="24"/>
        </w:rPr>
        <w:t xml:space="preserve">calculated after </w:t>
      </w:r>
      <w:r w:rsidR="00DC67F2" w:rsidRPr="00692161">
        <w:rPr>
          <w:rFonts w:cs="Times New Roman"/>
          <w:szCs w:val="24"/>
        </w:rPr>
        <w:t>RNA-</w:t>
      </w:r>
      <w:proofErr w:type="spellStart"/>
      <w:r w:rsidR="00DC67F2" w:rsidRPr="00692161">
        <w:rPr>
          <w:rFonts w:cs="Times New Roman"/>
          <w:szCs w:val="24"/>
        </w:rPr>
        <w:t>Seq</w:t>
      </w:r>
      <w:proofErr w:type="spellEnd"/>
      <w:r w:rsidRPr="00692161">
        <w:rPr>
          <w:rFonts w:cs="Times New Roman"/>
          <w:szCs w:val="24"/>
        </w:rPr>
        <w:t xml:space="preserve"> and after RT-qPCR</w:t>
      </w:r>
      <w:r w:rsidR="00D1267C" w:rsidRPr="00692161">
        <w:rPr>
          <w:rFonts w:cs="Times New Roman"/>
          <w:szCs w:val="24"/>
        </w:rPr>
        <w:t>, indicated a</w:t>
      </w:r>
      <w:r w:rsidRPr="00692161">
        <w:rPr>
          <w:rFonts w:cs="Times New Roman"/>
          <w:szCs w:val="24"/>
        </w:rPr>
        <w:t xml:space="preserve"> very </w:t>
      </w:r>
      <w:r w:rsidR="000E6A1E" w:rsidRPr="00692161">
        <w:rPr>
          <w:rFonts w:cs="Times New Roman"/>
          <w:szCs w:val="24"/>
        </w:rPr>
        <w:t xml:space="preserve">tight </w:t>
      </w:r>
      <w:r w:rsidRPr="00692161">
        <w:rPr>
          <w:rFonts w:cs="Times New Roman"/>
          <w:szCs w:val="24"/>
        </w:rPr>
        <w:t>correlation</w:t>
      </w:r>
      <w:r w:rsidRPr="00D67755">
        <w:rPr>
          <w:rFonts w:cs="Times New Roman"/>
          <w:szCs w:val="24"/>
        </w:rPr>
        <w:t xml:space="preserve"> </w:t>
      </w:r>
      <w:r w:rsidRPr="00432E42">
        <w:rPr>
          <w:rFonts w:cs="Times New Roman"/>
          <w:szCs w:val="24"/>
        </w:rPr>
        <w:t>(</w:t>
      </w:r>
      <w:r w:rsidRPr="00476B65">
        <w:rPr>
          <w:rFonts w:cs="Times New Roman"/>
          <w:i/>
          <w:iCs/>
          <w:szCs w:val="24"/>
        </w:rPr>
        <w:t>P</w:t>
      </w:r>
      <w:r w:rsidR="00476B65">
        <w:rPr>
          <w:rFonts w:cs="Times New Roman"/>
          <w:szCs w:val="24"/>
        </w:rPr>
        <w:t>≤</w:t>
      </w:r>
      <w:r w:rsidRPr="00432E42">
        <w:rPr>
          <w:rFonts w:cs="Times New Roman"/>
          <w:szCs w:val="24"/>
        </w:rPr>
        <w:t>0.001</w:t>
      </w:r>
      <w:r w:rsidR="000E6A1E">
        <w:rPr>
          <w:rFonts w:cs="Times New Roman"/>
          <w:szCs w:val="24"/>
        </w:rPr>
        <w:t>, not shown</w:t>
      </w:r>
      <w:r w:rsidRPr="00432E42">
        <w:rPr>
          <w:rFonts w:cs="Times New Roman"/>
          <w:szCs w:val="24"/>
        </w:rPr>
        <w:t>)</w:t>
      </w:r>
      <w:r w:rsidRPr="00D67755">
        <w:rPr>
          <w:rFonts w:cs="Times New Roman"/>
          <w:szCs w:val="24"/>
        </w:rPr>
        <w:t xml:space="preserve">, </w:t>
      </w:r>
      <w:r w:rsidR="000E6A1E">
        <w:rPr>
          <w:rFonts w:cs="Times New Roman"/>
          <w:szCs w:val="24"/>
        </w:rPr>
        <w:t>scoring</w:t>
      </w:r>
      <w:r w:rsidRPr="00D67755">
        <w:rPr>
          <w:rFonts w:cs="Times New Roman"/>
          <w:szCs w:val="24"/>
        </w:rPr>
        <w:t xml:space="preserve"> </w:t>
      </w:r>
      <w:r>
        <w:rPr>
          <w:rFonts w:cs="Times New Roman"/>
          <w:szCs w:val="24"/>
        </w:rPr>
        <w:t xml:space="preserve">an </w:t>
      </w:r>
      <w:r w:rsidRPr="00D67755">
        <w:rPr>
          <w:rFonts w:cs="Times New Roman"/>
          <w:szCs w:val="24"/>
        </w:rPr>
        <w:t>R</w:t>
      </w:r>
      <w:r w:rsidRPr="00D67755">
        <w:rPr>
          <w:rFonts w:cs="Times New Roman"/>
          <w:szCs w:val="24"/>
          <w:vertAlign w:val="superscript"/>
        </w:rPr>
        <w:t>2</w:t>
      </w:r>
      <w:r w:rsidRPr="00D67755">
        <w:rPr>
          <w:rFonts w:cs="Times New Roman"/>
          <w:szCs w:val="24"/>
        </w:rPr>
        <w:t xml:space="preserve"> </w:t>
      </w:r>
      <w:r>
        <w:rPr>
          <w:rFonts w:cs="Times New Roman"/>
          <w:szCs w:val="24"/>
        </w:rPr>
        <w:t>value of</w:t>
      </w:r>
      <w:r w:rsidRPr="00D67755">
        <w:rPr>
          <w:rFonts w:cs="Times New Roman"/>
          <w:szCs w:val="24"/>
        </w:rPr>
        <w:t xml:space="preserve"> 0.93</w:t>
      </w:r>
      <w:r>
        <w:rPr>
          <w:rFonts w:cs="Times New Roman"/>
          <w:szCs w:val="24"/>
        </w:rPr>
        <w:t xml:space="preserve"> (Fig</w:t>
      </w:r>
      <w:r w:rsidR="00231FDF">
        <w:rPr>
          <w:rFonts w:cs="Times New Roman"/>
          <w:szCs w:val="24"/>
        </w:rPr>
        <w:t xml:space="preserve">. </w:t>
      </w:r>
      <w:r w:rsidR="0058009D">
        <w:rPr>
          <w:rFonts w:cs="Times New Roman"/>
          <w:szCs w:val="24"/>
        </w:rPr>
        <w:t>3</w:t>
      </w:r>
      <w:r>
        <w:rPr>
          <w:rFonts w:cs="Times New Roman"/>
          <w:szCs w:val="24"/>
        </w:rPr>
        <w:t>)</w:t>
      </w:r>
      <w:r w:rsidRPr="00D67755">
        <w:rPr>
          <w:rFonts w:cs="Times New Roman"/>
          <w:szCs w:val="24"/>
        </w:rPr>
        <w:t>.</w:t>
      </w:r>
    </w:p>
    <w:p w14:paraId="42AFBDE4" w14:textId="11A9A2D4" w:rsidR="000E637C" w:rsidRDefault="000E637C" w:rsidP="006E2356">
      <w:pPr>
        <w:spacing w:line="320" w:lineRule="exact"/>
        <w:rPr>
          <w:bCs/>
          <w:sz w:val="32"/>
          <w:szCs w:val="32"/>
        </w:rPr>
      </w:pPr>
      <w:bookmarkStart w:id="20" w:name="_Hlk11619807"/>
      <w:bookmarkStart w:id="21" w:name="_Hlk2681622"/>
    </w:p>
    <w:p w14:paraId="5C861939" w14:textId="31DC3BC3" w:rsidR="00B22D07" w:rsidRPr="00642BDC" w:rsidRDefault="00B22D07" w:rsidP="006E2356">
      <w:pPr>
        <w:spacing w:line="320" w:lineRule="exact"/>
        <w:rPr>
          <w:bCs/>
          <w:szCs w:val="24"/>
        </w:rPr>
      </w:pPr>
      <w:r w:rsidRPr="00642BDC">
        <w:rPr>
          <w:bCs/>
          <w:szCs w:val="24"/>
        </w:rPr>
        <w:t xml:space="preserve">GO </w:t>
      </w:r>
      <w:r w:rsidR="00E35DE5" w:rsidRPr="00642BDC">
        <w:rPr>
          <w:bCs/>
          <w:szCs w:val="24"/>
        </w:rPr>
        <w:t>e</w:t>
      </w:r>
      <w:r w:rsidRPr="00642BDC">
        <w:rPr>
          <w:bCs/>
          <w:szCs w:val="24"/>
        </w:rPr>
        <w:t>nrichment and network analysis</w:t>
      </w:r>
    </w:p>
    <w:p w14:paraId="1F8278CD" w14:textId="77777777" w:rsidR="00B22D07" w:rsidRPr="00B07A5A" w:rsidRDefault="00B22D07" w:rsidP="006E2356">
      <w:pPr>
        <w:spacing w:line="320" w:lineRule="exact"/>
        <w:rPr>
          <w:bCs/>
          <w:sz w:val="28"/>
          <w:szCs w:val="28"/>
        </w:rPr>
      </w:pPr>
    </w:p>
    <w:bookmarkEnd w:id="20"/>
    <w:p w14:paraId="5935CC6D" w14:textId="19895631" w:rsidR="00B22D07" w:rsidRDefault="00D00427" w:rsidP="006E2356">
      <w:pPr>
        <w:autoSpaceDE w:val="0"/>
        <w:autoSpaceDN w:val="0"/>
        <w:adjustRightInd w:val="0"/>
        <w:spacing w:line="320" w:lineRule="exact"/>
        <w:rPr>
          <w:rFonts w:eastAsiaTheme="minorEastAsia"/>
          <w:iCs/>
          <w:color w:val="000000" w:themeColor="text1"/>
          <w:szCs w:val="24"/>
          <w:lang w:eastAsia="it-IT"/>
        </w:rPr>
      </w:pPr>
      <w:r>
        <w:rPr>
          <w:rFonts w:eastAsiaTheme="minorEastAsia"/>
          <w:color w:val="000000" w:themeColor="text1"/>
          <w:szCs w:val="24"/>
          <w:lang w:eastAsia="it-IT"/>
        </w:rPr>
        <w:t xml:space="preserve">Enriched </w:t>
      </w:r>
      <w:r w:rsidRPr="007C6C49">
        <w:rPr>
          <w:rFonts w:eastAsiaTheme="minorEastAsia"/>
          <w:color w:val="000000" w:themeColor="text1"/>
          <w:szCs w:val="24"/>
          <w:lang w:eastAsia="it-IT"/>
        </w:rPr>
        <w:t xml:space="preserve">Biological process </w:t>
      </w:r>
      <w:r>
        <w:rPr>
          <w:rFonts w:eastAsiaTheme="minorEastAsia"/>
          <w:color w:val="000000" w:themeColor="text1"/>
          <w:szCs w:val="24"/>
          <w:lang w:eastAsia="it-IT"/>
        </w:rPr>
        <w:t xml:space="preserve">categories </w:t>
      </w:r>
      <w:r w:rsidR="00B22D07" w:rsidRPr="007C6C49">
        <w:rPr>
          <w:rFonts w:eastAsiaTheme="minorEastAsia"/>
          <w:color w:val="000000" w:themeColor="text1"/>
          <w:szCs w:val="24"/>
          <w:lang w:eastAsia="it-IT"/>
        </w:rPr>
        <w:t xml:space="preserve">of up-regulated genes were represented </w:t>
      </w:r>
      <w:r w:rsidR="00B22D07">
        <w:rPr>
          <w:rFonts w:eastAsiaTheme="minorEastAsia"/>
          <w:color w:val="000000" w:themeColor="text1"/>
          <w:szCs w:val="24"/>
          <w:lang w:eastAsia="it-IT"/>
        </w:rPr>
        <w:t>by</w:t>
      </w:r>
      <w:r w:rsidR="00B22D07" w:rsidRPr="007C6C49">
        <w:rPr>
          <w:rFonts w:eastAsiaTheme="minorEastAsia"/>
          <w:color w:val="000000" w:themeColor="text1"/>
          <w:szCs w:val="24"/>
          <w:lang w:eastAsia="it-IT"/>
        </w:rPr>
        <w:t xml:space="preserve"> metabolism-related processes</w:t>
      </w:r>
      <w:r w:rsidR="00B22D07">
        <w:rPr>
          <w:rFonts w:eastAsiaTheme="minorEastAsia"/>
          <w:color w:val="000000" w:themeColor="text1"/>
          <w:szCs w:val="24"/>
          <w:lang w:eastAsia="it-IT"/>
        </w:rPr>
        <w:t xml:space="preserve">, such us carbohydrates, lipid and amino acid metabolism (Fig. </w:t>
      </w:r>
      <w:r w:rsidR="0058009D">
        <w:rPr>
          <w:rFonts w:eastAsiaTheme="minorEastAsia"/>
          <w:color w:val="000000" w:themeColor="text1"/>
          <w:szCs w:val="24"/>
          <w:lang w:eastAsia="it-IT"/>
        </w:rPr>
        <w:t>S</w:t>
      </w:r>
      <w:r w:rsidR="00860EEA">
        <w:rPr>
          <w:rFonts w:eastAsiaTheme="minorEastAsia"/>
          <w:color w:val="000000" w:themeColor="text1"/>
          <w:szCs w:val="24"/>
          <w:lang w:eastAsia="it-IT"/>
        </w:rPr>
        <w:t>6</w:t>
      </w:r>
      <w:r w:rsidR="000E6A1E">
        <w:rPr>
          <w:rFonts w:eastAsiaTheme="minorEastAsia"/>
          <w:color w:val="000000" w:themeColor="text1"/>
          <w:szCs w:val="24"/>
          <w:lang w:eastAsia="it-IT"/>
        </w:rPr>
        <w:t>A</w:t>
      </w:r>
      <w:r w:rsidR="00B22D07">
        <w:rPr>
          <w:rFonts w:eastAsiaTheme="minorEastAsia"/>
          <w:color w:val="000000" w:themeColor="text1"/>
          <w:szCs w:val="24"/>
          <w:lang w:eastAsia="it-IT"/>
        </w:rPr>
        <w:t xml:space="preserve">). The most enriched term for these genes in Cellular component was </w:t>
      </w:r>
      <w:r w:rsidR="000E637C">
        <w:rPr>
          <w:rFonts w:eastAsiaTheme="minorEastAsia"/>
          <w:color w:val="000000" w:themeColor="text1"/>
          <w:szCs w:val="24"/>
          <w:lang w:eastAsia="it-IT"/>
        </w:rPr>
        <w:t>m</w:t>
      </w:r>
      <w:r w:rsidR="00B22D07">
        <w:rPr>
          <w:rFonts w:eastAsiaTheme="minorEastAsia"/>
          <w:color w:val="000000" w:themeColor="text1"/>
          <w:szCs w:val="24"/>
          <w:lang w:eastAsia="it-IT"/>
        </w:rPr>
        <w:t xml:space="preserve">embrane </w:t>
      </w:r>
      <w:r w:rsidR="000E6A1E">
        <w:rPr>
          <w:rFonts w:eastAsiaTheme="minorEastAsia"/>
          <w:color w:val="000000" w:themeColor="text1"/>
          <w:szCs w:val="24"/>
          <w:lang w:eastAsia="it-IT"/>
        </w:rPr>
        <w:t>(Fig. S</w:t>
      </w:r>
      <w:r w:rsidR="00860EEA">
        <w:rPr>
          <w:rFonts w:eastAsiaTheme="minorEastAsia"/>
          <w:color w:val="000000" w:themeColor="text1"/>
          <w:szCs w:val="24"/>
          <w:lang w:eastAsia="it-IT"/>
        </w:rPr>
        <w:t>6</w:t>
      </w:r>
      <w:r w:rsidR="000E6A1E">
        <w:rPr>
          <w:rFonts w:eastAsiaTheme="minorEastAsia"/>
          <w:color w:val="000000" w:themeColor="text1"/>
          <w:szCs w:val="24"/>
          <w:lang w:eastAsia="it-IT"/>
        </w:rPr>
        <w:t xml:space="preserve">B) </w:t>
      </w:r>
      <w:r w:rsidR="00B22D07">
        <w:rPr>
          <w:rFonts w:eastAsiaTheme="minorEastAsia"/>
          <w:color w:val="000000" w:themeColor="text1"/>
          <w:szCs w:val="24"/>
          <w:lang w:eastAsia="it-IT"/>
        </w:rPr>
        <w:t xml:space="preserve">and in Molecular function were those related to hydrolytic and biosynthetic activity (Fig. </w:t>
      </w:r>
      <w:r w:rsidR="0058009D">
        <w:rPr>
          <w:rFonts w:eastAsiaTheme="minorEastAsia"/>
          <w:color w:val="000000" w:themeColor="text1"/>
          <w:szCs w:val="24"/>
          <w:lang w:eastAsia="it-IT"/>
        </w:rPr>
        <w:t>S</w:t>
      </w:r>
      <w:r w:rsidR="00860EEA">
        <w:rPr>
          <w:rFonts w:eastAsiaTheme="minorEastAsia"/>
          <w:color w:val="000000" w:themeColor="text1"/>
          <w:szCs w:val="24"/>
          <w:lang w:eastAsia="it-IT"/>
        </w:rPr>
        <w:t>6</w:t>
      </w:r>
      <w:r w:rsidR="000E6A1E">
        <w:rPr>
          <w:rFonts w:eastAsiaTheme="minorEastAsia"/>
          <w:color w:val="000000" w:themeColor="text1"/>
          <w:szCs w:val="24"/>
          <w:lang w:eastAsia="it-IT"/>
        </w:rPr>
        <w:t>C</w:t>
      </w:r>
      <w:r w:rsidR="00B22D07">
        <w:rPr>
          <w:rFonts w:eastAsiaTheme="minorEastAsia"/>
          <w:color w:val="000000" w:themeColor="text1"/>
          <w:szCs w:val="24"/>
          <w:lang w:eastAsia="it-IT"/>
        </w:rPr>
        <w:t>).</w:t>
      </w:r>
      <w:r w:rsidR="00935342">
        <w:rPr>
          <w:rFonts w:eastAsiaTheme="minorEastAsia"/>
          <w:color w:val="000000" w:themeColor="text1"/>
          <w:szCs w:val="24"/>
          <w:lang w:eastAsia="it-IT"/>
        </w:rPr>
        <w:t xml:space="preserve"> </w:t>
      </w:r>
      <w:r w:rsidR="00B22D07" w:rsidRPr="007C6C49">
        <w:rPr>
          <w:rFonts w:eastAsiaTheme="minorEastAsia"/>
          <w:color w:val="000000" w:themeColor="text1"/>
          <w:szCs w:val="24"/>
          <w:lang w:eastAsia="it-IT"/>
        </w:rPr>
        <w:t>Down</w:t>
      </w:r>
      <w:r w:rsidR="00846B80">
        <w:rPr>
          <w:rFonts w:eastAsiaTheme="minorEastAsia"/>
          <w:color w:val="000000" w:themeColor="text1"/>
          <w:szCs w:val="24"/>
          <w:lang w:eastAsia="it-IT"/>
        </w:rPr>
        <w:t>-</w:t>
      </w:r>
      <w:r w:rsidR="00B22D07" w:rsidRPr="007C6C49">
        <w:rPr>
          <w:rFonts w:eastAsiaTheme="minorEastAsia"/>
          <w:color w:val="000000" w:themeColor="text1"/>
          <w:szCs w:val="24"/>
          <w:lang w:eastAsia="it-IT"/>
        </w:rPr>
        <w:t xml:space="preserve">regulated genes </w:t>
      </w:r>
      <w:r w:rsidR="00B22D07" w:rsidRPr="007C6C49">
        <w:rPr>
          <w:rFonts w:eastAsiaTheme="minorEastAsia"/>
          <w:iCs/>
          <w:color w:val="000000" w:themeColor="text1"/>
          <w:szCs w:val="24"/>
          <w:lang w:eastAsia="it-IT"/>
        </w:rPr>
        <w:t>were enriched in terms related to</w:t>
      </w:r>
      <w:r w:rsidR="00B22D07">
        <w:rPr>
          <w:rFonts w:eastAsiaTheme="minorEastAsia"/>
          <w:iCs/>
          <w:color w:val="000000" w:themeColor="text1"/>
          <w:szCs w:val="24"/>
          <w:lang w:eastAsia="it-IT"/>
        </w:rPr>
        <w:t xml:space="preserve"> mechanism</w:t>
      </w:r>
      <w:r w:rsidR="000E637C">
        <w:rPr>
          <w:rFonts w:eastAsiaTheme="minorEastAsia"/>
          <w:iCs/>
          <w:color w:val="000000" w:themeColor="text1"/>
          <w:szCs w:val="24"/>
          <w:lang w:eastAsia="it-IT"/>
        </w:rPr>
        <w:t>s</w:t>
      </w:r>
      <w:r w:rsidR="00B22D07">
        <w:rPr>
          <w:rFonts w:eastAsiaTheme="minorEastAsia"/>
          <w:iCs/>
          <w:color w:val="000000" w:themeColor="text1"/>
          <w:szCs w:val="24"/>
          <w:lang w:eastAsia="it-IT"/>
        </w:rPr>
        <w:t xml:space="preserve"> of </w:t>
      </w:r>
      <w:r w:rsidR="00B22D07" w:rsidRPr="007C6C49">
        <w:rPr>
          <w:rFonts w:eastAsiaTheme="minorEastAsia"/>
          <w:iCs/>
          <w:color w:val="000000" w:themeColor="text1"/>
          <w:szCs w:val="24"/>
          <w:lang w:eastAsia="it-IT"/>
        </w:rPr>
        <w:t>translation and translational elongation</w:t>
      </w:r>
      <w:r w:rsidR="00B22D07">
        <w:rPr>
          <w:rFonts w:eastAsiaTheme="minorEastAsia"/>
          <w:iCs/>
          <w:color w:val="000000" w:themeColor="text1"/>
          <w:szCs w:val="24"/>
          <w:lang w:eastAsia="it-IT"/>
        </w:rPr>
        <w:t>, expressed in ribosomes and in the intracellular matrix</w:t>
      </w:r>
      <w:r w:rsidR="000E6A1E">
        <w:rPr>
          <w:rFonts w:eastAsiaTheme="minorEastAsia"/>
          <w:iCs/>
          <w:color w:val="000000" w:themeColor="text1"/>
          <w:szCs w:val="24"/>
          <w:lang w:eastAsia="it-IT"/>
        </w:rPr>
        <w:t>; t</w:t>
      </w:r>
      <w:r w:rsidR="00B22D07">
        <w:rPr>
          <w:rFonts w:eastAsiaTheme="minorEastAsia"/>
          <w:iCs/>
          <w:color w:val="000000" w:themeColor="text1"/>
          <w:szCs w:val="24"/>
          <w:lang w:eastAsia="it-IT"/>
        </w:rPr>
        <w:t>erms re</w:t>
      </w:r>
      <w:r w:rsidR="00935342">
        <w:rPr>
          <w:rFonts w:eastAsiaTheme="minorEastAsia"/>
          <w:iCs/>
          <w:color w:val="000000" w:themeColor="text1"/>
          <w:szCs w:val="24"/>
          <w:lang w:eastAsia="it-IT"/>
        </w:rPr>
        <w:t>lated</w:t>
      </w:r>
      <w:r w:rsidR="00B22D07">
        <w:rPr>
          <w:rFonts w:eastAsiaTheme="minorEastAsia"/>
          <w:iCs/>
          <w:color w:val="000000" w:themeColor="text1"/>
          <w:szCs w:val="24"/>
          <w:lang w:eastAsia="it-IT"/>
        </w:rPr>
        <w:t xml:space="preserve"> to nucleotide and nucleic acid binding were also enriched in down-regulated DEGs (Fig. </w:t>
      </w:r>
      <w:r w:rsidR="0058009D">
        <w:rPr>
          <w:rFonts w:eastAsiaTheme="minorEastAsia"/>
          <w:iCs/>
          <w:color w:val="000000" w:themeColor="text1"/>
          <w:szCs w:val="24"/>
          <w:lang w:eastAsia="it-IT"/>
        </w:rPr>
        <w:t>S</w:t>
      </w:r>
      <w:r w:rsidR="00860EEA">
        <w:rPr>
          <w:rFonts w:eastAsiaTheme="minorEastAsia"/>
          <w:iCs/>
          <w:color w:val="000000" w:themeColor="text1"/>
          <w:szCs w:val="24"/>
          <w:lang w:eastAsia="it-IT"/>
        </w:rPr>
        <w:t>6</w:t>
      </w:r>
      <w:r w:rsidR="00B22D07">
        <w:rPr>
          <w:rFonts w:eastAsiaTheme="minorEastAsia"/>
          <w:iCs/>
          <w:color w:val="000000" w:themeColor="text1"/>
          <w:szCs w:val="24"/>
          <w:lang w:eastAsia="it-IT"/>
        </w:rPr>
        <w:t xml:space="preserve">).   </w:t>
      </w:r>
    </w:p>
    <w:p w14:paraId="1794925A" w14:textId="1C89A89E" w:rsidR="00F8638C" w:rsidRPr="00F8638C" w:rsidRDefault="000E6A1E" w:rsidP="006E2356">
      <w:pPr>
        <w:spacing w:line="320" w:lineRule="exact"/>
        <w:ind w:firstLine="284"/>
      </w:pPr>
      <w:r>
        <w:rPr>
          <w:rFonts w:eastAsiaTheme="minorEastAsia"/>
          <w:color w:val="000000" w:themeColor="text1"/>
        </w:rPr>
        <w:lastRenderedPageBreak/>
        <w:t>To improve the functional annotation of the DEGs</w:t>
      </w:r>
      <w:r w:rsidR="00B22D07">
        <w:rPr>
          <w:rFonts w:eastAsiaTheme="minorEastAsia"/>
          <w:color w:val="000000" w:themeColor="text1"/>
        </w:rPr>
        <w:t xml:space="preserve">, </w:t>
      </w:r>
      <w:r w:rsidR="00B22D07">
        <w:t xml:space="preserve">GO terms </w:t>
      </w:r>
      <w:r w:rsidR="000E637C">
        <w:t xml:space="preserve">were integrated </w:t>
      </w:r>
      <w:r w:rsidR="00B22D07">
        <w:t xml:space="preserve">with </w:t>
      </w:r>
      <w:r w:rsidR="00B22D07" w:rsidRPr="00F44514">
        <w:t>KEGG pathways</w:t>
      </w:r>
      <w:r w:rsidR="00B22D07">
        <w:t>, to create functionally organized GO category networks (</w:t>
      </w:r>
      <w:proofErr w:type="spellStart"/>
      <w:r w:rsidR="00B22D07">
        <w:t>Bindea</w:t>
      </w:r>
      <w:proofErr w:type="spellEnd"/>
      <w:r w:rsidR="00B22D07">
        <w:t xml:space="preserve"> et al</w:t>
      </w:r>
      <w:r w:rsidR="000E637C">
        <w:t>.</w:t>
      </w:r>
      <w:r w:rsidR="00B22D07">
        <w:t xml:space="preserve"> 2009)</w:t>
      </w:r>
      <w:r w:rsidR="00B22D07" w:rsidRPr="00B9032C">
        <w:t>. Only significant (</w:t>
      </w:r>
      <w:r w:rsidR="003F47D2">
        <w:rPr>
          <w:rStyle w:val="Enfasicorsivo"/>
        </w:rPr>
        <w:t>P</w:t>
      </w:r>
      <w:r w:rsidR="00B22D07" w:rsidRPr="00B9032C">
        <w:t> </w:t>
      </w:r>
      <w:r w:rsidR="00B22D07">
        <w:t>≤</w:t>
      </w:r>
      <w:r w:rsidR="00B22D07" w:rsidRPr="00B9032C">
        <w:t> 0.0</w:t>
      </w:r>
      <w:r w:rsidR="00B22D07">
        <w:t>5)</w:t>
      </w:r>
      <w:r w:rsidR="00B22D07" w:rsidRPr="00B9032C">
        <w:t xml:space="preserve"> terms belonging to GO</w:t>
      </w:r>
      <w:r w:rsidR="00B22D07">
        <w:t xml:space="preserve"> </w:t>
      </w:r>
      <w:r w:rsidR="00B22D07" w:rsidRPr="00B9032C">
        <w:t>and K</w:t>
      </w:r>
      <w:r w:rsidR="00B22D07">
        <w:t>EGG</w:t>
      </w:r>
      <w:r w:rsidR="00B22D07" w:rsidRPr="00B9032C">
        <w:t xml:space="preserve"> ontologies were considered for the network analysis</w:t>
      </w:r>
      <w:r w:rsidR="00B22D07">
        <w:t>.</w:t>
      </w:r>
      <w:r w:rsidR="00D8273A">
        <w:t xml:space="preserve"> </w:t>
      </w:r>
      <w:r w:rsidR="00B22D07">
        <w:t xml:space="preserve">Up-regulated genes were </w:t>
      </w:r>
      <w:r w:rsidR="000E637C">
        <w:t xml:space="preserve">enriched in </w:t>
      </w:r>
      <w:r w:rsidR="00B22D07">
        <w:t>terms related to the Cell wall</w:t>
      </w:r>
      <w:r w:rsidR="000E637C">
        <w:t>,</w:t>
      </w:r>
      <w:r w:rsidR="00B22D07">
        <w:t xml:space="preserve"> </w:t>
      </w:r>
      <w:r w:rsidR="000E637C">
        <w:t xml:space="preserve">Lipid transport, Response to auxin, Flavonoid biosynthesis and Cysteine and methionine metabolism </w:t>
      </w:r>
      <w:r w:rsidR="000E637C" w:rsidRPr="00011BC4">
        <w:t>(Fig.</w:t>
      </w:r>
      <w:r w:rsidR="000E637C">
        <w:t xml:space="preserve"> 4</w:t>
      </w:r>
      <w:r w:rsidR="000E637C" w:rsidRPr="00011BC4">
        <w:t>)</w:t>
      </w:r>
      <w:r w:rsidR="00B22D07">
        <w:t xml:space="preserve">. </w:t>
      </w:r>
      <w:r w:rsidR="000E637C" w:rsidRPr="00F8638C">
        <w:rPr>
          <w:szCs w:val="24"/>
        </w:rPr>
        <w:t xml:space="preserve">Down-regulated DEGs were only enriched in terms of </w:t>
      </w:r>
      <w:r w:rsidR="000C238E">
        <w:rPr>
          <w:szCs w:val="24"/>
        </w:rPr>
        <w:t xml:space="preserve">the </w:t>
      </w:r>
      <w:r w:rsidR="00935342">
        <w:rPr>
          <w:szCs w:val="24"/>
        </w:rPr>
        <w:t>R</w:t>
      </w:r>
      <w:r w:rsidR="000E637C" w:rsidRPr="00F8638C">
        <w:rPr>
          <w:szCs w:val="24"/>
        </w:rPr>
        <w:t xml:space="preserve">ibosome pathway, suggesting that protein synthesis was </w:t>
      </w:r>
      <w:r w:rsidR="00935342">
        <w:rPr>
          <w:szCs w:val="24"/>
        </w:rPr>
        <w:t>lower</w:t>
      </w:r>
      <w:r w:rsidR="000E637C" w:rsidRPr="00F8638C">
        <w:rPr>
          <w:szCs w:val="24"/>
        </w:rPr>
        <w:t xml:space="preserve"> in EXE genotypes</w:t>
      </w:r>
      <w:r w:rsidR="00F8638C" w:rsidRPr="00F8638C">
        <w:rPr>
          <w:szCs w:val="24"/>
        </w:rPr>
        <w:t xml:space="preserve"> (Fig. 4)</w:t>
      </w:r>
      <w:r w:rsidR="000E637C" w:rsidRPr="00F8638C">
        <w:rPr>
          <w:szCs w:val="24"/>
        </w:rPr>
        <w:t>.</w:t>
      </w:r>
      <w:r w:rsidR="000E637C" w:rsidRPr="00F8638C">
        <w:t xml:space="preserve"> </w:t>
      </w:r>
    </w:p>
    <w:p w14:paraId="786998AE" w14:textId="77777777" w:rsidR="00F8638C" w:rsidRDefault="00F8638C" w:rsidP="006E2356">
      <w:pPr>
        <w:pStyle w:val="Testocommento"/>
        <w:spacing w:line="320" w:lineRule="exact"/>
        <w:ind w:firstLine="284"/>
        <w:rPr>
          <w:color w:val="FF0000"/>
        </w:rPr>
      </w:pPr>
    </w:p>
    <w:p w14:paraId="1FC2DBEE" w14:textId="109E2161" w:rsidR="000E637C" w:rsidRDefault="000E637C" w:rsidP="006E2356">
      <w:pPr>
        <w:spacing w:line="320" w:lineRule="exact"/>
        <w:rPr>
          <w:szCs w:val="24"/>
        </w:rPr>
      </w:pPr>
      <w:r w:rsidRPr="00642BDC">
        <w:rPr>
          <w:szCs w:val="24"/>
        </w:rPr>
        <w:t xml:space="preserve">Genes involved in cell wall structure and metabolism </w:t>
      </w:r>
    </w:p>
    <w:p w14:paraId="1D733CF0" w14:textId="77777777" w:rsidR="00A072B6" w:rsidRPr="00642BDC" w:rsidRDefault="00A072B6" w:rsidP="006E2356">
      <w:pPr>
        <w:spacing w:line="320" w:lineRule="exact"/>
        <w:rPr>
          <w:szCs w:val="24"/>
        </w:rPr>
      </w:pPr>
    </w:p>
    <w:p w14:paraId="111D2F1E" w14:textId="102609C5" w:rsidR="00E35DE5" w:rsidRPr="00585562" w:rsidRDefault="003D7C64" w:rsidP="006E2356">
      <w:pPr>
        <w:pStyle w:val="Testocommento"/>
        <w:spacing w:line="320" w:lineRule="exact"/>
        <w:rPr>
          <w:sz w:val="24"/>
          <w:szCs w:val="24"/>
        </w:rPr>
      </w:pPr>
      <w:r w:rsidRPr="00935342">
        <w:rPr>
          <w:sz w:val="24"/>
          <w:szCs w:val="24"/>
        </w:rPr>
        <w:t xml:space="preserve">The enrichment analysis showed that genes involved in cell wall </w:t>
      </w:r>
      <w:r w:rsidR="00935342">
        <w:rPr>
          <w:sz w:val="24"/>
          <w:szCs w:val="24"/>
        </w:rPr>
        <w:t xml:space="preserve">structure and </w:t>
      </w:r>
      <w:r w:rsidRPr="00935342">
        <w:rPr>
          <w:sz w:val="24"/>
          <w:szCs w:val="24"/>
        </w:rPr>
        <w:t xml:space="preserve">metabolism were </w:t>
      </w:r>
      <w:r w:rsidR="00F8638C" w:rsidRPr="00935342">
        <w:rPr>
          <w:sz w:val="24"/>
          <w:szCs w:val="24"/>
        </w:rPr>
        <w:t xml:space="preserve">over-represented </w:t>
      </w:r>
      <w:r w:rsidRPr="00935342">
        <w:rPr>
          <w:sz w:val="24"/>
          <w:szCs w:val="24"/>
        </w:rPr>
        <w:t xml:space="preserve">in the EXE genotypes; all these genes, </w:t>
      </w:r>
      <w:r w:rsidR="00CB1D2D" w:rsidRPr="00935342">
        <w:rPr>
          <w:sz w:val="24"/>
          <w:szCs w:val="24"/>
        </w:rPr>
        <w:t xml:space="preserve">except </w:t>
      </w:r>
      <w:r w:rsidRPr="00935342">
        <w:rPr>
          <w:i/>
          <w:iCs/>
          <w:sz w:val="24"/>
          <w:szCs w:val="24"/>
        </w:rPr>
        <w:t>bmy3</w:t>
      </w:r>
      <w:r w:rsidR="00E31258" w:rsidRPr="00935342">
        <w:rPr>
          <w:sz w:val="24"/>
          <w:szCs w:val="24"/>
        </w:rPr>
        <w:t xml:space="preserve"> </w:t>
      </w:r>
      <w:r w:rsidRPr="00935342">
        <w:rPr>
          <w:sz w:val="24"/>
          <w:szCs w:val="24"/>
        </w:rPr>
        <w:t xml:space="preserve">and </w:t>
      </w:r>
      <w:r w:rsidRPr="00935342">
        <w:rPr>
          <w:i/>
          <w:iCs/>
          <w:sz w:val="24"/>
          <w:szCs w:val="24"/>
        </w:rPr>
        <w:t>exp12</w:t>
      </w:r>
      <w:r w:rsidR="007A4222">
        <w:rPr>
          <w:sz w:val="24"/>
          <w:szCs w:val="24"/>
        </w:rPr>
        <w:t xml:space="preserve">, </w:t>
      </w:r>
      <w:r w:rsidRPr="00935342">
        <w:rPr>
          <w:sz w:val="24"/>
          <w:szCs w:val="24"/>
        </w:rPr>
        <w:t xml:space="preserve">were up-regulated (Table 4). </w:t>
      </w:r>
      <w:r w:rsidR="00B22D07" w:rsidRPr="00935342">
        <w:rPr>
          <w:sz w:val="24"/>
          <w:szCs w:val="24"/>
        </w:rPr>
        <w:t xml:space="preserve">Biological processes involved in this </w:t>
      </w:r>
      <w:r w:rsidR="00E35DE5" w:rsidRPr="00935342">
        <w:rPr>
          <w:sz w:val="24"/>
          <w:szCs w:val="24"/>
        </w:rPr>
        <w:t>GO group</w:t>
      </w:r>
      <w:r w:rsidR="00B22D07" w:rsidRPr="00935342">
        <w:rPr>
          <w:sz w:val="24"/>
          <w:szCs w:val="24"/>
        </w:rPr>
        <w:t xml:space="preserve"> were carbohydrate, </w:t>
      </w:r>
      <w:r w:rsidR="00514472">
        <w:rPr>
          <w:sz w:val="24"/>
          <w:szCs w:val="24"/>
        </w:rPr>
        <w:t>cellulose and</w:t>
      </w:r>
      <w:r w:rsidR="00B22D07" w:rsidRPr="00935342">
        <w:rPr>
          <w:sz w:val="24"/>
          <w:szCs w:val="24"/>
        </w:rPr>
        <w:t xml:space="preserve"> polysaccharide metabolic processes</w:t>
      </w:r>
      <w:r w:rsidRPr="00935342">
        <w:rPr>
          <w:sz w:val="24"/>
          <w:szCs w:val="24"/>
        </w:rPr>
        <w:t xml:space="preserve"> (Fig S</w:t>
      </w:r>
      <w:r w:rsidR="00935342">
        <w:rPr>
          <w:sz w:val="24"/>
          <w:szCs w:val="24"/>
        </w:rPr>
        <w:t>6</w:t>
      </w:r>
      <w:r w:rsidR="00F8638C" w:rsidRPr="00935342">
        <w:rPr>
          <w:sz w:val="24"/>
          <w:szCs w:val="24"/>
        </w:rPr>
        <w:t>A</w:t>
      </w:r>
      <w:r w:rsidRPr="00935342">
        <w:rPr>
          <w:sz w:val="24"/>
          <w:szCs w:val="24"/>
        </w:rPr>
        <w:t>)</w:t>
      </w:r>
      <w:r w:rsidR="00B22D07" w:rsidRPr="00935342">
        <w:rPr>
          <w:sz w:val="24"/>
          <w:szCs w:val="24"/>
        </w:rPr>
        <w:t xml:space="preserve">. </w:t>
      </w:r>
      <w:r w:rsidR="00E35DE5" w:rsidRPr="00935342">
        <w:rPr>
          <w:sz w:val="24"/>
          <w:szCs w:val="24"/>
        </w:rPr>
        <w:t xml:space="preserve">Among cell wall-related DEGs, </w:t>
      </w:r>
      <w:r w:rsidRPr="00935342">
        <w:rPr>
          <w:sz w:val="24"/>
          <w:szCs w:val="24"/>
        </w:rPr>
        <w:t>two xyloglucan endotransglucosylase-hydrolase</w:t>
      </w:r>
      <w:r w:rsidR="00F8638C" w:rsidRPr="00935342">
        <w:rPr>
          <w:sz w:val="24"/>
          <w:szCs w:val="24"/>
        </w:rPr>
        <w:t>s</w:t>
      </w:r>
      <w:r w:rsidRPr="00935342">
        <w:rPr>
          <w:sz w:val="24"/>
          <w:szCs w:val="24"/>
        </w:rPr>
        <w:t xml:space="preserve"> </w:t>
      </w:r>
      <w:r w:rsidR="00E35DE5" w:rsidRPr="00935342">
        <w:rPr>
          <w:sz w:val="24"/>
          <w:szCs w:val="24"/>
        </w:rPr>
        <w:t xml:space="preserve">were found </w:t>
      </w:r>
      <w:r w:rsidRPr="00935342">
        <w:rPr>
          <w:sz w:val="24"/>
          <w:szCs w:val="24"/>
        </w:rPr>
        <w:t>(</w:t>
      </w:r>
      <w:r w:rsidRPr="00935342">
        <w:rPr>
          <w:i/>
          <w:iCs/>
          <w:sz w:val="24"/>
          <w:szCs w:val="24"/>
        </w:rPr>
        <w:t>XTH1</w:t>
      </w:r>
      <w:r w:rsidRPr="00935342">
        <w:rPr>
          <w:sz w:val="24"/>
          <w:szCs w:val="24"/>
        </w:rPr>
        <w:t xml:space="preserve"> and </w:t>
      </w:r>
      <w:r w:rsidRPr="00935342">
        <w:rPr>
          <w:i/>
          <w:iCs/>
          <w:sz w:val="24"/>
          <w:szCs w:val="24"/>
        </w:rPr>
        <w:t>XTH7</w:t>
      </w:r>
      <w:r w:rsidRPr="00935342">
        <w:rPr>
          <w:sz w:val="24"/>
          <w:szCs w:val="24"/>
        </w:rPr>
        <w:t>)</w:t>
      </w:r>
      <w:r w:rsidR="00E35DE5" w:rsidRPr="00935342">
        <w:rPr>
          <w:sz w:val="24"/>
          <w:szCs w:val="24"/>
        </w:rPr>
        <w:t>,</w:t>
      </w:r>
      <w:r w:rsidRPr="00935342">
        <w:rPr>
          <w:sz w:val="24"/>
          <w:szCs w:val="24"/>
        </w:rPr>
        <w:t xml:space="preserve"> both with a high FC value</w:t>
      </w:r>
      <w:r w:rsidR="00642BDC">
        <w:rPr>
          <w:sz w:val="24"/>
          <w:szCs w:val="24"/>
        </w:rPr>
        <w:t xml:space="preserve">, </w:t>
      </w:r>
      <w:r w:rsidR="00642BDC" w:rsidRPr="00935342">
        <w:rPr>
          <w:sz w:val="24"/>
          <w:szCs w:val="24"/>
        </w:rPr>
        <w:t xml:space="preserve">together with </w:t>
      </w:r>
      <w:r w:rsidR="00642BDC">
        <w:rPr>
          <w:sz w:val="24"/>
          <w:szCs w:val="24"/>
        </w:rPr>
        <w:t>t</w:t>
      </w:r>
      <w:r w:rsidRPr="00935342">
        <w:rPr>
          <w:sz w:val="24"/>
          <w:szCs w:val="24"/>
        </w:rPr>
        <w:t xml:space="preserve">hree </w:t>
      </w:r>
      <w:proofErr w:type="spellStart"/>
      <w:r w:rsidRPr="00935342">
        <w:rPr>
          <w:sz w:val="24"/>
          <w:szCs w:val="24"/>
        </w:rPr>
        <w:t>expansin</w:t>
      </w:r>
      <w:r w:rsidR="007A4222">
        <w:rPr>
          <w:sz w:val="24"/>
          <w:szCs w:val="24"/>
        </w:rPr>
        <w:t>s</w:t>
      </w:r>
      <w:proofErr w:type="spellEnd"/>
      <w:r w:rsidRPr="00935342">
        <w:rPr>
          <w:sz w:val="24"/>
          <w:szCs w:val="24"/>
        </w:rPr>
        <w:t xml:space="preserve"> or </w:t>
      </w:r>
      <w:proofErr w:type="spellStart"/>
      <w:r w:rsidRPr="00935342">
        <w:rPr>
          <w:sz w:val="24"/>
          <w:szCs w:val="24"/>
        </w:rPr>
        <w:t>expansin</w:t>
      </w:r>
      <w:proofErr w:type="spellEnd"/>
      <w:r w:rsidRPr="00935342">
        <w:rPr>
          <w:sz w:val="24"/>
          <w:szCs w:val="24"/>
        </w:rPr>
        <w:t xml:space="preserve"> precursor genes (</w:t>
      </w:r>
      <w:r w:rsidRPr="00935342">
        <w:rPr>
          <w:i/>
          <w:iCs/>
          <w:sz w:val="24"/>
          <w:szCs w:val="24"/>
        </w:rPr>
        <w:t>EXP5</w:t>
      </w:r>
      <w:r w:rsidRPr="00935342">
        <w:rPr>
          <w:sz w:val="24"/>
          <w:szCs w:val="24"/>
        </w:rPr>
        <w:t xml:space="preserve">, </w:t>
      </w:r>
      <w:r w:rsidR="00514472">
        <w:rPr>
          <w:i/>
          <w:iCs/>
          <w:sz w:val="24"/>
          <w:szCs w:val="24"/>
        </w:rPr>
        <w:t>exp</w:t>
      </w:r>
      <w:r w:rsidRPr="00935342">
        <w:rPr>
          <w:i/>
          <w:iCs/>
          <w:sz w:val="24"/>
          <w:szCs w:val="24"/>
        </w:rPr>
        <w:t>12</w:t>
      </w:r>
      <w:r w:rsidRPr="00935342">
        <w:rPr>
          <w:sz w:val="24"/>
          <w:szCs w:val="24"/>
        </w:rPr>
        <w:t xml:space="preserve"> and </w:t>
      </w:r>
      <w:r w:rsidRPr="00935342">
        <w:rPr>
          <w:i/>
          <w:iCs/>
          <w:sz w:val="24"/>
          <w:szCs w:val="24"/>
        </w:rPr>
        <w:t>EXPA4</w:t>
      </w:r>
      <w:r w:rsidRPr="00935342">
        <w:rPr>
          <w:sz w:val="24"/>
          <w:szCs w:val="24"/>
        </w:rPr>
        <w:t>)</w:t>
      </w:r>
      <w:r w:rsidR="00642BDC">
        <w:rPr>
          <w:sz w:val="24"/>
          <w:szCs w:val="24"/>
        </w:rPr>
        <w:t>, genes</w:t>
      </w:r>
      <w:r w:rsidRPr="00935342">
        <w:rPr>
          <w:sz w:val="24"/>
          <w:szCs w:val="24"/>
        </w:rPr>
        <w:t xml:space="preserve"> involved in sucrose metabolism (</w:t>
      </w:r>
      <w:r w:rsidR="008D0D1F" w:rsidRPr="00935342">
        <w:rPr>
          <w:i/>
          <w:iCs/>
          <w:sz w:val="24"/>
          <w:szCs w:val="24"/>
        </w:rPr>
        <w:t>std1</w:t>
      </w:r>
      <w:r w:rsidR="008D0D1F" w:rsidRPr="00935342">
        <w:rPr>
          <w:sz w:val="24"/>
          <w:szCs w:val="24"/>
        </w:rPr>
        <w:t xml:space="preserve">, </w:t>
      </w:r>
      <w:proofErr w:type="spellStart"/>
      <w:r w:rsidRPr="00935342">
        <w:rPr>
          <w:i/>
          <w:iCs/>
          <w:sz w:val="24"/>
          <w:szCs w:val="24"/>
        </w:rPr>
        <w:t>sps</w:t>
      </w:r>
      <w:proofErr w:type="spellEnd"/>
      <w:r w:rsidRPr="00935342">
        <w:rPr>
          <w:sz w:val="24"/>
          <w:szCs w:val="24"/>
        </w:rPr>
        <w:t xml:space="preserve">, </w:t>
      </w:r>
      <w:proofErr w:type="spellStart"/>
      <w:r w:rsidRPr="00935342">
        <w:rPr>
          <w:i/>
          <w:iCs/>
          <w:sz w:val="24"/>
          <w:szCs w:val="24"/>
        </w:rPr>
        <w:t>SuSy</w:t>
      </w:r>
      <w:proofErr w:type="spellEnd"/>
      <w:r w:rsidRPr="00935342">
        <w:rPr>
          <w:sz w:val="24"/>
          <w:szCs w:val="24"/>
        </w:rPr>
        <w:t xml:space="preserve">) and the auxin </w:t>
      </w:r>
      <w:r w:rsidR="00A85E21" w:rsidRPr="00935342">
        <w:rPr>
          <w:sz w:val="24"/>
          <w:szCs w:val="24"/>
        </w:rPr>
        <w:t xml:space="preserve">efflux </w:t>
      </w:r>
      <w:r w:rsidR="00B97A52" w:rsidRPr="00935342">
        <w:rPr>
          <w:sz w:val="24"/>
          <w:szCs w:val="24"/>
        </w:rPr>
        <w:t>facilitator</w:t>
      </w:r>
      <w:r w:rsidRPr="00935342">
        <w:rPr>
          <w:sz w:val="24"/>
          <w:szCs w:val="24"/>
        </w:rPr>
        <w:t xml:space="preserve"> </w:t>
      </w:r>
      <w:r w:rsidRPr="00935342">
        <w:rPr>
          <w:i/>
          <w:iCs/>
          <w:sz w:val="24"/>
          <w:szCs w:val="24"/>
        </w:rPr>
        <w:t>PIN</w:t>
      </w:r>
      <w:r w:rsidR="00FE783A" w:rsidRPr="00935342">
        <w:rPr>
          <w:i/>
          <w:iCs/>
          <w:sz w:val="24"/>
          <w:szCs w:val="24"/>
        </w:rPr>
        <w:t>-FORMED3</w:t>
      </w:r>
      <w:r w:rsidR="00E35DE5" w:rsidRPr="00935342">
        <w:rPr>
          <w:sz w:val="24"/>
          <w:szCs w:val="24"/>
        </w:rPr>
        <w:t xml:space="preserve"> </w:t>
      </w:r>
      <w:r w:rsidRPr="00935342">
        <w:rPr>
          <w:sz w:val="24"/>
          <w:szCs w:val="24"/>
        </w:rPr>
        <w:t>(</w:t>
      </w:r>
      <w:r w:rsidR="00FE783A" w:rsidRPr="00935342">
        <w:rPr>
          <w:i/>
          <w:iCs/>
          <w:sz w:val="24"/>
          <w:szCs w:val="24"/>
        </w:rPr>
        <w:t>PIN3</w:t>
      </w:r>
      <w:r w:rsidR="00FE783A" w:rsidRPr="00935342">
        <w:rPr>
          <w:sz w:val="24"/>
          <w:szCs w:val="24"/>
        </w:rPr>
        <w:t xml:space="preserve">; </w:t>
      </w:r>
      <w:r w:rsidRPr="00935342">
        <w:rPr>
          <w:sz w:val="24"/>
          <w:szCs w:val="24"/>
        </w:rPr>
        <w:t>Table 4).</w:t>
      </w:r>
      <w:r w:rsidR="00B22D07" w:rsidRPr="00935342">
        <w:rPr>
          <w:sz w:val="24"/>
          <w:szCs w:val="24"/>
        </w:rPr>
        <w:t xml:space="preserve"> </w:t>
      </w:r>
    </w:p>
    <w:p w14:paraId="19CFA8A9" w14:textId="3826749E" w:rsidR="00B22D07" w:rsidRDefault="00E35DE5" w:rsidP="006E2356">
      <w:pPr>
        <w:spacing w:line="320" w:lineRule="exact"/>
        <w:ind w:firstLine="284"/>
        <w:rPr>
          <w:rFonts w:cs="Times New Roman"/>
          <w:szCs w:val="24"/>
          <w:lang w:val="en-US"/>
        </w:rPr>
      </w:pPr>
      <w:r w:rsidRPr="00935342">
        <w:rPr>
          <w:szCs w:val="24"/>
        </w:rPr>
        <w:t xml:space="preserve">Although not annotated among cell wall-related genes, four genes belonging to the </w:t>
      </w:r>
      <w:r w:rsidRPr="00935342">
        <w:rPr>
          <w:rFonts w:cs="Times New Roman"/>
          <w:szCs w:val="24"/>
          <w:lang w:val="en-US"/>
        </w:rPr>
        <w:t xml:space="preserve">Pollen Ole e 1 </w:t>
      </w:r>
      <w:r w:rsidR="00FE783A" w:rsidRPr="00935342">
        <w:rPr>
          <w:rFonts w:cs="Times New Roman"/>
          <w:szCs w:val="24"/>
          <w:lang w:val="en-US"/>
        </w:rPr>
        <w:t xml:space="preserve">(POE1) </w:t>
      </w:r>
      <w:r w:rsidRPr="00935342">
        <w:rPr>
          <w:rFonts w:cs="Times New Roman"/>
          <w:szCs w:val="24"/>
          <w:lang w:val="en-US"/>
        </w:rPr>
        <w:t xml:space="preserve">allergen and </w:t>
      </w:r>
      <w:proofErr w:type="spellStart"/>
      <w:r w:rsidRPr="00935342">
        <w:rPr>
          <w:rFonts w:cs="Times New Roman"/>
          <w:szCs w:val="24"/>
          <w:lang w:val="en-US"/>
        </w:rPr>
        <w:t>extensin</w:t>
      </w:r>
      <w:proofErr w:type="spellEnd"/>
      <w:r w:rsidRPr="00935342">
        <w:rPr>
          <w:rFonts w:cs="Times New Roman"/>
          <w:szCs w:val="24"/>
          <w:lang w:val="en-US"/>
        </w:rPr>
        <w:t xml:space="preserve"> family were up-regulated</w:t>
      </w:r>
      <w:r w:rsidR="00935342">
        <w:rPr>
          <w:rFonts w:cs="Times New Roman"/>
          <w:szCs w:val="24"/>
          <w:lang w:val="en-US"/>
        </w:rPr>
        <w:t xml:space="preserve"> (Table S</w:t>
      </w:r>
      <w:r w:rsidR="007A608A">
        <w:rPr>
          <w:rFonts w:cs="Times New Roman"/>
          <w:szCs w:val="24"/>
          <w:lang w:val="en-US"/>
        </w:rPr>
        <w:t>3</w:t>
      </w:r>
      <w:r w:rsidR="00935342">
        <w:rPr>
          <w:rFonts w:cs="Times New Roman"/>
          <w:szCs w:val="24"/>
          <w:lang w:val="en-US"/>
        </w:rPr>
        <w:t>)</w:t>
      </w:r>
      <w:r w:rsidRPr="00935342">
        <w:rPr>
          <w:rFonts w:cs="Times New Roman"/>
          <w:szCs w:val="24"/>
          <w:lang w:val="en-US"/>
        </w:rPr>
        <w:t>; among them</w:t>
      </w:r>
      <w:r w:rsidR="008D0D1F">
        <w:rPr>
          <w:rFonts w:cs="Times New Roman"/>
          <w:szCs w:val="24"/>
          <w:lang w:val="en-US"/>
        </w:rPr>
        <w:t>,</w:t>
      </w:r>
      <w:r w:rsidRPr="00935342">
        <w:rPr>
          <w:rFonts w:cs="Times New Roman"/>
          <w:szCs w:val="24"/>
          <w:lang w:val="en-US"/>
        </w:rPr>
        <w:t xml:space="preserve"> </w:t>
      </w:r>
      <w:r w:rsidR="007A4222">
        <w:rPr>
          <w:rFonts w:cs="Times New Roman"/>
          <w:i/>
          <w:iCs/>
          <w:szCs w:val="24"/>
          <w:lang w:val="en-US"/>
        </w:rPr>
        <w:t>T</w:t>
      </w:r>
      <w:r w:rsidR="005257BB" w:rsidRPr="005257BB">
        <w:rPr>
          <w:rFonts w:cs="Times New Roman"/>
          <w:i/>
          <w:iCs/>
          <w:szCs w:val="24"/>
          <w:lang w:val="en-US"/>
        </w:rPr>
        <w:t>ransmitting tissue-specific</w:t>
      </w:r>
      <w:r w:rsidR="005257BB">
        <w:rPr>
          <w:rFonts w:cs="Times New Roman"/>
          <w:i/>
          <w:iCs/>
          <w:szCs w:val="24"/>
          <w:lang w:val="en-US"/>
        </w:rPr>
        <w:t xml:space="preserve"> </w:t>
      </w:r>
      <w:r w:rsidR="00FE6094">
        <w:rPr>
          <w:rFonts w:cs="Times New Roman"/>
          <w:szCs w:val="24"/>
          <w:lang w:val="en-US"/>
        </w:rPr>
        <w:t>(</w:t>
      </w:r>
      <w:r w:rsidR="005257BB" w:rsidRPr="005257BB">
        <w:rPr>
          <w:rFonts w:cs="Times New Roman"/>
          <w:i/>
          <w:iCs/>
          <w:szCs w:val="24"/>
          <w:lang w:val="en-US"/>
        </w:rPr>
        <w:t>TTS</w:t>
      </w:r>
      <w:r w:rsidR="005257BB">
        <w:rPr>
          <w:rFonts w:cs="Times New Roman"/>
          <w:szCs w:val="24"/>
          <w:lang w:val="en-US"/>
        </w:rPr>
        <w:t xml:space="preserve">, </w:t>
      </w:r>
      <w:r w:rsidR="00FE6094" w:rsidRPr="00EA407A">
        <w:rPr>
          <w:rFonts w:cs="Times New Roman"/>
        </w:rPr>
        <w:t>Solyc02g078100</w:t>
      </w:r>
      <w:r w:rsidR="00FE6094">
        <w:rPr>
          <w:rFonts w:cs="Times New Roman"/>
        </w:rPr>
        <w:t xml:space="preserve">) </w:t>
      </w:r>
      <w:r w:rsidRPr="00935342">
        <w:rPr>
          <w:rFonts w:cs="Times New Roman"/>
          <w:szCs w:val="24"/>
          <w:lang w:val="en-US"/>
        </w:rPr>
        <w:t xml:space="preserve">was </w:t>
      </w:r>
      <w:r w:rsidR="00A14AC3" w:rsidRPr="00935342">
        <w:rPr>
          <w:rFonts w:cs="Times New Roman"/>
          <w:szCs w:val="24"/>
          <w:lang w:val="en-US"/>
        </w:rPr>
        <w:t xml:space="preserve">selected and </w:t>
      </w:r>
      <w:r w:rsidRPr="00935342">
        <w:rPr>
          <w:rFonts w:cs="Times New Roman"/>
          <w:szCs w:val="24"/>
          <w:lang w:val="en-US"/>
        </w:rPr>
        <w:t>validated</w:t>
      </w:r>
      <w:r w:rsidR="00FE783A" w:rsidRPr="00935342">
        <w:rPr>
          <w:rFonts w:cs="Times New Roman"/>
          <w:szCs w:val="24"/>
          <w:lang w:val="en-US"/>
        </w:rPr>
        <w:t xml:space="preserve"> for its high FDR value and recognized role in style development (</w:t>
      </w:r>
      <w:r w:rsidR="00A14AC3" w:rsidRPr="00935342">
        <w:rPr>
          <w:rFonts w:cs="Times New Roman"/>
          <w:szCs w:val="24"/>
          <w:lang w:val="en-US"/>
        </w:rPr>
        <w:t>Cheung et al. 1993</w:t>
      </w:r>
      <w:r w:rsidR="00FE783A" w:rsidRPr="00935342">
        <w:rPr>
          <w:rFonts w:cs="Times New Roman"/>
          <w:szCs w:val="24"/>
          <w:lang w:val="en-US"/>
        </w:rPr>
        <w:t>)</w:t>
      </w:r>
      <w:r w:rsidRPr="00935342">
        <w:rPr>
          <w:rFonts w:cs="Times New Roman"/>
          <w:szCs w:val="24"/>
          <w:lang w:val="en-US"/>
        </w:rPr>
        <w:t>.</w:t>
      </w:r>
      <w:r w:rsidR="002E62FD">
        <w:rPr>
          <w:rFonts w:cs="Times New Roman"/>
          <w:szCs w:val="24"/>
          <w:lang w:val="en-US"/>
        </w:rPr>
        <w:t xml:space="preserve"> </w:t>
      </w:r>
    </w:p>
    <w:p w14:paraId="69A353E0" w14:textId="77777777" w:rsidR="002E62FD" w:rsidRDefault="002E62FD" w:rsidP="006E2356">
      <w:pPr>
        <w:spacing w:line="320" w:lineRule="exact"/>
        <w:ind w:firstLine="284"/>
        <w:rPr>
          <w:rFonts w:cs="Times New Roman"/>
          <w:szCs w:val="24"/>
          <w:lang w:val="en-US"/>
        </w:rPr>
      </w:pPr>
    </w:p>
    <w:p w14:paraId="37DA96E4" w14:textId="46B01CC7" w:rsidR="008D0D1F" w:rsidRPr="002E62FD" w:rsidRDefault="008D0D1F" w:rsidP="006E2356">
      <w:pPr>
        <w:spacing w:line="320" w:lineRule="exact"/>
        <w:rPr>
          <w:bCs/>
          <w:szCs w:val="24"/>
        </w:rPr>
      </w:pPr>
      <w:r w:rsidRPr="002E62FD">
        <w:rPr>
          <w:bCs/>
          <w:szCs w:val="24"/>
        </w:rPr>
        <w:t>Genes involved in hormone metabolism and response</w:t>
      </w:r>
    </w:p>
    <w:p w14:paraId="423C6343" w14:textId="77777777" w:rsidR="008D0D1F" w:rsidRPr="002E62FD" w:rsidRDefault="008D0D1F" w:rsidP="006E2356">
      <w:pPr>
        <w:spacing w:line="320" w:lineRule="exact"/>
        <w:rPr>
          <w:bCs/>
          <w:szCs w:val="24"/>
        </w:rPr>
      </w:pPr>
    </w:p>
    <w:p w14:paraId="03E55347" w14:textId="085ABAA9" w:rsidR="008D0D1F" w:rsidRPr="002E62FD" w:rsidRDefault="008D0D1F" w:rsidP="006E2356">
      <w:pPr>
        <w:spacing w:line="320" w:lineRule="exact"/>
        <w:rPr>
          <w:rFonts w:eastAsia="Times New Roman" w:cs="Times New Roman"/>
          <w:color w:val="000000"/>
          <w:szCs w:val="24"/>
          <w:lang w:eastAsia="it-IT"/>
        </w:rPr>
      </w:pPr>
      <w:r w:rsidRPr="002E62FD">
        <w:rPr>
          <w:rFonts w:cs="Times New Roman"/>
          <w:szCs w:val="24"/>
        </w:rPr>
        <w:t xml:space="preserve">Several TFs involved in auxin </w:t>
      </w:r>
      <w:r w:rsidR="00FE6094">
        <w:rPr>
          <w:rFonts w:cs="Times New Roman"/>
          <w:szCs w:val="24"/>
        </w:rPr>
        <w:t xml:space="preserve">(indole acetic acid, IAA) </w:t>
      </w:r>
      <w:r w:rsidRPr="002E62FD">
        <w:rPr>
          <w:rFonts w:cs="Times New Roman"/>
          <w:szCs w:val="24"/>
        </w:rPr>
        <w:t xml:space="preserve">response, including three </w:t>
      </w:r>
      <w:r w:rsidR="00F65E08">
        <w:rPr>
          <w:rFonts w:cs="Times New Roman"/>
          <w:szCs w:val="24"/>
        </w:rPr>
        <w:t>A</w:t>
      </w:r>
      <w:r w:rsidRPr="002E62FD">
        <w:rPr>
          <w:rFonts w:cs="Times New Roman"/>
          <w:szCs w:val="24"/>
        </w:rPr>
        <w:t xml:space="preserve">uxin </w:t>
      </w:r>
      <w:r w:rsidR="00F65E08">
        <w:rPr>
          <w:rFonts w:cs="Times New Roman"/>
          <w:szCs w:val="24"/>
        </w:rPr>
        <w:t>R</w:t>
      </w:r>
      <w:r w:rsidRPr="002E62FD">
        <w:rPr>
          <w:rFonts w:cs="Times New Roman"/>
          <w:szCs w:val="24"/>
        </w:rPr>
        <w:t xml:space="preserve">esponse </w:t>
      </w:r>
      <w:r w:rsidR="00F65E08">
        <w:rPr>
          <w:rFonts w:cs="Times New Roman"/>
          <w:szCs w:val="24"/>
        </w:rPr>
        <w:t>F</w:t>
      </w:r>
      <w:r w:rsidRPr="002E62FD">
        <w:rPr>
          <w:rFonts w:cs="Times New Roman"/>
          <w:szCs w:val="24"/>
        </w:rPr>
        <w:t xml:space="preserve">actors (ARFs), two Auxin/Indole-3-Acetic Acid (Aux/IAA) and two Arabidopsis Response Regulators (ARRs) were found; these genes were all up-regulated (Table 5). In addition to TFs, other DEGs were related to IAA metabolism, transport and signalling such as the auxin efflux facilitator genes </w:t>
      </w:r>
      <w:r w:rsidRPr="002E62FD">
        <w:rPr>
          <w:rFonts w:cs="Times New Roman"/>
          <w:i/>
          <w:iCs/>
          <w:szCs w:val="24"/>
        </w:rPr>
        <w:t>PIN3</w:t>
      </w:r>
      <w:r w:rsidRPr="002E62FD">
        <w:rPr>
          <w:rFonts w:cs="Times New Roman"/>
          <w:szCs w:val="24"/>
        </w:rPr>
        <w:t xml:space="preserve"> and </w:t>
      </w:r>
      <w:r w:rsidRPr="002E62FD">
        <w:rPr>
          <w:rFonts w:cs="Times New Roman"/>
          <w:i/>
          <w:iCs/>
          <w:szCs w:val="24"/>
        </w:rPr>
        <w:t xml:space="preserve">PIN7, </w:t>
      </w:r>
      <w:r w:rsidRPr="002E62FD">
        <w:rPr>
          <w:rFonts w:eastAsia="Times New Roman" w:cs="Times New Roman"/>
          <w:color w:val="000000"/>
          <w:szCs w:val="24"/>
          <w:lang w:eastAsia="it-IT"/>
        </w:rPr>
        <w:t>the auxin transport protein</w:t>
      </w:r>
      <w:r w:rsidR="002E62FD">
        <w:rPr>
          <w:rFonts w:eastAsia="Times New Roman" w:cs="Times New Roman"/>
          <w:color w:val="000000"/>
          <w:szCs w:val="24"/>
          <w:lang w:eastAsia="it-IT"/>
        </w:rPr>
        <w:t>s</w:t>
      </w:r>
      <w:r w:rsidRPr="002E62FD">
        <w:rPr>
          <w:rFonts w:eastAsia="Times New Roman" w:cs="Times New Roman"/>
          <w:color w:val="000000"/>
          <w:szCs w:val="24"/>
          <w:lang w:eastAsia="it-IT"/>
        </w:rPr>
        <w:t xml:space="preserve"> </w:t>
      </w:r>
      <w:r w:rsidRPr="000C238E">
        <w:rPr>
          <w:rFonts w:eastAsia="Times New Roman" w:cs="Times New Roman"/>
          <w:i/>
          <w:iCs/>
          <w:color w:val="000000"/>
          <w:szCs w:val="24"/>
          <w:lang w:eastAsia="it-IT"/>
        </w:rPr>
        <w:t>BIG</w:t>
      </w:r>
      <w:r w:rsidRPr="002E62FD">
        <w:rPr>
          <w:rFonts w:eastAsia="Times New Roman" w:cs="Times New Roman"/>
          <w:color w:val="000000"/>
          <w:szCs w:val="24"/>
          <w:lang w:eastAsia="it-IT"/>
        </w:rPr>
        <w:t xml:space="preserve"> and </w:t>
      </w:r>
      <w:r w:rsidRPr="002E62FD">
        <w:rPr>
          <w:rFonts w:cs="Times New Roman"/>
          <w:noProof/>
          <w:szCs w:val="24"/>
          <w:lang w:val="fr-FR"/>
        </w:rPr>
        <w:t>Solyc02g086145</w:t>
      </w:r>
      <w:r w:rsidR="004A1CCC" w:rsidRPr="002E62FD">
        <w:rPr>
          <w:rFonts w:cs="Times New Roman"/>
          <w:noProof/>
          <w:szCs w:val="24"/>
          <w:lang w:val="fr-FR"/>
        </w:rPr>
        <w:t>.</w:t>
      </w:r>
      <w:r w:rsidR="00F9172D" w:rsidRPr="002E62FD">
        <w:rPr>
          <w:rFonts w:cs="Times New Roman"/>
          <w:noProof/>
          <w:szCs w:val="24"/>
          <w:lang w:val="fr-FR"/>
        </w:rPr>
        <w:t xml:space="preserve"> </w:t>
      </w:r>
      <w:r w:rsidRPr="002E62FD">
        <w:rPr>
          <w:rFonts w:cs="Times New Roman"/>
          <w:noProof/>
          <w:szCs w:val="24"/>
          <w:lang w:val="fr-FR"/>
        </w:rPr>
        <w:t xml:space="preserve">Also the </w:t>
      </w:r>
      <w:r w:rsidRPr="000C238E">
        <w:rPr>
          <w:rFonts w:cs="Times New Roman"/>
          <w:i/>
          <w:iCs/>
          <w:color w:val="333333"/>
          <w:spacing w:val="2"/>
          <w:szCs w:val="24"/>
          <w:shd w:val="clear" w:color="auto" w:fill="FCFCFC"/>
        </w:rPr>
        <w:t>Gretchen-Hagen 3</w:t>
      </w:r>
      <w:r w:rsidRPr="002E62FD">
        <w:rPr>
          <w:rFonts w:cs="Times New Roman"/>
          <w:color w:val="333333"/>
          <w:spacing w:val="2"/>
          <w:szCs w:val="24"/>
          <w:shd w:val="clear" w:color="auto" w:fill="FCFCFC"/>
        </w:rPr>
        <w:t xml:space="preserve"> </w:t>
      </w:r>
      <w:r w:rsidR="002E62FD">
        <w:rPr>
          <w:rFonts w:cs="Times New Roman"/>
          <w:color w:val="333333"/>
          <w:spacing w:val="2"/>
          <w:szCs w:val="24"/>
          <w:shd w:val="clear" w:color="auto" w:fill="FCFCFC"/>
        </w:rPr>
        <w:t>(</w:t>
      </w:r>
      <w:r w:rsidRPr="002E62FD">
        <w:rPr>
          <w:rFonts w:eastAsia="Times New Roman" w:cs="Times New Roman"/>
          <w:i/>
          <w:iCs/>
          <w:color w:val="000000"/>
          <w:szCs w:val="24"/>
          <w:lang w:eastAsia="it-IT"/>
        </w:rPr>
        <w:t>GH3.</w:t>
      </w:r>
      <w:r w:rsidR="005E0211" w:rsidRPr="002E62FD">
        <w:rPr>
          <w:rFonts w:eastAsia="Times New Roman" w:cs="Times New Roman"/>
          <w:i/>
          <w:iCs/>
          <w:color w:val="000000"/>
          <w:szCs w:val="24"/>
          <w:lang w:eastAsia="it-IT"/>
        </w:rPr>
        <w:t>2</w:t>
      </w:r>
      <w:r w:rsidR="002E62FD" w:rsidRPr="002E62FD">
        <w:rPr>
          <w:rFonts w:eastAsia="Times New Roman" w:cs="Times New Roman"/>
          <w:color w:val="000000"/>
          <w:szCs w:val="24"/>
          <w:lang w:eastAsia="it-IT"/>
        </w:rPr>
        <w:t>,</w:t>
      </w:r>
      <w:r w:rsidR="002E62FD">
        <w:rPr>
          <w:rFonts w:eastAsia="Times New Roman" w:cs="Times New Roman"/>
          <w:i/>
          <w:iCs/>
          <w:color w:val="000000"/>
          <w:szCs w:val="24"/>
          <w:lang w:eastAsia="it-IT"/>
        </w:rPr>
        <w:t xml:space="preserve"> </w:t>
      </w:r>
      <w:r w:rsidR="005E0211" w:rsidRPr="002E62FD">
        <w:rPr>
          <w:rFonts w:eastAsia="Times New Roman" w:cs="Times New Roman"/>
          <w:color w:val="000000"/>
          <w:szCs w:val="24"/>
          <w:lang w:eastAsia="it-IT"/>
        </w:rPr>
        <w:t>Solyc01g107390)</w:t>
      </w:r>
      <w:r w:rsidR="002E62FD">
        <w:rPr>
          <w:rFonts w:eastAsia="Times New Roman" w:cs="Times New Roman"/>
          <w:color w:val="000000"/>
          <w:szCs w:val="24"/>
          <w:lang w:eastAsia="it-IT"/>
        </w:rPr>
        <w:t xml:space="preserve"> </w:t>
      </w:r>
      <w:r w:rsidR="002E62FD" w:rsidRPr="002E62FD">
        <w:rPr>
          <w:rFonts w:eastAsia="Times New Roman" w:cs="Times New Roman"/>
          <w:iCs/>
          <w:color w:val="000000"/>
          <w:szCs w:val="24"/>
          <w:lang w:eastAsia="it-IT"/>
        </w:rPr>
        <w:t>gene</w:t>
      </w:r>
      <w:r w:rsidR="00FB63E8" w:rsidRPr="002E62FD">
        <w:rPr>
          <w:rFonts w:eastAsia="Times New Roman" w:cs="Times New Roman"/>
          <w:color w:val="000000"/>
          <w:szCs w:val="24"/>
          <w:lang w:eastAsia="it-IT"/>
        </w:rPr>
        <w:t xml:space="preserve"> </w:t>
      </w:r>
      <w:r w:rsidRPr="002E62FD">
        <w:rPr>
          <w:rFonts w:eastAsia="Times New Roman" w:cs="Times New Roman"/>
          <w:color w:val="000000"/>
          <w:szCs w:val="24"/>
          <w:lang w:eastAsia="it-IT"/>
        </w:rPr>
        <w:t xml:space="preserve">was found among DEGs. All these genes were up-regulated in EXE genotypes (Table </w:t>
      </w:r>
      <w:r w:rsidR="00B82BFC" w:rsidRPr="002E62FD">
        <w:rPr>
          <w:rFonts w:eastAsia="Times New Roman" w:cs="Times New Roman"/>
          <w:color w:val="000000"/>
          <w:szCs w:val="24"/>
          <w:lang w:eastAsia="it-IT"/>
        </w:rPr>
        <w:t>5</w:t>
      </w:r>
      <w:r w:rsidRPr="002E62FD">
        <w:rPr>
          <w:rFonts w:eastAsia="Times New Roman" w:cs="Times New Roman"/>
          <w:color w:val="000000"/>
          <w:szCs w:val="24"/>
          <w:lang w:eastAsia="it-IT"/>
        </w:rPr>
        <w:t>).</w:t>
      </w:r>
    </w:p>
    <w:p w14:paraId="3A777309" w14:textId="662C3802" w:rsidR="008D0D1F" w:rsidRPr="002E62FD" w:rsidRDefault="00B82BFC" w:rsidP="006E2356">
      <w:pPr>
        <w:spacing w:line="320" w:lineRule="exact"/>
        <w:ind w:firstLine="284"/>
        <w:rPr>
          <w:rFonts w:cs="Times New Roman"/>
          <w:szCs w:val="24"/>
        </w:rPr>
      </w:pPr>
      <w:r w:rsidRPr="002E62FD">
        <w:rPr>
          <w:rFonts w:cs="Times New Roman"/>
          <w:szCs w:val="24"/>
        </w:rPr>
        <w:t xml:space="preserve">Among GA-related genes, two </w:t>
      </w:r>
      <w:r w:rsidR="00287993" w:rsidRPr="007A4222">
        <w:rPr>
          <w:i/>
          <w:iCs/>
        </w:rPr>
        <w:t xml:space="preserve">GIBBERELLIN (GA)-STIMULATED TRANSCRIPT 1 </w:t>
      </w:r>
      <w:r w:rsidR="00287993">
        <w:t>(</w:t>
      </w:r>
      <w:r w:rsidR="00287993" w:rsidRPr="007A4222">
        <w:rPr>
          <w:i/>
          <w:iCs/>
        </w:rPr>
        <w:t>GAST1</w:t>
      </w:r>
      <w:r w:rsidR="00287993">
        <w:t xml:space="preserve">)-like </w:t>
      </w:r>
      <w:r w:rsidR="00125E31" w:rsidRPr="002E62FD">
        <w:rPr>
          <w:rFonts w:cs="Times New Roman"/>
          <w:szCs w:val="24"/>
        </w:rPr>
        <w:t xml:space="preserve">family </w:t>
      </w:r>
      <w:r w:rsidRPr="002E62FD">
        <w:rPr>
          <w:rFonts w:cs="Times New Roman"/>
          <w:szCs w:val="24"/>
        </w:rPr>
        <w:t xml:space="preserve">members were up-regulated. </w:t>
      </w:r>
      <w:r w:rsidR="008D0D1F" w:rsidRPr="002E62FD">
        <w:rPr>
          <w:rFonts w:cs="Times New Roman"/>
          <w:szCs w:val="24"/>
        </w:rPr>
        <w:t>Four TFs belonging to the GRAS family</w:t>
      </w:r>
      <w:r w:rsidR="00125E31" w:rsidRPr="002E62FD">
        <w:rPr>
          <w:rFonts w:cs="Times New Roman"/>
          <w:szCs w:val="24"/>
        </w:rPr>
        <w:t>,</w:t>
      </w:r>
      <w:r w:rsidR="008D0D1F" w:rsidRPr="002E62FD">
        <w:rPr>
          <w:rFonts w:cs="Times New Roman"/>
          <w:szCs w:val="24"/>
        </w:rPr>
        <w:t xml:space="preserve"> </w:t>
      </w:r>
      <w:r w:rsidR="00054759" w:rsidRPr="002E62FD">
        <w:rPr>
          <w:rFonts w:cs="Times New Roman"/>
          <w:szCs w:val="24"/>
        </w:rPr>
        <w:t xml:space="preserve">including the </w:t>
      </w:r>
      <w:proofErr w:type="spellStart"/>
      <w:r w:rsidR="002E62FD">
        <w:rPr>
          <w:rFonts w:cs="Times New Roman"/>
          <w:i/>
          <w:iCs/>
          <w:szCs w:val="24"/>
        </w:rPr>
        <w:t>SlDELLA</w:t>
      </w:r>
      <w:proofErr w:type="spellEnd"/>
      <w:r w:rsidR="00054759" w:rsidRPr="002E62FD">
        <w:rPr>
          <w:rFonts w:cs="Times New Roman"/>
          <w:szCs w:val="24"/>
        </w:rPr>
        <w:t xml:space="preserve"> gene and other three members variously </w:t>
      </w:r>
      <w:r w:rsidR="008D0D1F" w:rsidRPr="002E62FD">
        <w:rPr>
          <w:rFonts w:cs="Times New Roman"/>
          <w:szCs w:val="24"/>
        </w:rPr>
        <w:t xml:space="preserve">involved in </w:t>
      </w:r>
      <w:r w:rsidR="00054759" w:rsidRPr="002E62FD">
        <w:rPr>
          <w:rFonts w:cs="Times New Roman"/>
          <w:szCs w:val="24"/>
        </w:rPr>
        <w:t>hormone, pollination and stress response (Huang et al. 2015)</w:t>
      </w:r>
      <w:r w:rsidR="00125E31" w:rsidRPr="002E62FD">
        <w:rPr>
          <w:rFonts w:cs="Times New Roman"/>
          <w:szCs w:val="24"/>
        </w:rPr>
        <w:t xml:space="preserve"> were listed</w:t>
      </w:r>
      <w:r w:rsidR="00054759" w:rsidRPr="002E62FD">
        <w:rPr>
          <w:rFonts w:cs="Times New Roman"/>
          <w:szCs w:val="24"/>
        </w:rPr>
        <w:t>.</w:t>
      </w:r>
      <w:r w:rsidR="008108E0" w:rsidRPr="002E62FD">
        <w:rPr>
          <w:rFonts w:cs="Times New Roman"/>
          <w:szCs w:val="24"/>
        </w:rPr>
        <w:t xml:space="preserve"> In </w:t>
      </w:r>
      <w:r w:rsidR="00F9172D" w:rsidRPr="002E62FD">
        <w:rPr>
          <w:rFonts w:cs="Times New Roman"/>
          <w:szCs w:val="24"/>
        </w:rPr>
        <w:t>addition,</w:t>
      </w:r>
      <w:r w:rsidR="008108E0" w:rsidRPr="002E62FD">
        <w:rPr>
          <w:rFonts w:cs="Times New Roman"/>
          <w:szCs w:val="24"/>
        </w:rPr>
        <w:t xml:space="preserve"> one ethylene, two ABA and one </w:t>
      </w:r>
      <w:proofErr w:type="spellStart"/>
      <w:r w:rsidR="008108E0" w:rsidRPr="002E62FD">
        <w:rPr>
          <w:rFonts w:cs="Times New Roman"/>
          <w:szCs w:val="24"/>
        </w:rPr>
        <w:t>brassinosteroid</w:t>
      </w:r>
      <w:proofErr w:type="spellEnd"/>
      <w:r w:rsidR="008108E0" w:rsidRPr="002E62FD">
        <w:rPr>
          <w:rFonts w:cs="Times New Roman"/>
          <w:szCs w:val="24"/>
        </w:rPr>
        <w:t xml:space="preserve"> responsive gene were up-regulated among DEGs</w:t>
      </w:r>
      <w:r w:rsidR="00125E31" w:rsidRPr="002E62FD">
        <w:rPr>
          <w:rFonts w:cs="Times New Roman"/>
          <w:szCs w:val="24"/>
        </w:rPr>
        <w:t xml:space="preserve">. Finally, </w:t>
      </w:r>
      <w:r w:rsidR="002E62FD">
        <w:rPr>
          <w:rFonts w:cs="Times New Roman"/>
          <w:szCs w:val="24"/>
        </w:rPr>
        <w:t xml:space="preserve">two genes involved in </w:t>
      </w:r>
      <w:proofErr w:type="spellStart"/>
      <w:r w:rsidR="002E62FD">
        <w:rPr>
          <w:rFonts w:cs="Times New Roman"/>
          <w:szCs w:val="24"/>
        </w:rPr>
        <w:t>jasmonc</w:t>
      </w:r>
      <w:proofErr w:type="spellEnd"/>
      <w:r w:rsidR="002E62FD">
        <w:rPr>
          <w:rFonts w:cs="Times New Roman"/>
          <w:szCs w:val="24"/>
        </w:rPr>
        <w:t xml:space="preserve"> acid (JA) metabolism were detected; </w:t>
      </w:r>
      <w:r w:rsidR="0044176C">
        <w:rPr>
          <w:rFonts w:cs="Times New Roman"/>
          <w:szCs w:val="24"/>
        </w:rPr>
        <w:t xml:space="preserve">the </w:t>
      </w:r>
      <w:r w:rsidR="002E62FD">
        <w:rPr>
          <w:rFonts w:cs="Times New Roman"/>
          <w:szCs w:val="24"/>
        </w:rPr>
        <w:t xml:space="preserve">biosynthetic </w:t>
      </w:r>
      <w:r w:rsidR="007A4222">
        <w:rPr>
          <w:rFonts w:cs="Times New Roman"/>
          <w:i/>
          <w:iCs/>
          <w:szCs w:val="24"/>
        </w:rPr>
        <w:t>F</w:t>
      </w:r>
      <w:r w:rsidR="002E62FD" w:rsidRPr="000C238E">
        <w:rPr>
          <w:rFonts w:cs="Times New Roman"/>
          <w:i/>
          <w:iCs/>
          <w:szCs w:val="24"/>
        </w:rPr>
        <w:t>atty acid desaturase 5</w:t>
      </w:r>
      <w:r w:rsidR="002E62FD">
        <w:rPr>
          <w:rFonts w:cs="Times New Roman"/>
          <w:szCs w:val="24"/>
        </w:rPr>
        <w:t xml:space="preserve"> (</w:t>
      </w:r>
      <w:r w:rsidR="002E62FD" w:rsidRPr="002E62FD">
        <w:rPr>
          <w:rFonts w:cs="Times New Roman"/>
          <w:i/>
          <w:iCs/>
          <w:szCs w:val="24"/>
        </w:rPr>
        <w:t>FAD5</w:t>
      </w:r>
      <w:r w:rsidR="002E62FD">
        <w:rPr>
          <w:rFonts w:cs="Times New Roman"/>
          <w:szCs w:val="24"/>
        </w:rPr>
        <w:t xml:space="preserve">) gene was up-regulated and </w:t>
      </w:r>
      <w:r w:rsidR="000C238E">
        <w:rPr>
          <w:rFonts w:cs="Times New Roman"/>
          <w:szCs w:val="24"/>
        </w:rPr>
        <w:t xml:space="preserve">the </w:t>
      </w:r>
      <w:r w:rsidR="0044176C" w:rsidRPr="002E62FD">
        <w:rPr>
          <w:rFonts w:cs="Times New Roman"/>
          <w:szCs w:val="24"/>
        </w:rPr>
        <w:t>NAC domain-containing protein</w:t>
      </w:r>
      <w:r w:rsidR="0044176C" w:rsidRPr="00B6454D">
        <w:rPr>
          <w:rFonts w:cs="Times New Roman"/>
          <w:i/>
          <w:iCs/>
        </w:rPr>
        <w:t xml:space="preserve"> </w:t>
      </w:r>
      <w:proofErr w:type="spellStart"/>
      <w:r w:rsidR="0044176C" w:rsidRPr="000C238E">
        <w:rPr>
          <w:rFonts w:cs="Times New Roman"/>
          <w:i/>
          <w:iCs/>
        </w:rPr>
        <w:t>Jasmonic</w:t>
      </w:r>
      <w:proofErr w:type="spellEnd"/>
      <w:r w:rsidR="0044176C" w:rsidRPr="000C238E">
        <w:rPr>
          <w:rFonts w:cs="Times New Roman"/>
          <w:i/>
          <w:iCs/>
        </w:rPr>
        <w:t xml:space="preserve"> acid 2</w:t>
      </w:r>
      <w:r w:rsidR="0044176C" w:rsidRPr="00B6454D">
        <w:rPr>
          <w:rFonts w:cs="Times New Roman"/>
        </w:rPr>
        <w:t xml:space="preserve"> </w:t>
      </w:r>
      <w:r w:rsidR="0044176C">
        <w:rPr>
          <w:rFonts w:cs="Times New Roman"/>
        </w:rPr>
        <w:t>(</w:t>
      </w:r>
      <w:r w:rsidR="00835693" w:rsidRPr="002E62FD">
        <w:rPr>
          <w:rFonts w:cs="Times New Roman"/>
          <w:i/>
          <w:iCs/>
          <w:szCs w:val="24"/>
        </w:rPr>
        <w:t>JA2</w:t>
      </w:r>
      <w:r w:rsidR="0044176C" w:rsidRPr="0044176C">
        <w:rPr>
          <w:rFonts w:cs="Times New Roman"/>
          <w:szCs w:val="24"/>
        </w:rPr>
        <w:t>)</w:t>
      </w:r>
      <w:r w:rsidR="008108E0" w:rsidRPr="002E62FD">
        <w:rPr>
          <w:rFonts w:cs="Times New Roman"/>
          <w:szCs w:val="24"/>
        </w:rPr>
        <w:t xml:space="preserve"> was down-regulated (Table 5)</w:t>
      </w:r>
      <w:r w:rsidR="00835693" w:rsidRPr="002E62FD">
        <w:rPr>
          <w:rFonts w:cs="Times New Roman"/>
          <w:szCs w:val="24"/>
        </w:rPr>
        <w:t>.</w:t>
      </w:r>
    </w:p>
    <w:p w14:paraId="103FFE3A" w14:textId="77777777" w:rsidR="008D0D1F" w:rsidRPr="00935342" w:rsidRDefault="008D0D1F" w:rsidP="006E2356">
      <w:pPr>
        <w:spacing w:line="320" w:lineRule="exact"/>
        <w:ind w:firstLine="284"/>
        <w:rPr>
          <w:szCs w:val="24"/>
        </w:rPr>
      </w:pPr>
    </w:p>
    <w:p w14:paraId="3E87C510" w14:textId="7FAA90EC" w:rsidR="00B22D07" w:rsidRPr="002E62FD" w:rsidRDefault="00B22D07" w:rsidP="006E2356">
      <w:pPr>
        <w:spacing w:line="320" w:lineRule="exact"/>
        <w:rPr>
          <w:bCs/>
          <w:szCs w:val="24"/>
        </w:rPr>
      </w:pPr>
      <w:bookmarkStart w:id="22" w:name="_Hlk11619832"/>
      <w:r w:rsidRPr="002E62FD">
        <w:rPr>
          <w:bCs/>
          <w:szCs w:val="24"/>
        </w:rPr>
        <w:t xml:space="preserve">Transcription factors involved in </w:t>
      </w:r>
      <w:r w:rsidR="00CD221E" w:rsidRPr="002E62FD">
        <w:rPr>
          <w:bCs/>
          <w:szCs w:val="24"/>
        </w:rPr>
        <w:t>SP</w:t>
      </w:r>
    </w:p>
    <w:p w14:paraId="799FD8BE" w14:textId="77777777" w:rsidR="00B22D07" w:rsidRPr="0024348A" w:rsidRDefault="00B22D07" w:rsidP="006E2356">
      <w:pPr>
        <w:spacing w:line="320" w:lineRule="exact"/>
        <w:rPr>
          <w:bCs/>
          <w:sz w:val="32"/>
          <w:szCs w:val="28"/>
        </w:rPr>
      </w:pPr>
    </w:p>
    <w:bookmarkEnd w:id="22"/>
    <w:p w14:paraId="2829184F" w14:textId="66C90B32" w:rsidR="00D27B09" w:rsidRPr="00AE4E3C" w:rsidRDefault="00FE783A" w:rsidP="006E2356">
      <w:pPr>
        <w:spacing w:line="320" w:lineRule="exact"/>
      </w:pPr>
      <w:r>
        <w:t xml:space="preserve">Because down-regulated genes were </w:t>
      </w:r>
      <w:r w:rsidR="00B22D07">
        <w:t>enrich</w:t>
      </w:r>
      <w:r>
        <w:t xml:space="preserve">ed in proteins with binding activity and </w:t>
      </w:r>
      <w:r w:rsidR="00B22D07">
        <w:t>a general reduction of transcription could be expected</w:t>
      </w:r>
      <w:r>
        <w:t xml:space="preserve">, the </w:t>
      </w:r>
      <w:r w:rsidR="00935342">
        <w:t>occurre</w:t>
      </w:r>
      <w:r>
        <w:t xml:space="preserve">nce of </w:t>
      </w:r>
      <w:r w:rsidR="00B22D07">
        <w:t xml:space="preserve">TFs </w:t>
      </w:r>
      <w:r w:rsidR="00935342">
        <w:t xml:space="preserve">among DEGs </w:t>
      </w:r>
      <w:r w:rsidR="00D27B09">
        <w:t xml:space="preserve">involved in SP </w:t>
      </w:r>
      <w:r>
        <w:t>was investigated in detail</w:t>
      </w:r>
      <w:r w:rsidR="00B22D07">
        <w:t xml:space="preserve">. </w:t>
      </w:r>
      <w:r w:rsidR="00B22D07" w:rsidRPr="00A36365">
        <w:t xml:space="preserve">Out of 801 DEGs, </w:t>
      </w:r>
      <w:r w:rsidR="002E62FD">
        <w:t>70</w:t>
      </w:r>
      <w:r w:rsidR="00B22D07" w:rsidRPr="00A36365">
        <w:t xml:space="preserve"> g</w:t>
      </w:r>
      <w:r w:rsidR="00B22D07">
        <w:t>enes belonging to 2</w:t>
      </w:r>
      <w:r w:rsidR="002E62FD">
        <w:t>3</w:t>
      </w:r>
      <w:r w:rsidR="00B22D07">
        <w:t xml:space="preserve"> famil</w:t>
      </w:r>
      <w:r w:rsidR="002E62FD">
        <w:t>ies</w:t>
      </w:r>
      <w:r w:rsidR="00B22D07">
        <w:t xml:space="preserve"> were annotated as TFs</w:t>
      </w:r>
      <w:r w:rsidR="00D27B09">
        <w:t xml:space="preserve">; </w:t>
      </w:r>
      <w:r w:rsidR="00B22D07">
        <w:t>3</w:t>
      </w:r>
      <w:r w:rsidR="002E62FD">
        <w:t>6</w:t>
      </w:r>
      <w:r w:rsidR="00B22D07">
        <w:t xml:space="preserve"> </w:t>
      </w:r>
      <w:r w:rsidR="00D27B09">
        <w:t xml:space="preserve">of them </w:t>
      </w:r>
      <w:r w:rsidR="00B22D07">
        <w:t>were up-regulated and 3</w:t>
      </w:r>
      <w:r w:rsidR="002E62FD">
        <w:t>4</w:t>
      </w:r>
      <w:r w:rsidR="00B22D07">
        <w:t xml:space="preserve"> down-regulated in the EXE bulk (Table</w:t>
      </w:r>
      <w:r w:rsidR="00D27B09">
        <w:t xml:space="preserve"> </w:t>
      </w:r>
      <w:r w:rsidR="00835693">
        <w:t>S</w:t>
      </w:r>
      <w:r w:rsidR="007A608A">
        <w:t>4</w:t>
      </w:r>
      <w:r w:rsidR="00B22D07">
        <w:t xml:space="preserve">). </w:t>
      </w:r>
      <w:r w:rsidR="00D27B09">
        <w:t xml:space="preserve">These numbers </w:t>
      </w:r>
      <w:r w:rsidR="00D27B09">
        <w:lastRenderedPageBreak/>
        <w:t xml:space="preserve">corresponded to the 6.5 and 14.0% of the total up- and down-regulated DEGs, thus confirming that transcriptional and translational activities </w:t>
      </w:r>
      <w:r>
        <w:t xml:space="preserve">were </w:t>
      </w:r>
      <w:r w:rsidR="00D27B09">
        <w:t xml:space="preserve">lower </w:t>
      </w:r>
      <w:r>
        <w:t xml:space="preserve">in EXE with </w:t>
      </w:r>
      <w:r w:rsidR="00D27B09">
        <w:t xml:space="preserve">respect to </w:t>
      </w:r>
      <w:r>
        <w:t xml:space="preserve">INS </w:t>
      </w:r>
      <w:r w:rsidR="00D27B09">
        <w:t xml:space="preserve">genotypes. </w:t>
      </w:r>
    </w:p>
    <w:p w14:paraId="6900F374" w14:textId="4F7ED03F" w:rsidR="00C432A9" w:rsidRDefault="00835693" w:rsidP="006E2356">
      <w:pPr>
        <w:spacing w:line="320" w:lineRule="exact"/>
        <w:ind w:firstLine="284"/>
      </w:pPr>
      <w:r>
        <w:t>In addition to TFs involved in hormone metabolism or response, s</w:t>
      </w:r>
      <w:r w:rsidR="00D27B09">
        <w:t xml:space="preserve">ix </w:t>
      </w:r>
      <w:proofErr w:type="spellStart"/>
      <w:r w:rsidR="00D27B09">
        <w:t>bHLH</w:t>
      </w:r>
      <w:proofErr w:type="spellEnd"/>
      <w:r w:rsidR="00D27B09">
        <w:t xml:space="preserve"> family members</w:t>
      </w:r>
      <w:r w:rsidR="004F745D">
        <w:t xml:space="preserve"> (</w:t>
      </w:r>
      <w:r w:rsidR="00F9172D">
        <w:t xml:space="preserve">of which </w:t>
      </w:r>
      <w:r w:rsidR="00D27B09">
        <w:t xml:space="preserve">four </w:t>
      </w:r>
      <w:r w:rsidR="00F9172D">
        <w:t xml:space="preserve">were </w:t>
      </w:r>
      <w:r w:rsidR="00D27B09">
        <w:t>up-regulated</w:t>
      </w:r>
      <w:r w:rsidR="004F745D">
        <w:t>) and t</w:t>
      </w:r>
      <w:r w:rsidR="00F55A05">
        <w:t>wo MADS-box</w:t>
      </w:r>
      <w:r w:rsidR="004F745D">
        <w:t xml:space="preserve"> (</w:t>
      </w:r>
      <w:r w:rsidR="00287993" w:rsidRPr="00287993">
        <w:rPr>
          <w:i/>
          <w:iCs/>
        </w:rPr>
        <w:t>TOMATO AGAMOUS-LIKE1</w:t>
      </w:r>
      <w:r w:rsidR="00287993">
        <w:t xml:space="preserve">, </w:t>
      </w:r>
      <w:r w:rsidR="00F55A05" w:rsidRPr="004F745D">
        <w:rPr>
          <w:i/>
          <w:iCs/>
        </w:rPr>
        <w:t>TAGL1</w:t>
      </w:r>
      <w:r w:rsidR="00F55A05">
        <w:t xml:space="preserve"> up-regulated and </w:t>
      </w:r>
      <w:r w:rsidR="00F55A05" w:rsidRPr="004F745D">
        <w:rPr>
          <w:i/>
          <w:iCs/>
        </w:rPr>
        <w:t>TAGL11</w:t>
      </w:r>
      <w:r w:rsidR="00F55A05">
        <w:t xml:space="preserve"> down-regulated</w:t>
      </w:r>
      <w:r w:rsidR="004F745D">
        <w:t>)</w:t>
      </w:r>
      <w:r w:rsidR="004F745D" w:rsidRPr="004F745D">
        <w:t xml:space="preserve"> </w:t>
      </w:r>
      <w:r w:rsidR="004F745D">
        <w:t xml:space="preserve">were </w:t>
      </w:r>
      <w:r w:rsidR="00125E31">
        <w:t>present</w:t>
      </w:r>
      <w:r w:rsidR="00F55A05">
        <w:t xml:space="preserve">. </w:t>
      </w:r>
      <w:r w:rsidR="009C2D6C">
        <w:t>Among TFs having style-specific expression</w:t>
      </w:r>
      <w:r w:rsidR="002E62FD">
        <w:t>,</w:t>
      </w:r>
      <w:r w:rsidR="009C2D6C">
        <w:t xml:space="preserve"> two variants of the same gene had a strong similarity with MYB24 of Arabidopsis. </w:t>
      </w:r>
      <w:r w:rsidR="00F55A05">
        <w:t xml:space="preserve">Other classes of highly represented </w:t>
      </w:r>
      <w:r w:rsidR="004F745D">
        <w:t xml:space="preserve">TFs </w:t>
      </w:r>
      <w:r w:rsidR="00F55A05">
        <w:t xml:space="preserve">were WD40 and zinc finger (Table </w:t>
      </w:r>
      <w:r>
        <w:t>S</w:t>
      </w:r>
      <w:r w:rsidR="007A608A">
        <w:t>4</w:t>
      </w:r>
      <w:r w:rsidR="00F55A05">
        <w:t>)</w:t>
      </w:r>
      <w:r w:rsidR="00C432A9">
        <w:t>.</w:t>
      </w:r>
      <w:r w:rsidR="004F745D">
        <w:t xml:space="preserve"> Interestingly, </w:t>
      </w:r>
      <w:r w:rsidR="00C432A9">
        <w:t xml:space="preserve">Solyc11g064800 was annotated as </w:t>
      </w:r>
      <w:r w:rsidR="0008081C">
        <w:t>a</w:t>
      </w:r>
      <w:r w:rsidR="00C432A9">
        <w:t xml:space="preserve"> SHI RELATED SEQUENCE (SRS)</w:t>
      </w:r>
      <w:r w:rsidR="004F745D">
        <w:t xml:space="preserve"> factor; SRSs are</w:t>
      </w:r>
      <w:r w:rsidR="00C432A9">
        <w:t xml:space="preserve"> </w:t>
      </w:r>
      <w:r w:rsidR="004F745D">
        <w:t xml:space="preserve">TF </w:t>
      </w:r>
      <w:r w:rsidR="00935342">
        <w:t>proteins</w:t>
      </w:r>
      <w:r w:rsidR="004F745D">
        <w:t xml:space="preserve"> specific to</w:t>
      </w:r>
      <w:r w:rsidR="00C432A9">
        <w:t xml:space="preserve"> </w:t>
      </w:r>
      <w:r w:rsidR="0008081C">
        <w:t>plant</w:t>
      </w:r>
      <w:r w:rsidR="004F745D">
        <w:t>s</w:t>
      </w:r>
      <w:r w:rsidR="0008081C">
        <w:t xml:space="preserve"> </w:t>
      </w:r>
      <w:r w:rsidR="00125E31">
        <w:t xml:space="preserve">that include </w:t>
      </w:r>
      <w:r w:rsidR="00C432A9">
        <w:t xml:space="preserve">the Arabidopsis </w:t>
      </w:r>
      <w:r w:rsidR="00C432A9" w:rsidRPr="00935342">
        <w:t>STYLISH1 (STY1) and STY2</w:t>
      </w:r>
      <w:r w:rsidR="004F745D">
        <w:t xml:space="preserve"> </w:t>
      </w:r>
      <w:r w:rsidR="00935342">
        <w:t>factors</w:t>
      </w:r>
      <w:r w:rsidR="004F745D">
        <w:t>.</w:t>
      </w:r>
    </w:p>
    <w:p w14:paraId="46A85756" w14:textId="0828FD81" w:rsidR="00B22D07" w:rsidRDefault="00B22D07" w:rsidP="006E2356">
      <w:pPr>
        <w:spacing w:line="320" w:lineRule="exact"/>
      </w:pPr>
    </w:p>
    <w:p w14:paraId="2791E0B5" w14:textId="7A503520" w:rsidR="004F745D" w:rsidRDefault="00125E31" w:rsidP="006E2356">
      <w:pPr>
        <w:spacing w:line="320" w:lineRule="exact"/>
        <w:rPr>
          <w:szCs w:val="24"/>
        </w:rPr>
      </w:pPr>
      <w:r w:rsidRPr="002E62FD">
        <w:rPr>
          <w:szCs w:val="24"/>
        </w:rPr>
        <w:t>DEGs related to a</w:t>
      </w:r>
      <w:r w:rsidR="00F9172D" w:rsidRPr="002E62FD">
        <w:rPr>
          <w:szCs w:val="24"/>
        </w:rPr>
        <w:t>biotic s</w:t>
      </w:r>
      <w:r w:rsidR="004F745D" w:rsidRPr="002E62FD">
        <w:rPr>
          <w:szCs w:val="24"/>
        </w:rPr>
        <w:t>tress</w:t>
      </w:r>
      <w:r w:rsidRPr="002E62FD">
        <w:rPr>
          <w:szCs w:val="24"/>
        </w:rPr>
        <w:t xml:space="preserve"> response</w:t>
      </w:r>
      <w:r w:rsidR="004F745D" w:rsidRPr="002E62FD">
        <w:rPr>
          <w:szCs w:val="24"/>
        </w:rPr>
        <w:t xml:space="preserve"> </w:t>
      </w:r>
    </w:p>
    <w:p w14:paraId="721315D1" w14:textId="77777777" w:rsidR="00A072B6" w:rsidRDefault="00A072B6" w:rsidP="006E2356">
      <w:pPr>
        <w:spacing w:line="320" w:lineRule="exact"/>
        <w:rPr>
          <w:szCs w:val="24"/>
        </w:rPr>
      </w:pPr>
    </w:p>
    <w:p w14:paraId="4498E1BC" w14:textId="4B4E31ED" w:rsidR="004A4077" w:rsidRPr="00C63248" w:rsidRDefault="00835693" w:rsidP="006E2356">
      <w:pPr>
        <w:spacing w:line="320" w:lineRule="exact"/>
        <w:rPr>
          <w:rFonts w:eastAsia="Times New Roman" w:cs="Times New Roman"/>
          <w:color w:val="000000"/>
          <w:szCs w:val="24"/>
          <w:lang w:eastAsia="it-IT"/>
        </w:rPr>
      </w:pPr>
      <w:r>
        <w:rPr>
          <w:rFonts w:cs="Times New Roman"/>
          <w:szCs w:val="24"/>
        </w:rPr>
        <w:t>S</w:t>
      </w:r>
      <w:r w:rsidR="00935342" w:rsidRPr="00C63248">
        <w:rPr>
          <w:rFonts w:cs="Times New Roman"/>
          <w:szCs w:val="24"/>
        </w:rPr>
        <w:t>everal</w:t>
      </w:r>
      <w:r w:rsidR="007C5167" w:rsidRPr="00C63248">
        <w:rPr>
          <w:rFonts w:cs="Times New Roman"/>
          <w:szCs w:val="24"/>
        </w:rPr>
        <w:t xml:space="preserve"> DEGs were annotated as genes involved in stress response</w:t>
      </w:r>
      <w:r w:rsidR="004A4077" w:rsidRPr="00C63248">
        <w:rPr>
          <w:rFonts w:cs="Times New Roman"/>
          <w:szCs w:val="24"/>
        </w:rPr>
        <w:t xml:space="preserve">, such as </w:t>
      </w:r>
      <w:r w:rsidR="007A4222">
        <w:rPr>
          <w:rFonts w:cs="Times New Roman"/>
          <w:bCs/>
          <w:i/>
          <w:iCs/>
          <w:szCs w:val="24"/>
        </w:rPr>
        <w:t>C</w:t>
      </w:r>
      <w:r w:rsidR="00935342" w:rsidRPr="000C238E">
        <w:rPr>
          <w:rFonts w:cs="Times New Roman"/>
          <w:bCs/>
          <w:i/>
          <w:iCs/>
          <w:szCs w:val="24"/>
        </w:rPr>
        <w:t>old regulated protein 27</w:t>
      </w:r>
      <w:r w:rsidR="00935342" w:rsidRPr="00C63248">
        <w:rPr>
          <w:rFonts w:cs="Times New Roman"/>
          <w:bCs/>
          <w:szCs w:val="24"/>
        </w:rPr>
        <w:t xml:space="preserve"> (</w:t>
      </w:r>
      <w:r w:rsidR="00935342" w:rsidRPr="00C63248">
        <w:rPr>
          <w:rFonts w:cs="Times New Roman"/>
          <w:bCs/>
          <w:i/>
          <w:iCs/>
          <w:szCs w:val="24"/>
        </w:rPr>
        <w:t>COR27</w:t>
      </w:r>
      <w:r w:rsidR="00935342" w:rsidRPr="00C63248">
        <w:rPr>
          <w:rFonts w:cs="Times New Roman"/>
          <w:bCs/>
          <w:szCs w:val="24"/>
        </w:rPr>
        <w:t xml:space="preserve">, Solyc03g026000) and </w:t>
      </w:r>
      <w:r w:rsidR="004A4077" w:rsidRPr="00C63248">
        <w:rPr>
          <w:rFonts w:cs="Times New Roman"/>
          <w:szCs w:val="24"/>
        </w:rPr>
        <w:t xml:space="preserve">three proline rich proteins </w:t>
      </w:r>
      <w:r w:rsidR="004A4077" w:rsidRPr="00C63248">
        <w:rPr>
          <w:rFonts w:cs="Times New Roman"/>
          <w:bCs/>
          <w:szCs w:val="24"/>
        </w:rPr>
        <w:t>(Solyc01g111145</w:t>
      </w:r>
      <w:r w:rsidR="00935342" w:rsidRPr="00C63248">
        <w:rPr>
          <w:rFonts w:cs="Times New Roman"/>
          <w:bCs/>
          <w:szCs w:val="24"/>
        </w:rPr>
        <w:t>,</w:t>
      </w:r>
      <w:r w:rsidR="004A4077" w:rsidRPr="00C63248">
        <w:rPr>
          <w:rFonts w:cs="Times New Roman"/>
          <w:bCs/>
          <w:szCs w:val="24"/>
        </w:rPr>
        <w:t xml:space="preserve"> Solyc05g054210 and Solyc12g009650), all up-regulated. Some of the genes with highest FC</w:t>
      </w:r>
      <w:r w:rsidR="00934938" w:rsidRPr="00C63248">
        <w:rPr>
          <w:rFonts w:cs="Times New Roman"/>
          <w:bCs/>
          <w:szCs w:val="24"/>
        </w:rPr>
        <w:t xml:space="preserve">, </w:t>
      </w:r>
      <w:proofErr w:type="spellStart"/>
      <w:r w:rsidRPr="000C238E">
        <w:rPr>
          <w:rFonts w:eastAsia="Times New Roman" w:cs="Times New Roman"/>
          <w:i/>
          <w:iCs/>
          <w:color w:val="000000"/>
          <w:szCs w:val="24"/>
          <w:lang w:eastAsia="it-IT"/>
        </w:rPr>
        <w:t>S-adenosyl-L-methionine:salicylic</w:t>
      </w:r>
      <w:proofErr w:type="spellEnd"/>
      <w:r w:rsidRPr="000C238E">
        <w:rPr>
          <w:rFonts w:eastAsia="Times New Roman" w:cs="Times New Roman"/>
          <w:i/>
          <w:iCs/>
          <w:color w:val="000000"/>
          <w:szCs w:val="24"/>
          <w:lang w:eastAsia="it-IT"/>
        </w:rPr>
        <w:t xml:space="preserve"> acid carboxyl methyltransferase</w:t>
      </w:r>
      <w:r w:rsidRPr="00C63248">
        <w:rPr>
          <w:rFonts w:eastAsia="Times New Roman" w:cs="Times New Roman"/>
          <w:color w:val="000000"/>
          <w:szCs w:val="24"/>
          <w:lang w:eastAsia="it-IT"/>
        </w:rPr>
        <w:t xml:space="preserve"> (</w:t>
      </w:r>
      <w:r w:rsidRPr="00C63248">
        <w:rPr>
          <w:rFonts w:eastAsia="Times New Roman" w:cs="Times New Roman"/>
          <w:i/>
          <w:iCs/>
          <w:color w:val="000000"/>
          <w:szCs w:val="24"/>
          <w:lang w:eastAsia="it-IT"/>
        </w:rPr>
        <w:t>S-ADEN</w:t>
      </w:r>
      <w:r w:rsidRPr="00C63248">
        <w:rPr>
          <w:rFonts w:eastAsia="Times New Roman" w:cs="Times New Roman"/>
          <w:color w:val="000000"/>
          <w:szCs w:val="24"/>
          <w:lang w:eastAsia="it-IT"/>
        </w:rPr>
        <w:t>, Solyc09g091550</w:t>
      </w:r>
      <w:r>
        <w:rPr>
          <w:rFonts w:eastAsia="Times New Roman" w:cs="Times New Roman"/>
          <w:color w:val="000000"/>
          <w:szCs w:val="24"/>
          <w:lang w:eastAsia="it-IT"/>
        </w:rPr>
        <w:t xml:space="preserve">), </w:t>
      </w:r>
      <w:r w:rsidR="007A4222">
        <w:rPr>
          <w:rFonts w:cs="Times New Roman"/>
          <w:bCs/>
          <w:i/>
          <w:iCs/>
          <w:szCs w:val="24"/>
        </w:rPr>
        <w:t>Z</w:t>
      </w:r>
      <w:r w:rsidR="00934938" w:rsidRPr="000C238E">
        <w:rPr>
          <w:rFonts w:cs="Times New Roman"/>
          <w:bCs/>
          <w:i/>
          <w:iCs/>
          <w:szCs w:val="24"/>
        </w:rPr>
        <w:t>inc finger CCCH domain-containing protein 38</w:t>
      </w:r>
      <w:r w:rsidR="00934938" w:rsidRPr="00C63248">
        <w:rPr>
          <w:rFonts w:cs="Times New Roman"/>
          <w:bCs/>
          <w:szCs w:val="24"/>
        </w:rPr>
        <w:t xml:space="preserve"> (</w:t>
      </w:r>
      <w:r w:rsidR="004A4077" w:rsidRPr="00C63248">
        <w:rPr>
          <w:rFonts w:cs="Times New Roman"/>
          <w:bCs/>
          <w:i/>
          <w:iCs/>
          <w:szCs w:val="24"/>
        </w:rPr>
        <w:t>CCCH</w:t>
      </w:r>
      <w:r w:rsidR="00934938" w:rsidRPr="00C63248">
        <w:rPr>
          <w:rFonts w:cs="Times New Roman"/>
          <w:bCs/>
          <w:i/>
          <w:iCs/>
          <w:szCs w:val="24"/>
        </w:rPr>
        <w:t>38</w:t>
      </w:r>
      <w:r w:rsidR="00934938" w:rsidRPr="00C63248">
        <w:rPr>
          <w:rFonts w:cs="Times New Roman"/>
          <w:bCs/>
          <w:szCs w:val="24"/>
        </w:rPr>
        <w:t xml:space="preserve">, </w:t>
      </w:r>
      <w:r w:rsidR="004A4077" w:rsidRPr="00C63248">
        <w:rPr>
          <w:rFonts w:eastAsia="Times New Roman" w:cs="Times New Roman"/>
          <w:color w:val="000000"/>
          <w:szCs w:val="24"/>
          <w:lang w:eastAsia="it-IT"/>
        </w:rPr>
        <w:t>Solyc04g064763</w:t>
      </w:r>
      <w:r w:rsidR="004A4077" w:rsidRPr="00C63248">
        <w:rPr>
          <w:rFonts w:cs="Times New Roman"/>
          <w:bCs/>
          <w:szCs w:val="24"/>
        </w:rPr>
        <w:t xml:space="preserve">), </w:t>
      </w:r>
      <w:r>
        <w:rPr>
          <w:rFonts w:cs="Times New Roman"/>
          <w:bCs/>
          <w:szCs w:val="24"/>
        </w:rPr>
        <w:t xml:space="preserve">and </w:t>
      </w:r>
      <w:r w:rsidR="00934938" w:rsidRPr="000C238E">
        <w:rPr>
          <w:rFonts w:cs="Times New Roman"/>
          <w:i/>
          <w:iCs/>
          <w:szCs w:val="24"/>
        </w:rPr>
        <w:t>S-Phase Kinase Associated Protein 1</w:t>
      </w:r>
      <w:r w:rsidR="00934938" w:rsidRPr="00C63248">
        <w:rPr>
          <w:rFonts w:cs="Times New Roman"/>
          <w:i/>
          <w:iCs/>
          <w:szCs w:val="24"/>
        </w:rPr>
        <w:t xml:space="preserve"> </w:t>
      </w:r>
      <w:r w:rsidR="00934938" w:rsidRPr="00835693">
        <w:rPr>
          <w:rFonts w:cs="Times New Roman"/>
          <w:szCs w:val="24"/>
        </w:rPr>
        <w:t>(</w:t>
      </w:r>
      <w:r w:rsidR="004A4077" w:rsidRPr="00C63248">
        <w:rPr>
          <w:rFonts w:cs="Times New Roman"/>
          <w:bCs/>
          <w:i/>
          <w:iCs/>
          <w:szCs w:val="24"/>
        </w:rPr>
        <w:t>SKP1</w:t>
      </w:r>
      <w:r w:rsidR="00934938" w:rsidRPr="00C63248">
        <w:rPr>
          <w:rFonts w:cs="Times New Roman"/>
          <w:bCs/>
          <w:szCs w:val="24"/>
        </w:rPr>
        <w:t xml:space="preserve">, </w:t>
      </w:r>
      <w:r w:rsidR="004A4077" w:rsidRPr="00C63248">
        <w:rPr>
          <w:rFonts w:eastAsia="Times New Roman" w:cs="Times New Roman"/>
          <w:color w:val="000000"/>
          <w:szCs w:val="24"/>
          <w:lang w:eastAsia="it-IT"/>
        </w:rPr>
        <w:t>Solyc10g055570)</w:t>
      </w:r>
      <w:r w:rsidR="00C63248" w:rsidRPr="00C63248">
        <w:rPr>
          <w:rFonts w:eastAsia="Times New Roman" w:cs="Times New Roman"/>
          <w:color w:val="000000"/>
          <w:szCs w:val="24"/>
          <w:lang w:eastAsia="it-IT"/>
        </w:rPr>
        <w:t xml:space="preserve"> were also annotated as involved in the plant response to abiotic stresses</w:t>
      </w:r>
      <w:r w:rsidR="002E62FD">
        <w:rPr>
          <w:rFonts w:eastAsia="Times New Roman" w:cs="Times New Roman"/>
          <w:color w:val="000000"/>
          <w:szCs w:val="24"/>
          <w:lang w:eastAsia="it-IT"/>
        </w:rPr>
        <w:t xml:space="preserve"> (Table S</w:t>
      </w:r>
      <w:r w:rsidR="007A608A">
        <w:rPr>
          <w:rFonts w:eastAsia="Times New Roman" w:cs="Times New Roman"/>
          <w:color w:val="000000"/>
          <w:szCs w:val="24"/>
          <w:lang w:eastAsia="it-IT"/>
        </w:rPr>
        <w:t>3</w:t>
      </w:r>
      <w:r w:rsidR="002E62FD">
        <w:rPr>
          <w:rFonts w:eastAsia="Times New Roman" w:cs="Times New Roman"/>
          <w:color w:val="000000"/>
          <w:szCs w:val="24"/>
          <w:lang w:eastAsia="it-IT"/>
        </w:rPr>
        <w:t>)</w:t>
      </w:r>
      <w:r w:rsidR="00934938" w:rsidRPr="00C63248">
        <w:rPr>
          <w:rFonts w:eastAsia="Times New Roman" w:cs="Times New Roman"/>
          <w:color w:val="000000"/>
          <w:szCs w:val="24"/>
          <w:lang w:eastAsia="it-IT"/>
        </w:rPr>
        <w:t>.</w:t>
      </w:r>
    </w:p>
    <w:p w14:paraId="0E49A06F" w14:textId="77777777" w:rsidR="002E62FD" w:rsidRPr="004A4077" w:rsidRDefault="002E62FD" w:rsidP="006E2356">
      <w:pPr>
        <w:spacing w:line="320" w:lineRule="exact"/>
        <w:rPr>
          <w:rFonts w:ascii="Calibri" w:eastAsia="Times New Roman" w:hAnsi="Calibri" w:cs="Calibri"/>
          <w:color w:val="000000"/>
          <w:sz w:val="22"/>
          <w:lang w:eastAsia="it-IT"/>
        </w:rPr>
      </w:pPr>
    </w:p>
    <w:p w14:paraId="13910D3F" w14:textId="65A1F86D" w:rsidR="00D5171E" w:rsidRPr="00A072B6" w:rsidRDefault="00D5171E" w:rsidP="006E2356">
      <w:pPr>
        <w:spacing w:line="320" w:lineRule="exact"/>
        <w:rPr>
          <w:rFonts w:cs="Times New Roman"/>
          <w:szCs w:val="24"/>
        </w:rPr>
      </w:pPr>
      <w:bookmarkStart w:id="23" w:name="_Hlk11619986"/>
      <w:bookmarkEnd w:id="21"/>
      <w:r w:rsidRPr="00A072B6">
        <w:rPr>
          <w:rFonts w:cs="Times New Roman"/>
          <w:szCs w:val="24"/>
        </w:rPr>
        <w:t>Expression of selected DEGs on single genotypes</w:t>
      </w:r>
    </w:p>
    <w:p w14:paraId="47C711C7" w14:textId="77777777" w:rsidR="00B22D07" w:rsidRPr="00A072B6" w:rsidRDefault="00B22D07" w:rsidP="006E2356">
      <w:pPr>
        <w:spacing w:line="320" w:lineRule="exact"/>
        <w:rPr>
          <w:rFonts w:cs="Times New Roman"/>
          <w:iCs/>
          <w:szCs w:val="24"/>
        </w:rPr>
      </w:pPr>
    </w:p>
    <w:bookmarkEnd w:id="23"/>
    <w:p w14:paraId="7D0245B5" w14:textId="0C908D1E" w:rsidR="00B22D07" w:rsidRDefault="00125E31" w:rsidP="006E2356">
      <w:pPr>
        <w:spacing w:line="320" w:lineRule="exact"/>
      </w:pPr>
      <w:r w:rsidRPr="00A072B6">
        <w:rPr>
          <w:szCs w:val="24"/>
        </w:rPr>
        <w:t>To preliminary</w:t>
      </w:r>
      <w:r>
        <w:t xml:space="preserve"> screen genes for individual expression, </w:t>
      </w:r>
      <w:r w:rsidR="00B22D07" w:rsidRPr="00125E31">
        <w:t>RT-</w:t>
      </w:r>
      <w:proofErr w:type="spellStart"/>
      <w:r w:rsidR="00B107C1" w:rsidRPr="00125E31">
        <w:t>sq</w:t>
      </w:r>
      <w:r w:rsidR="00B22D07" w:rsidRPr="00125E31">
        <w:t>PCR</w:t>
      </w:r>
      <w:proofErr w:type="spellEnd"/>
      <w:r w:rsidR="00B22D07" w:rsidRPr="00125E31">
        <w:t xml:space="preserve"> analysis was performed for </w:t>
      </w:r>
      <w:r w:rsidR="007F7A15" w:rsidRPr="00125E31">
        <w:t>the</w:t>
      </w:r>
      <w:r w:rsidR="00B22D07" w:rsidRPr="00125E31">
        <w:t xml:space="preserve"> </w:t>
      </w:r>
      <w:r>
        <w:t>20 validated genes using cDNA from each single accession</w:t>
      </w:r>
      <w:r w:rsidR="00B22D07" w:rsidRPr="00125E31">
        <w:t xml:space="preserve">. </w:t>
      </w:r>
      <w:r>
        <w:t xml:space="preserve">This screening indicated </w:t>
      </w:r>
      <w:r w:rsidR="00224A9C" w:rsidRPr="00125E31">
        <w:t xml:space="preserve">that results obtained </w:t>
      </w:r>
      <w:r>
        <w:t xml:space="preserve">on </w:t>
      </w:r>
      <w:r w:rsidR="00224A9C" w:rsidRPr="00125E31">
        <w:t xml:space="preserve">bulks </w:t>
      </w:r>
      <w:r w:rsidR="00F65E08">
        <w:t xml:space="preserve">do </w:t>
      </w:r>
      <w:r w:rsidR="00224A9C" w:rsidRPr="00125E31">
        <w:t>not</w:t>
      </w:r>
      <w:r w:rsidR="00224A9C" w:rsidRPr="000209A6">
        <w:t xml:space="preserve"> necessarily </w:t>
      </w:r>
      <w:r w:rsidR="00224A9C">
        <w:t>indicated</w:t>
      </w:r>
      <w:r w:rsidR="00224A9C" w:rsidRPr="000209A6">
        <w:t xml:space="preserve"> a higher or lower expression of </w:t>
      </w:r>
      <w:r w:rsidR="00224A9C">
        <w:t>the</w:t>
      </w:r>
      <w:r w:rsidR="00224A9C" w:rsidRPr="000209A6">
        <w:t xml:space="preserve"> gene for all genotypes</w:t>
      </w:r>
      <w:r w:rsidR="00224A9C">
        <w:t xml:space="preserve">, but that </w:t>
      </w:r>
      <w:r w:rsidR="00224A9C" w:rsidRPr="000209A6">
        <w:t xml:space="preserve">in </w:t>
      </w:r>
      <w:r w:rsidR="00224A9C">
        <w:t>many</w:t>
      </w:r>
      <w:r w:rsidR="00224A9C" w:rsidRPr="000209A6">
        <w:t xml:space="preserve"> cases </w:t>
      </w:r>
      <w:r w:rsidR="00224A9C">
        <w:t xml:space="preserve">were due to the expression pattern of </w:t>
      </w:r>
      <w:r w:rsidR="00224A9C" w:rsidRPr="000209A6">
        <w:t xml:space="preserve">one or </w:t>
      </w:r>
      <w:r w:rsidR="00224A9C">
        <w:t>few</w:t>
      </w:r>
      <w:r w:rsidR="00224A9C" w:rsidRPr="000209A6">
        <w:t xml:space="preserve"> </w:t>
      </w:r>
      <w:r w:rsidR="00224A9C">
        <w:t xml:space="preserve">single </w:t>
      </w:r>
      <w:r w:rsidR="00224A9C" w:rsidRPr="000209A6">
        <w:t>genotypes</w:t>
      </w:r>
      <w:r>
        <w:t xml:space="preserve"> (</w:t>
      </w:r>
      <w:r w:rsidRPr="00125E31">
        <w:t>not shown)</w:t>
      </w:r>
      <w:r w:rsidR="00224A9C" w:rsidRPr="000209A6">
        <w:t xml:space="preserve">. </w:t>
      </w:r>
      <w:r>
        <w:t xml:space="preserve">Six DEGs were </w:t>
      </w:r>
      <w:r w:rsidR="002E62FD">
        <w:t xml:space="preserve">finally </w:t>
      </w:r>
      <w:r>
        <w:t>s</w:t>
      </w:r>
      <w:r w:rsidR="00B22D07">
        <w:t>elect</w:t>
      </w:r>
      <w:r>
        <w:t xml:space="preserve">ed </w:t>
      </w:r>
      <w:r w:rsidR="00B22D07">
        <w:t>to be studied on single genotypes by RT-qPCR</w:t>
      </w:r>
      <w:r w:rsidR="00224A9C">
        <w:t xml:space="preserve">; </w:t>
      </w:r>
      <w:r w:rsidR="003F47D2" w:rsidRPr="00244378">
        <w:rPr>
          <w:i/>
          <w:iCs/>
        </w:rPr>
        <w:t>bHLH001</w:t>
      </w:r>
      <w:r w:rsidR="00B22D07" w:rsidRPr="004D7B2C">
        <w:rPr>
          <w:i/>
        </w:rPr>
        <w:t xml:space="preserve">, </w:t>
      </w:r>
      <w:r w:rsidR="00926B2B" w:rsidRPr="004D7B2C">
        <w:rPr>
          <w:i/>
        </w:rPr>
        <w:t>X</w:t>
      </w:r>
      <w:r w:rsidR="00926B2B">
        <w:rPr>
          <w:i/>
        </w:rPr>
        <w:t>TH1</w:t>
      </w:r>
      <w:r w:rsidR="00926B2B" w:rsidRPr="004D7B2C">
        <w:rPr>
          <w:i/>
        </w:rPr>
        <w:t>,</w:t>
      </w:r>
      <w:r w:rsidR="00926B2B">
        <w:rPr>
          <w:i/>
        </w:rPr>
        <w:t xml:space="preserve"> </w:t>
      </w:r>
      <w:r w:rsidR="00926B2B" w:rsidRPr="004D7B2C">
        <w:rPr>
          <w:i/>
        </w:rPr>
        <w:t>CO</w:t>
      </w:r>
      <w:r w:rsidR="00926B2B">
        <w:rPr>
          <w:i/>
        </w:rPr>
        <w:t>R27</w:t>
      </w:r>
      <w:r w:rsidR="00926B2B" w:rsidRPr="004D7B2C">
        <w:rPr>
          <w:i/>
        </w:rPr>
        <w:t>,</w:t>
      </w:r>
      <w:r w:rsidR="00926B2B">
        <w:rPr>
          <w:i/>
        </w:rPr>
        <w:t xml:space="preserve"> </w:t>
      </w:r>
      <w:r w:rsidR="00926B2B" w:rsidRPr="004D7B2C">
        <w:rPr>
          <w:i/>
        </w:rPr>
        <w:t xml:space="preserve">S-ADEN, </w:t>
      </w:r>
      <w:r w:rsidR="00B22D07" w:rsidRPr="004D7B2C">
        <w:rPr>
          <w:i/>
        </w:rPr>
        <w:t>CCCH</w:t>
      </w:r>
      <w:r w:rsidR="00934938">
        <w:rPr>
          <w:i/>
        </w:rPr>
        <w:t>38</w:t>
      </w:r>
      <w:r w:rsidR="00224A9C">
        <w:rPr>
          <w:i/>
        </w:rPr>
        <w:t xml:space="preserve"> </w:t>
      </w:r>
      <w:r w:rsidR="00224A9C" w:rsidRPr="00224A9C">
        <w:rPr>
          <w:iCs/>
        </w:rPr>
        <w:t>and</w:t>
      </w:r>
      <w:r w:rsidR="00224A9C">
        <w:rPr>
          <w:i/>
        </w:rPr>
        <w:t xml:space="preserve"> </w:t>
      </w:r>
      <w:r w:rsidR="00B22D07" w:rsidRPr="004D7B2C">
        <w:rPr>
          <w:i/>
        </w:rPr>
        <w:t>SKP1</w:t>
      </w:r>
      <w:r w:rsidR="00B22D07" w:rsidRPr="000209A6">
        <w:t xml:space="preserve">. </w:t>
      </w:r>
      <w:r w:rsidR="00224A9C">
        <w:t>For gene expression analysis, t</w:t>
      </w:r>
      <w:r w:rsidR="00B22D07">
        <w:t xml:space="preserve">o meet the assumption of homoscedasticity, for </w:t>
      </w:r>
      <w:r w:rsidR="00B22D07" w:rsidRPr="00D75F1D">
        <w:rPr>
          <w:i/>
        </w:rPr>
        <w:t>CO</w:t>
      </w:r>
      <w:r w:rsidR="00926B2B">
        <w:rPr>
          <w:i/>
        </w:rPr>
        <w:t>R27</w:t>
      </w:r>
      <w:r w:rsidR="00B22D07" w:rsidRPr="00084E44">
        <w:t>,</w:t>
      </w:r>
      <w:r w:rsidR="00B22D07" w:rsidRPr="00D75F1D">
        <w:rPr>
          <w:i/>
        </w:rPr>
        <w:t xml:space="preserve"> S-A</w:t>
      </w:r>
      <w:r w:rsidR="00926B2B">
        <w:rPr>
          <w:i/>
        </w:rPr>
        <w:t>DEN</w:t>
      </w:r>
      <w:r w:rsidR="000C238E">
        <w:rPr>
          <w:i/>
        </w:rPr>
        <w:t xml:space="preserve"> </w:t>
      </w:r>
      <w:r w:rsidR="000C238E" w:rsidRPr="000C238E">
        <w:rPr>
          <w:iCs/>
        </w:rPr>
        <w:t>and</w:t>
      </w:r>
      <w:r w:rsidR="00B22D07">
        <w:rPr>
          <w:i/>
        </w:rPr>
        <w:t xml:space="preserve"> CCCH</w:t>
      </w:r>
      <w:r w:rsidR="00934938">
        <w:rPr>
          <w:i/>
        </w:rPr>
        <w:t>38</w:t>
      </w:r>
      <w:r w:rsidR="00B22D07">
        <w:t xml:space="preserve"> it was necessary to exclude the </w:t>
      </w:r>
      <w:r w:rsidR="00224A9C">
        <w:t>EXE_</w:t>
      </w:r>
      <w:r w:rsidR="00B22D07">
        <w:t>B replicate</w:t>
      </w:r>
      <w:r w:rsidR="00B22D07" w:rsidRPr="00D75F1D">
        <w:t xml:space="preserve"> </w:t>
      </w:r>
      <w:r w:rsidR="00B22D07">
        <w:t>(</w:t>
      </w:r>
      <w:r w:rsidR="00B22D07" w:rsidRPr="00D75F1D">
        <w:t xml:space="preserve">that was </w:t>
      </w:r>
      <w:r w:rsidR="007F7A15" w:rsidRPr="00D75F1D">
        <w:t xml:space="preserve">also </w:t>
      </w:r>
      <w:r w:rsidR="00B22D07" w:rsidRPr="00D75F1D">
        <w:t xml:space="preserve">excluded in the </w:t>
      </w:r>
      <w:r w:rsidR="00DC67F2">
        <w:t>RNA-</w:t>
      </w:r>
      <w:proofErr w:type="spellStart"/>
      <w:r w:rsidR="00DC67F2">
        <w:t>Seq</w:t>
      </w:r>
      <w:proofErr w:type="spellEnd"/>
      <w:r w:rsidR="00B22D07" w:rsidRPr="00D75F1D">
        <w:t xml:space="preserve"> </w:t>
      </w:r>
      <w:r w:rsidR="007F7A15">
        <w:t xml:space="preserve">DEG </w:t>
      </w:r>
      <w:r w:rsidR="00B22D07" w:rsidRPr="00D75F1D">
        <w:t>analysis</w:t>
      </w:r>
      <w:r w:rsidR="00B22D07">
        <w:t xml:space="preserve">) and for </w:t>
      </w:r>
      <w:r w:rsidR="00B22D07" w:rsidRPr="00D75F1D">
        <w:rPr>
          <w:i/>
        </w:rPr>
        <w:t>CCCH</w:t>
      </w:r>
      <w:r w:rsidR="00934938">
        <w:rPr>
          <w:i/>
        </w:rPr>
        <w:t>38</w:t>
      </w:r>
      <w:r w:rsidR="00B22D07" w:rsidRPr="00D75F1D">
        <w:rPr>
          <w:i/>
        </w:rPr>
        <w:t xml:space="preserve"> </w:t>
      </w:r>
      <w:r w:rsidR="00B22D07">
        <w:t xml:space="preserve">and </w:t>
      </w:r>
      <w:r w:rsidR="00B22D07" w:rsidRPr="00D75F1D">
        <w:rPr>
          <w:i/>
        </w:rPr>
        <w:t>SKP1</w:t>
      </w:r>
      <w:r w:rsidR="00B22D07">
        <w:t xml:space="preserve"> </w:t>
      </w:r>
      <w:r w:rsidR="007F7A15">
        <w:t xml:space="preserve">it was </w:t>
      </w:r>
      <w:r w:rsidR="00934938">
        <w:t>appropriate</w:t>
      </w:r>
      <w:r w:rsidR="007F7A15">
        <w:t xml:space="preserve"> </w:t>
      </w:r>
      <w:r w:rsidR="00B22D07">
        <w:t xml:space="preserve">to adopt a logarithmic transformation. After </w:t>
      </w:r>
      <w:r w:rsidR="00B22D07" w:rsidRPr="00835693">
        <w:t>two-way</w:t>
      </w:r>
      <w:r w:rsidR="00B22D07">
        <w:t xml:space="preserve"> hierarchical A</w:t>
      </w:r>
      <w:r w:rsidR="007F7A15">
        <w:t>NOVA</w:t>
      </w:r>
      <w:r w:rsidR="00B22D07">
        <w:t xml:space="preserve">, four genes showed significant differences between bulks and four among genotypes within bulk (Table </w:t>
      </w:r>
      <w:r w:rsidR="00FD3FA2">
        <w:t>6</w:t>
      </w:r>
      <w:r w:rsidR="00B22D07">
        <w:t xml:space="preserve">).   </w:t>
      </w:r>
    </w:p>
    <w:p w14:paraId="459DAA8F" w14:textId="67068420" w:rsidR="006D0095" w:rsidRDefault="003F47D2" w:rsidP="006E2356">
      <w:pPr>
        <w:spacing w:line="320" w:lineRule="exact"/>
        <w:ind w:firstLine="284"/>
        <w:rPr>
          <w:rFonts w:eastAsia="Times New Roman" w:cs="Times New Roman"/>
          <w:color w:val="000000"/>
          <w:szCs w:val="24"/>
          <w:lang w:eastAsia="it-IT"/>
        </w:rPr>
      </w:pPr>
      <w:r>
        <w:rPr>
          <w:i/>
        </w:rPr>
        <w:t>bHLH001</w:t>
      </w:r>
      <w:r w:rsidR="00B22D07">
        <w:t xml:space="preserve"> showed </w:t>
      </w:r>
      <w:r w:rsidR="00835693">
        <w:t xml:space="preserve">both </w:t>
      </w:r>
      <w:r w:rsidR="00B22D07">
        <w:t xml:space="preserve">differences between bulks and among genotypes within bulk. One-way </w:t>
      </w:r>
      <w:r w:rsidR="00287993">
        <w:t xml:space="preserve">ANOVA </w:t>
      </w:r>
      <w:r w:rsidR="00B22D07">
        <w:t>indicated that significant differences within bulk were only found for the INS bulk</w:t>
      </w:r>
      <w:r w:rsidR="00D2581F">
        <w:t xml:space="preserve">, where </w:t>
      </w:r>
      <w:r w:rsidR="00F9172D">
        <w:t>eight</w:t>
      </w:r>
      <w:r w:rsidR="00B22D07" w:rsidRPr="000209A6">
        <w:t xml:space="preserve"> genotypes </w:t>
      </w:r>
      <w:r w:rsidR="00224A9C">
        <w:t>had a</w:t>
      </w:r>
      <w:r w:rsidR="00B22D07" w:rsidRPr="000209A6">
        <w:t xml:space="preserve"> significantly </w:t>
      </w:r>
      <w:r w:rsidR="00F9172D">
        <w:t>lower</w:t>
      </w:r>
      <w:r w:rsidR="00D2581F">
        <w:t xml:space="preserve"> </w:t>
      </w:r>
      <w:r w:rsidR="00224A9C">
        <w:t xml:space="preserve">expression </w:t>
      </w:r>
      <w:r w:rsidR="00D2581F">
        <w:t>than t</w:t>
      </w:r>
      <w:r w:rsidR="00B22D07" w:rsidRPr="000209A6">
        <w:t xml:space="preserve">he others </w:t>
      </w:r>
      <w:r w:rsidR="00B22D07">
        <w:t>(Fig</w:t>
      </w:r>
      <w:r w:rsidR="0058009D">
        <w:t>. 5</w:t>
      </w:r>
      <w:r w:rsidR="00CE21D1">
        <w:t>A</w:t>
      </w:r>
      <w:r w:rsidR="00B22D07">
        <w:t>)</w:t>
      </w:r>
      <w:r w:rsidR="00B22D07" w:rsidRPr="000209A6">
        <w:t xml:space="preserve">. The </w:t>
      </w:r>
      <w:r w:rsidR="00B22D07">
        <w:t>five</w:t>
      </w:r>
      <w:r w:rsidR="00B22D07" w:rsidRPr="000209A6">
        <w:t xml:space="preserve"> accessions </w:t>
      </w:r>
      <w:r w:rsidR="00F9172D">
        <w:t xml:space="preserve">with higher expression </w:t>
      </w:r>
      <w:r w:rsidR="00D2581F">
        <w:t xml:space="preserve">showed </w:t>
      </w:r>
      <w:r w:rsidR="00F9172D">
        <w:t>values</w:t>
      </w:r>
      <w:r w:rsidR="00B22D07" w:rsidRPr="000209A6">
        <w:t xml:space="preserve"> </w:t>
      </w:r>
      <w:r w:rsidR="00655BD1">
        <w:t>comparable to</w:t>
      </w:r>
      <w:r w:rsidR="00B22D07" w:rsidRPr="000209A6">
        <w:t xml:space="preserve"> </w:t>
      </w:r>
      <w:r w:rsidR="00655BD1">
        <w:t xml:space="preserve">EXE </w:t>
      </w:r>
      <w:r w:rsidR="00B22D07" w:rsidRPr="000209A6">
        <w:t>genotypes.</w:t>
      </w:r>
      <w:r w:rsidR="00B22D07">
        <w:rPr>
          <w:i/>
        </w:rPr>
        <w:t xml:space="preserve"> </w:t>
      </w:r>
      <w:r w:rsidR="006D0095">
        <w:rPr>
          <w:rFonts w:eastAsia="Times New Roman" w:cs="Times New Roman"/>
          <w:szCs w:val="24"/>
          <w:lang w:eastAsia="it-IT"/>
        </w:rPr>
        <w:t xml:space="preserve">Plotting the phenotypic and </w:t>
      </w:r>
      <w:r w:rsidR="006D0095" w:rsidRPr="00652800">
        <w:rPr>
          <w:rFonts w:eastAsia="Times New Roman" w:cs="Times New Roman"/>
          <w:i/>
          <w:iCs/>
          <w:szCs w:val="24"/>
          <w:lang w:eastAsia="it-IT"/>
        </w:rPr>
        <w:t>bHLH001</w:t>
      </w:r>
      <w:r w:rsidR="006D0095">
        <w:rPr>
          <w:rFonts w:eastAsia="Times New Roman" w:cs="Times New Roman"/>
          <w:szCs w:val="24"/>
          <w:lang w:eastAsia="it-IT"/>
        </w:rPr>
        <w:t xml:space="preserve"> expression data, regression analysis reveal</w:t>
      </w:r>
      <w:r w:rsidR="00D2581F">
        <w:rPr>
          <w:rFonts w:eastAsia="Times New Roman" w:cs="Times New Roman"/>
          <w:szCs w:val="24"/>
          <w:lang w:eastAsia="it-IT"/>
        </w:rPr>
        <w:t xml:space="preserve">ed that </w:t>
      </w:r>
      <w:r w:rsidR="004E621C">
        <w:rPr>
          <w:rFonts w:eastAsia="Times New Roman" w:cs="Times New Roman"/>
          <w:szCs w:val="24"/>
          <w:lang w:eastAsia="it-IT"/>
        </w:rPr>
        <w:t xml:space="preserve">about 36% of the </w:t>
      </w:r>
      <w:r w:rsidR="00D2581F">
        <w:rPr>
          <w:rFonts w:eastAsia="Times New Roman" w:cs="Times New Roman"/>
          <w:szCs w:val="24"/>
          <w:lang w:eastAsia="it-IT"/>
        </w:rPr>
        <w:t xml:space="preserve">SP variability was </w:t>
      </w:r>
      <w:r w:rsidR="000C238E">
        <w:rPr>
          <w:rFonts w:eastAsia="Times New Roman" w:cs="Times New Roman"/>
          <w:szCs w:val="24"/>
          <w:lang w:eastAsia="it-IT"/>
        </w:rPr>
        <w:t>explained by</w:t>
      </w:r>
      <w:r w:rsidR="00D2581F">
        <w:rPr>
          <w:rFonts w:eastAsia="Times New Roman" w:cs="Times New Roman"/>
          <w:szCs w:val="24"/>
          <w:lang w:eastAsia="it-IT"/>
        </w:rPr>
        <w:t xml:space="preserve"> </w:t>
      </w:r>
      <w:r w:rsidR="00244B07">
        <w:rPr>
          <w:rFonts w:eastAsia="Times New Roman" w:cs="Times New Roman"/>
          <w:szCs w:val="24"/>
          <w:lang w:eastAsia="it-IT"/>
        </w:rPr>
        <w:t xml:space="preserve">the expression of this gene </w:t>
      </w:r>
      <w:r w:rsidR="006D0095">
        <w:rPr>
          <w:rFonts w:eastAsia="Times New Roman" w:cs="Times New Roman"/>
          <w:szCs w:val="24"/>
          <w:lang w:eastAsia="it-IT"/>
        </w:rPr>
        <w:t>(</w:t>
      </w:r>
      <w:r w:rsidR="006D0095" w:rsidRPr="006D0095">
        <w:rPr>
          <w:rFonts w:cs="Times New Roman"/>
          <w:i/>
          <w:iCs/>
          <w:szCs w:val="24"/>
        </w:rPr>
        <w:t>P</w:t>
      </w:r>
      <w:r w:rsidR="006D0095">
        <w:rPr>
          <w:rFonts w:cs="Times New Roman"/>
          <w:szCs w:val="24"/>
        </w:rPr>
        <w:t>≤</w:t>
      </w:r>
      <w:r w:rsidR="006D0095">
        <w:rPr>
          <w:rFonts w:eastAsia="Times New Roman" w:cs="Times New Roman"/>
          <w:color w:val="000000"/>
          <w:szCs w:val="24"/>
          <w:lang w:eastAsia="it-IT"/>
        </w:rPr>
        <w:t>0.001; Fig. 6A).</w:t>
      </w:r>
    </w:p>
    <w:p w14:paraId="4D009E17" w14:textId="3FD085BF" w:rsidR="00B22D07" w:rsidRDefault="00B22D07" w:rsidP="006E2356">
      <w:pPr>
        <w:spacing w:line="320" w:lineRule="exact"/>
        <w:ind w:firstLine="284"/>
      </w:pPr>
      <w:r w:rsidRPr="000209A6">
        <w:t xml:space="preserve">Results </w:t>
      </w:r>
      <w:r w:rsidR="006D0095">
        <w:t xml:space="preserve">of RT-qPCR on single genotypes </w:t>
      </w:r>
      <w:r w:rsidRPr="000209A6">
        <w:t xml:space="preserve">for </w:t>
      </w:r>
      <w:r w:rsidRPr="006D0095">
        <w:rPr>
          <w:i/>
          <w:iCs/>
        </w:rPr>
        <w:t>X</w:t>
      </w:r>
      <w:r w:rsidR="003F47D2" w:rsidRPr="006D0095">
        <w:rPr>
          <w:i/>
          <w:iCs/>
        </w:rPr>
        <w:t>TH1</w:t>
      </w:r>
      <w:r w:rsidRPr="000209A6">
        <w:t xml:space="preserve"> </w:t>
      </w:r>
      <w:r w:rsidR="00224A9C">
        <w:t>indicated</w:t>
      </w:r>
      <w:r w:rsidRPr="000209A6">
        <w:t xml:space="preserve"> no differences among genotypes in each group, </w:t>
      </w:r>
      <w:r w:rsidR="00244B07">
        <w:t xml:space="preserve">but </w:t>
      </w:r>
      <w:r w:rsidRPr="000209A6">
        <w:t xml:space="preserve">a </w:t>
      </w:r>
      <w:r w:rsidR="00244B07">
        <w:t xml:space="preserve">significant </w:t>
      </w:r>
      <w:r w:rsidRPr="000209A6">
        <w:t>difference between bulk</w:t>
      </w:r>
      <w:r>
        <w:t>s</w:t>
      </w:r>
      <w:r w:rsidR="00424164">
        <w:t>; t</w:t>
      </w:r>
      <w:r>
        <w:t xml:space="preserve">he gene </w:t>
      </w:r>
      <w:r w:rsidR="006D0095">
        <w:t>wa</w:t>
      </w:r>
      <w:r>
        <w:t>s expressed at higher levels in the EXE group</w:t>
      </w:r>
      <w:r w:rsidR="00CE21D1">
        <w:t xml:space="preserve"> (Fig. 5B)</w:t>
      </w:r>
      <w:r w:rsidR="00F65E08">
        <w:t xml:space="preserve"> and</w:t>
      </w:r>
      <w:r w:rsidR="006D0095">
        <w:rPr>
          <w:rFonts w:eastAsia="Times New Roman" w:cs="Times New Roman"/>
          <w:color w:val="000000"/>
          <w:szCs w:val="24"/>
          <w:lang w:eastAsia="it-IT"/>
        </w:rPr>
        <w:t xml:space="preserve"> the regression of phenotypic </w:t>
      </w:r>
      <w:r w:rsidR="00224A9C">
        <w:rPr>
          <w:rFonts w:eastAsia="Times New Roman" w:cs="Times New Roman"/>
          <w:color w:val="000000"/>
          <w:szCs w:val="24"/>
          <w:lang w:eastAsia="it-IT"/>
        </w:rPr>
        <w:t xml:space="preserve">and </w:t>
      </w:r>
      <w:r w:rsidR="006D0095">
        <w:rPr>
          <w:rFonts w:eastAsia="Times New Roman" w:cs="Times New Roman"/>
          <w:color w:val="000000"/>
          <w:szCs w:val="24"/>
          <w:lang w:eastAsia="it-IT"/>
        </w:rPr>
        <w:t xml:space="preserve">expression data was </w:t>
      </w:r>
      <w:r w:rsidR="00F65E08">
        <w:rPr>
          <w:rFonts w:eastAsia="Times New Roman" w:cs="Times New Roman"/>
          <w:color w:val="000000"/>
          <w:szCs w:val="24"/>
          <w:lang w:eastAsia="it-IT"/>
        </w:rPr>
        <w:t xml:space="preserve">also </w:t>
      </w:r>
      <w:r w:rsidR="006D0095">
        <w:rPr>
          <w:rFonts w:eastAsia="Times New Roman" w:cs="Times New Roman"/>
          <w:color w:val="000000"/>
          <w:szCs w:val="24"/>
          <w:lang w:eastAsia="it-IT"/>
        </w:rPr>
        <w:t>significant (</w:t>
      </w:r>
      <w:r w:rsidR="006D0095" w:rsidRPr="006D0095">
        <w:rPr>
          <w:rFonts w:eastAsia="Times New Roman" w:cs="Times New Roman"/>
          <w:i/>
          <w:iCs/>
          <w:color w:val="000000"/>
          <w:szCs w:val="24"/>
          <w:lang w:eastAsia="it-IT"/>
        </w:rPr>
        <w:t>P</w:t>
      </w:r>
      <w:r w:rsidR="006D0095">
        <w:rPr>
          <w:rFonts w:eastAsia="Times New Roman" w:cs="Times New Roman"/>
          <w:color w:val="000000"/>
          <w:szCs w:val="24"/>
          <w:lang w:eastAsia="it-IT"/>
        </w:rPr>
        <w:t>≤0.05; Fig. 6B).</w:t>
      </w:r>
    </w:p>
    <w:p w14:paraId="2639478C" w14:textId="424EC819" w:rsidR="00B22D07" w:rsidRDefault="00B22D07" w:rsidP="006E2356">
      <w:pPr>
        <w:spacing w:line="320" w:lineRule="exact"/>
        <w:ind w:firstLine="284"/>
      </w:pPr>
      <w:r w:rsidRPr="000209A6">
        <w:t xml:space="preserve">Results for </w:t>
      </w:r>
      <w:r w:rsidRPr="00D75F1D">
        <w:rPr>
          <w:i/>
        </w:rPr>
        <w:t>CO</w:t>
      </w:r>
      <w:r w:rsidR="00926B2B">
        <w:rPr>
          <w:i/>
        </w:rPr>
        <w:t>R27</w:t>
      </w:r>
      <w:r w:rsidR="00A617C4">
        <w:t xml:space="preserve"> </w:t>
      </w:r>
      <w:r>
        <w:t>confirm</w:t>
      </w:r>
      <w:r w:rsidR="006D0095">
        <w:t>ed</w:t>
      </w:r>
      <w:r>
        <w:t xml:space="preserve"> a higher expression in the EXE group </w:t>
      </w:r>
      <w:r w:rsidRPr="000209A6">
        <w:t>(</w:t>
      </w:r>
      <w:r w:rsidR="00244B07" w:rsidRPr="00244B07">
        <w:rPr>
          <w:i/>
          <w:iCs/>
        </w:rPr>
        <w:t>P</w:t>
      </w:r>
      <w:r w:rsidR="00244B07">
        <w:rPr>
          <w:rFonts w:cs="Times New Roman"/>
        </w:rPr>
        <w:t>≤</w:t>
      </w:r>
      <w:r w:rsidRPr="000209A6">
        <w:t>0.05)</w:t>
      </w:r>
      <w:r w:rsidR="00244B07">
        <w:t>, whereas d</w:t>
      </w:r>
      <w:r>
        <w:t xml:space="preserve">ifferences among genotypes </w:t>
      </w:r>
      <w:r w:rsidR="00244B07">
        <w:t xml:space="preserve">within bulks </w:t>
      </w:r>
      <w:r>
        <w:t xml:space="preserve">were not detected (Table </w:t>
      </w:r>
      <w:r w:rsidR="00224A9C">
        <w:t>6</w:t>
      </w:r>
      <w:r>
        <w:t>; Fig</w:t>
      </w:r>
      <w:r w:rsidR="0020545F">
        <w:t>.</w:t>
      </w:r>
      <w:r>
        <w:t xml:space="preserve"> </w:t>
      </w:r>
      <w:r w:rsidR="00CE21D1">
        <w:t>5C)</w:t>
      </w:r>
      <w:r>
        <w:t>.</w:t>
      </w:r>
    </w:p>
    <w:p w14:paraId="798BBA8D" w14:textId="11DE2732" w:rsidR="00B22D07" w:rsidRPr="004A0752" w:rsidRDefault="00244B07" w:rsidP="006E2356">
      <w:pPr>
        <w:spacing w:line="320" w:lineRule="exact"/>
        <w:ind w:firstLine="284"/>
        <w:rPr>
          <w:rFonts w:eastAsia="Times New Roman" w:cs="Times New Roman"/>
          <w:szCs w:val="24"/>
          <w:lang w:eastAsia="it-IT"/>
        </w:rPr>
      </w:pPr>
      <w:r>
        <w:rPr>
          <w:rFonts w:eastAsia="Times New Roman" w:cs="Times New Roman"/>
          <w:szCs w:val="24"/>
          <w:lang w:eastAsia="it-IT"/>
        </w:rPr>
        <w:lastRenderedPageBreak/>
        <w:t xml:space="preserve">When analysed on single genotypes, </w:t>
      </w:r>
      <w:r w:rsidR="00B22D07" w:rsidRPr="00224A9C">
        <w:rPr>
          <w:rFonts w:eastAsia="Times New Roman" w:cs="Times New Roman"/>
          <w:i/>
          <w:iCs/>
          <w:szCs w:val="24"/>
          <w:lang w:eastAsia="it-IT"/>
        </w:rPr>
        <w:t>S-ADEN</w:t>
      </w:r>
      <w:r w:rsidR="00B22D07" w:rsidRPr="004A0752">
        <w:rPr>
          <w:rFonts w:eastAsia="Times New Roman" w:cs="Times New Roman"/>
          <w:szCs w:val="24"/>
          <w:lang w:eastAsia="it-IT"/>
        </w:rPr>
        <w:t xml:space="preserve"> differ</w:t>
      </w:r>
      <w:r w:rsidR="006D0095">
        <w:rPr>
          <w:rFonts w:eastAsia="Times New Roman" w:cs="Times New Roman"/>
          <w:szCs w:val="24"/>
          <w:lang w:eastAsia="it-IT"/>
        </w:rPr>
        <w:t>ed</w:t>
      </w:r>
      <w:r w:rsidR="00B22D07" w:rsidRPr="004A0752">
        <w:rPr>
          <w:rFonts w:eastAsia="Times New Roman" w:cs="Times New Roman"/>
          <w:szCs w:val="24"/>
          <w:lang w:eastAsia="it-IT"/>
        </w:rPr>
        <w:t xml:space="preserve"> </w:t>
      </w:r>
      <w:r w:rsidR="00B22D07">
        <w:rPr>
          <w:rFonts w:eastAsia="Times New Roman" w:cs="Times New Roman"/>
          <w:szCs w:val="24"/>
          <w:lang w:eastAsia="it-IT"/>
        </w:rPr>
        <w:t>somehow</w:t>
      </w:r>
      <w:r w:rsidR="00B22D07" w:rsidRPr="004A0752">
        <w:rPr>
          <w:rFonts w:eastAsia="Times New Roman" w:cs="Times New Roman"/>
          <w:szCs w:val="24"/>
          <w:lang w:eastAsia="it-IT"/>
        </w:rPr>
        <w:t xml:space="preserve"> from what </w:t>
      </w:r>
      <w:r w:rsidR="00B22D07">
        <w:rPr>
          <w:rFonts w:eastAsia="Times New Roman" w:cs="Times New Roman"/>
          <w:szCs w:val="24"/>
          <w:lang w:eastAsia="it-IT"/>
        </w:rPr>
        <w:t>wa</w:t>
      </w:r>
      <w:r w:rsidR="00B22D07" w:rsidRPr="004A0752">
        <w:rPr>
          <w:rFonts w:eastAsia="Times New Roman" w:cs="Times New Roman"/>
          <w:szCs w:val="24"/>
          <w:lang w:eastAsia="it-IT"/>
        </w:rPr>
        <w:t xml:space="preserve">s expected from the </w:t>
      </w:r>
      <w:r w:rsidR="00DC67F2">
        <w:rPr>
          <w:rFonts w:eastAsia="Times New Roman" w:cs="Times New Roman"/>
          <w:szCs w:val="24"/>
          <w:lang w:eastAsia="it-IT"/>
        </w:rPr>
        <w:t>RNA-</w:t>
      </w:r>
      <w:proofErr w:type="spellStart"/>
      <w:r w:rsidR="00DC67F2">
        <w:rPr>
          <w:rFonts w:eastAsia="Times New Roman" w:cs="Times New Roman"/>
          <w:szCs w:val="24"/>
          <w:lang w:eastAsia="it-IT"/>
        </w:rPr>
        <w:t>Seq</w:t>
      </w:r>
      <w:proofErr w:type="spellEnd"/>
      <w:r w:rsidR="00B22D07" w:rsidRPr="004A0752">
        <w:rPr>
          <w:rFonts w:eastAsia="Times New Roman" w:cs="Times New Roman"/>
          <w:szCs w:val="24"/>
          <w:lang w:eastAsia="it-IT"/>
        </w:rPr>
        <w:t xml:space="preserve"> platform</w:t>
      </w:r>
      <w:r w:rsidR="00424164">
        <w:rPr>
          <w:rFonts w:eastAsia="Times New Roman" w:cs="Times New Roman"/>
          <w:szCs w:val="24"/>
          <w:lang w:eastAsia="it-IT"/>
        </w:rPr>
        <w:t xml:space="preserve"> and</w:t>
      </w:r>
      <w:r w:rsidR="00B22D07" w:rsidRPr="004A0752">
        <w:rPr>
          <w:rFonts w:eastAsia="Times New Roman" w:cs="Times New Roman"/>
          <w:szCs w:val="24"/>
          <w:lang w:eastAsia="it-IT"/>
        </w:rPr>
        <w:t xml:space="preserve"> </w:t>
      </w:r>
      <w:r>
        <w:rPr>
          <w:rFonts w:eastAsia="Times New Roman" w:cs="Times New Roman"/>
          <w:szCs w:val="24"/>
          <w:lang w:eastAsia="it-IT"/>
        </w:rPr>
        <w:t xml:space="preserve">the </w:t>
      </w:r>
      <w:r w:rsidR="00B22D07" w:rsidRPr="004A0752">
        <w:rPr>
          <w:rFonts w:eastAsia="Times New Roman" w:cs="Times New Roman"/>
          <w:szCs w:val="24"/>
          <w:lang w:eastAsia="it-IT"/>
        </w:rPr>
        <w:t xml:space="preserve">validation on bulks </w:t>
      </w:r>
      <w:r w:rsidR="00B22D07">
        <w:rPr>
          <w:rFonts w:eastAsia="Times New Roman" w:cs="Times New Roman"/>
          <w:szCs w:val="24"/>
          <w:lang w:eastAsia="it-IT"/>
        </w:rPr>
        <w:t xml:space="preserve">(Table </w:t>
      </w:r>
      <w:r w:rsidR="00224A9C">
        <w:rPr>
          <w:rFonts w:eastAsia="Times New Roman" w:cs="Times New Roman"/>
          <w:szCs w:val="24"/>
          <w:lang w:eastAsia="it-IT"/>
        </w:rPr>
        <w:t>6</w:t>
      </w:r>
      <w:r w:rsidR="00B22D07">
        <w:rPr>
          <w:rFonts w:eastAsia="Times New Roman" w:cs="Times New Roman"/>
          <w:szCs w:val="24"/>
          <w:lang w:eastAsia="it-IT"/>
        </w:rPr>
        <w:t>).</w:t>
      </w:r>
      <w:r w:rsidR="006D0095">
        <w:rPr>
          <w:rFonts w:eastAsia="Times New Roman" w:cs="Times New Roman"/>
          <w:szCs w:val="24"/>
          <w:lang w:eastAsia="it-IT"/>
        </w:rPr>
        <w:t xml:space="preserve"> </w:t>
      </w:r>
      <w:r w:rsidR="00F9172D">
        <w:rPr>
          <w:rFonts w:eastAsia="Times New Roman" w:cs="Times New Roman"/>
          <w:szCs w:val="24"/>
          <w:lang w:eastAsia="it-IT"/>
        </w:rPr>
        <w:t>E</w:t>
      </w:r>
      <w:r w:rsidR="006D0095">
        <w:rPr>
          <w:rFonts w:eastAsia="Times New Roman" w:cs="Times New Roman"/>
          <w:szCs w:val="24"/>
          <w:lang w:eastAsia="it-IT"/>
        </w:rPr>
        <w:t xml:space="preserve">xpression </w:t>
      </w:r>
      <w:r>
        <w:rPr>
          <w:rFonts w:eastAsia="Times New Roman" w:cs="Times New Roman"/>
          <w:szCs w:val="24"/>
          <w:lang w:eastAsia="it-IT"/>
        </w:rPr>
        <w:t xml:space="preserve">differences between </w:t>
      </w:r>
      <w:r w:rsidR="006D0095">
        <w:rPr>
          <w:rFonts w:eastAsia="Times New Roman" w:cs="Times New Roman"/>
          <w:szCs w:val="24"/>
          <w:lang w:eastAsia="it-IT"/>
        </w:rPr>
        <w:t>bulk</w:t>
      </w:r>
      <w:r>
        <w:rPr>
          <w:rFonts w:eastAsia="Times New Roman" w:cs="Times New Roman"/>
          <w:szCs w:val="24"/>
          <w:lang w:eastAsia="it-IT"/>
        </w:rPr>
        <w:t>s were not detected</w:t>
      </w:r>
      <w:r w:rsidR="00F9172D">
        <w:rPr>
          <w:rFonts w:eastAsia="Times New Roman" w:cs="Times New Roman"/>
          <w:szCs w:val="24"/>
          <w:lang w:eastAsia="it-IT"/>
        </w:rPr>
        <w:t>; instead,</w:t>
      </w:r>
      <w:r>
        <w:rPr>
          <w:rFonts w:eastAsia="Times New Roman" w:cs="Times New Roman"/>
          <w:szCs w:val="24"/>
          <w:lang w:eastAsia="it-IT"/>
        </w:rPr>
        <w:t xml:space="preserve"> G</w:t>
      </w:r>
      <w:r w:rsidR="00B22D07" w:rsidRPr="004A0752">
        <w:rPr>
          <w:rFonts w:eastAsia="Times New Roman" w:cs="Times New Roman"/>
          <w:szCs w:val="24"/>
          <w:lang w:eastAsia="it-IT"/>
        </w:rPr>
        <w:t>enotypes 11 and 13</w:t>
      </w:r>
      <w:r w:rsidR="00B22D07">
        <w:rPr>
          <w:rFonts w:eastAsia="Times New Roman" w:cs="Times New Roman"/>
          <w:szCs w:val="24"/>
          <w:lang w:eastAsia="it-IT"/>
        </w:rPr>
        <w:t xml:space="preserve"> in the INS group</w:t>
      </w:r>
      <w:r w:rsidR="00B22D07" w:rsidRPr="004A0752">
        <w:rPr>
          <w:rFonts w:eastAsia="Times New Roman" w:cs="Times New Roman"/>
          <w:szCs w:val="24"/>
          <w:lang w:eastAsia="it-IT"/>
        </w:rPr>
        <w:t xml:space="preserve"> </w:t>
      </w:r>
      <w:r w:rsidR="006D0095">
        <w:rPr>
          <w:rFonts w:eastAsia="Times New Roman" w:cs="Times New Roman"/>
          <w:szCs w:val="24"/>
          <w:lang w:eastAsia="it-IT"/>
        </w:rPr>
        <w:t>showed</w:t>
      </w:r>
      <w:r w:rsidR="00B22D07" w:rsidRPr="004A0752">
        <w:rPr>
          <w:rFonts w:eastAsia="Times New Roman" w:cs="Times New Roman"/>
          <w:szCs w:val="24"/>
          <w:lang w:eastAsia="it-IT"/>
        </w:rPr>
        <w:t xml:space="preserve"> </w:t>
      </w:r>
      <w:r w:rsidR="006D0095">
        <w:rPr>
          <w:rFonts w:eastAsia="Times New Roman" w:cs="Times New Roman"/>
          <w:szCs w:val="24"/>
          <w:lang w:eastAsia="it-IT"/>
        </w:rPr>
        <w:t xml:space="preserve">an </w:t>
      </w:r>
      <w:r w:rsidR="00B22D07" w:rsidRPr="004A0752">
        <w:rPr>
          <w:rFonts w:eastAsia="Times New Roman" w:cs="Times New Roman"/>
          <w:szCs w:val="24"/>
          <w:lang w:eastAsia="it-IT"/>
        </w:rPr>
        <w:t xml:space="preserve">expression </w:t>
      </w:r>
      <w:r w:rsidR="006D0095" w:rsidRPr="004A0752">
        <w:rPr>
          <w:rFonts w:eastAsia="Times New Roman" w:cs="Times New Roman"/>
          <w:szCs w:val="24"/>
          <w:lang w:eastAsia="it-IT"/>
        </w:rPr>
        <w:t xml:space="preserve">higher </w:t>
      </w:r>
      <w:r w:rsidR="00B22D07" w:rsidRPr="004A0752">
        <w:rPr>
          <w:rFonts w:eastAsia="Times New Roman" w:cs="Times New Roman"/>
          <w:szCs w:val="24"/>
          <w:lang w:eastAsia="it-IT"/>
        </w:rPr>
        <w:t>than all the other</w:t>
      </w:r>
      <w:r w:rsidR="006D0095">
        <w:rPr>
          <w:rFonts w:eastAsia="Times New Roman" w:cs="Times New Roman"/>
          <w:szCs w:val="24"/>
          <w:lang w:eastAsia="it-IT"/>
        </w:rPr>
        <w:t xml:space="preserve"> genotype</w:t>
      </w:r>
      <w:r w:rsidR="00B22D07" w:rsidRPr="004A0752">
        <w:rPr>
          <w:rFonts w:eastAsia="Times New Roman" w:cs="Times New Roman"/>
          <w:szCs w:val="24"/>
          <w:lang w:eastAsia="it-IT"/>
        </w:rPr>
        <w:t>s of the two bulks</w:t>
      </w:r>
      <w:r w:rsidR="006D0095" w:rsidRPr="006D0095">
        <w:rPr>
          <w:rFonts w:eastAsia="Times New Roman" w:cs="Times New Roman"/>
          <w:szCs w:val="24"/>
          <w:lang w:eastAsia="it-IT"/>
        </w:rPr>
        <w:t xml:space="preserve"> </w:t>
      </w:r>
      <w:r w:rsidR="006D0095">
        <w:rPr>
          <w:rFonts w:eastAsia="Times New Roman" w:cs="Times New Roman"/>
          <w:szCs w:val="24"/>
          <w:lang w:eastAsia="it-IT"/>
        </w:rPr>
        <w:t>(F</w:t>
      </w:r>
      <w:r w:rsidR="006D0095" w:rsidRPr="004A0752">
        <w:rPr>
          <w:rFonts w:eastAsia="Times New Roman" w:cs="Times New Roman"/>
          <w:szCs w:val="24"/>
          <w:lang w:eastAsia="it-IT"/>
        </w:rPr>
        <w:t>ig</w:t>
      </w:r>
      <w:r w:rsidR="006D0095">
        <w:rPr>
          <w:rFonts w:eastAsia="Times New Roman" w:cs="Times New Roman"/>
          <w:szCs w:val="24"/>
          <w:lang w:eastAsia="it-IT"/>
        </w:rPr>
        <w:t>. 5D)</w:t>
      </w:r>
      <w:r w:rsidR="00B22D07" w:rsidRPr="004A0752">
        <w:rPr>
          <w:rFonts w:eastAsia="Times New Roman" w:cs="Times New Roman"/>
          <w:szCs w:val="24"/>
          <w:lang w:eastAsia="it-IT"/>
        </w:rPr>
        <w:t>. In fact, statistical analysis confirm</w:t>
      </w:r>
      <w:r>
        <w:rPr>
          <w:rFonts w:eastAsia="Times New Roman" w:cs="Times New Roman"/>
          <w:szCs w:val="24"/>
          <w:lang w:eastAsia="it-IT"/>
        </w:rPr>
        <w:t>ed</w:t>
      </w:r>
      <w:r w:rsidR="00B22D07" w:rsidRPr="004A0752">
        <w:rPr>
          <w:rFonts w:eastAsia="Times New Roman" w:cs="Times New Roman"/>
          <w:szCs w:val="24"/>
          <w:lang w:eastAsia="it-IT"/>
        </w:rPr>
        <w:t xml:space="preserve"> differences among genotypes </w:t>
      </w:r>
      <w:r w:rsidR="000C238E">
        <w:rPr>
          <w:rFonts w:eastAsia="Times New Roman" w:cs="Times New Roman"/>
          <w:szCs w:val="24"/>
          <w:lang w:eastAsia="it-IT"/>
        </w:rPr>
        <w:t>in this</w:t>
      </w:r>
      <w:r w:rsidR="00B22D07" w:rsidRPr="004A0752">
        <w:rPr>
          <w:rFonts w:eastAsia="Times New Roman" w:cs="Times New Roman"/>
          <w:szCs w:val="24"/>
          <w:lang w:eastAsia="it-IT"/>
        </w:rPr>
        <w:t xml:space="preserve"> group.</w:t>
      </w:r>
    </w:p>
    <w:p w14:paraId="641152AF" w14:textId="0B9A2A83" w:rsidR="00B22D07" w:rsidRDefault="00B22D07" w:rsidP="006E2356">
      <w:pPr>
        <w:spacing w:line="320" w:lineRule="exact"/>
        <w:ind w:firstLine="284"/>
        <w:rPr>
          <w:rStyle w:val="tlid-translation"/>
        </w:rPr>
      </w:pPr>
      <w:r w:rsidRPr="006E5E16">
        <w:rPr>
          <w:i/>
        </w:rPr>
        <w:t>CCCH</w:t>
      </w:r>
      <w:r w:rsidR="00934938">
        <w:rPr>
          <w:i/>
        </w:rPr>
        <w:t>38</w:t>
      </w:r>
      <w:r w:rsidRPr="00784A9B">
        <w:t xml:space="preserve"> revealed </w:t>
      </w:r>
      <w:r>
        <w:t xml:space="preserve">significant differences both between bulks and among genotypes. In the INS group, the </w:t>
      </w:r>
      <w:r w:rsidRPr="00784A9B">
        <w:t>highe</w:t>
      </w:r>
      <w:r>
        <w:t xml:space="preserve">st </w:t>
      </w:r>
      <w:r w:rsidRPr="00784A9B">
        <w:t xml:space="preserve">expression </w:t>
      </w:r>
      <w:r>
        <w:t xml:space="preserve">was </w:t>
      </w:r>
      <w:r w:rsidRPr="00784A9B">
        <w:t xml:space="preserve">in </w:t>
      </w:r>
      <w:r>
        <w:t>G</w:t>
      </w:r>
      <w:r w:rsidRPr="00784A9B">
        <w:t xml:space="preserve">enotype 3, with </w:t>
      </w:r>
      <w:r>
        <w:t>values</w:t>
      </w:r>
      <w:r w:rsidRPr="00784A9B">
        <w:t xml:space="preserve"> </w:t>
      </w:r>
      <w:r w:rsidR="00B93EAD">
        <w:t>several</w:t>
      </w:r>
      <w:r w:rsidRPr="00784A9B">
        <w:t xml:space="preserve"> times greater than the </w:t>
      </w:r>
      <w:r>
        <w:t xml:space="preserve">average expression of </w:t>
      </w:r>
      <w:r w:rsidRPr="00784A9B">
        <w:t>other genotypes of the same bulk</w:t>
      </w:r>
      <w:r w:rsidR="00CE21D1">
        <w:t xml:space="preserve"> (Fig. 5E)</w:t>
      </w:r>
      <w:r w:rsidRPr="00784A9B">
        <w:t xml:space="preserve">. </w:t>
      </w:r>
      <w:r w:rsidRPr="008E7B71">
        <w:rPr>
          <w:rStyle w:val="tlid-translation"/>
        </w:rPr>
        <w:t>However, the significant difference (</w:t>
      </w:r>
      <w:r w:rsidR="006D0095" w:rsidRPr="006D0095">
        <w:rPr>
          <w:rStyle w:val="tlid-translation"/>
          <w:i/>
          <w:iCs/>
        </w:rPr>
        <w:t>P</w:t>
      </w:r>
      <w:r w:rsidR="006D0095">
        <w:rPr>
          <w:rStyle w:val="tlid-translation"/>
          <w:rFonts w:cs="Times New Roman"/>
        </w:rPr>
        <w:t>≤</w:t>
      </w:r>
      <w:r w:rsidRPr="008E7B71">
        <w:rPr>
          <w:rStyle w:val="tlid-translation"/>
        </w:rPr>
        <w:t xml:space="preserve">0.05) observed between the bulks </w:t>
      </w:r>
      <w:r w:rsidR="00244B07">
        <w:rPr>
          <w:rStyle w:val="tlid-translation"/>
        </w:rPr>
        <w:t>wa</w:t>
      </w:r>
      <w:r w:rsidRPr="008E7B71">
        <w:rPr>
          <w:rStyle w:val="tlid-translation"/>
        </w:rPr>
        <w:t xml:space="preserve">s also due to other genotypes </w:t>
      </w:r>
      <w:r>
        <w:rPr>
          <w:rStyle w:val="tlid-translation"/>
        </w:rPr>
        <w:t>of</w:t>
      </w:r>
      <w:r w:rsidRPr="008E7B71">
        <w:rPr>
          <w:rStyle w:val="tlid-translation"/>
        </w:rPr>
        <w:t xml:space="preserve"> the </w:t>
      </w:r>
      <w:r>
        <w:rPr>
          <w:rStyle w:val="tlid-translation"/>
        </w:rPr>
        <w:t>INS</w:t>
      </w:r>
      <w:r w:rsidRPr="008E7B71">
        <w:rPr>
          <w:rStyle w:val="tlid-translation"/>
        </w:rPr>
        <w:t xml:space="preserve"> group</w:t>
      </w:r>
      <w:r>
        <w:rPr>
          <w:rStyle w:val="tlid-translation"/>
        </w:rPr>
        <w:t>.</w:t>
      </w:r>
    </w:p>
    <w:p w14:paraId="5B4C4F20" w14:textId="463CC476" w:rsidR="00B22D07" w:rsidRDefault="00B22D07" w:rsidP="006E2356">
      <w:pPr>
        <w:spacing w:line="320" w:lineRule="exact"/>
        <w:ind w:firstLine="284"/>
      </w:pPr>
      <w:r w:rsidRPr="000209A6">
        <w:rPr>
          <w:i/>
        </w:rPr>
        <w:t>SKP1</w:t>
      </w:r>
      <w:r>
        <w:rPr>
          <w:b/>
          <w:i/>
        </w:rPr>
        <w:t xml:space="preserve"> </w:t>
      </w:r>
      <w:r w:rsidRPr="000209A6">
        <w:t xml:space="preserve">was selected for its </w:t>
      </w:r>
      <w:r>
        <w:t xml:space="preserve">highly </w:t>
      </w:r>
      <w:r w:rsidRPr="000209A6">
        <w:t xml:space="preserve">significant </w:t>
      </w:r>
      <w:r w:rsidR="004D46EC" w:rsidRPr="000209A6">
        <w:t>down</w:t>
      </w:r>
      <w:r w:rsidR="00244B07">
        <w:t>-</w:t>
      </w:r>
      <w:r w:rsidR="004D46EC" w:rsidRPr="000209A6">
        <w:t>regulation</w:t>
      </w:r>
      <w:r>
        <w:t xml:space="preserve"> </w:t>
      </w:r>
      <w:r w:rsidRPr="000209A6">
        <w:t xml:space="preserve">and because, as observed in </w:t>
      </w:r>
      <w:r>
        <w:t xml:space="preserve">the </w:t>
      </w:r>
      <w:r w:rsidRPr="000209A6">
        <w:t xml:space="preserve">semi-quantitative analysis, the expression of the gene </w:t>
      </w:r>
      <w:r>
        <w:t>was relevant</w:t>
      </w:r>
      <w:r w:rsidRPr="000209A6">
        <w:t xml:space="preserve"> in </w:t>
      </w:r>
      <w:r w:rsidR="00244B07">
        <w:t>Genotype</w:t>
      </w:r>
      <w:r w:rsidRPr="000209A6">
        <w:t xml:space="preserve"> 5 </w:t>
      </w:r>
      <w:r>
        <w:t>(</w:t>
      </w:r>
      <w:proofErr w:type="spellStart"/>
      <w:r w:rsidRPr="000209A6">
        <w:t>Scatolone</w:t>
      </w:r>
      <w:proofErr w:type="spellEnd"/>
      <w:r w:rsidRPr="000209A6">
        <w:t xml:space="preserve"> di </w:t>
      </w:r>
      <w:proofErr w:type="spellStart"/>
      <w:r w:rsidRPr="000209A6">
        <w:t>Bolsena</w:t>
      </w:r>
      <w:proofErr w:type="spellEnd"/>
      <w:r>
        <w:t>)</w:t>
      </w:r>
      <w:r w:rsidRPr="000209A6">
        <w:t xml:space="preserve">, a Marmande-like </w:t>
      </w:r>
      <w:r>
        <w:t xml:space="preserve">tomato </w:t>
      </w:r>
      <w:r w:rsidRPr="000209A6">
        <w:t>with inserted style</w:t>
      </w:r>
      <w:r w:rsidR="00CE21D1">
        <w:t xml:space="preserve"> (Fig. 5F)</w:t>
      </w:r>
      <w:r w:rsidRPr="000209A6">
        <w:t>.</w:t>
      </w:r>
      <w:r w:rsidR="00441AC4">
        <w:t xml:space="preserve"> </w:t>
      </w:r>
      <w:r w:rsidRPr="000209A6">
        <w:t>Duncan’s test evidence</w:t>
      </w:r>
      <w:r>
        <w:t>d</w:t>
      </w:r>
      <w:r w:rsidRPr="000209A6">
        <w:t xml:space="preserve"> the difference </w:t>
      </w:r>
      <w:r>
        <w:t>between</w:t>
      </w:r>
      <w:r w:rsidRPr="000209A6">
        <w:t xml:space="preserve"> this accession</w:t>
      </w:r>
      <w:r>
        <w:t xml:space="preserve"> and </w:t>
      </w:r>
      <w:r w:rsidRPr="000209A6">
        <w:t xml:space="preserve">another of the </w:t>
      </w:r>
      <w:r>
        <w:t>INS</w:t>
      </w:r>
      <w:r w:rsidRPr="000209A6">
        <w:t xml:space="preserve"> group</w:t>
      </w:r>
      <w:r>
        <w:t xml:space="preserve"> (Genotype 6); the expression of all </w:t>
      </w:r>
      <w:r w:rsidRPr="000209A6">
        <w:t>the other</w:t>
      </w:r>
      <w:r w:rsidR="006D0095">
        <w:t xml:space="preserve"> member</w:t>
      </w:r>
      <w:r w:rsidRPr="000209A6">
        <w:t>s</w:t>
      </w:r>
      <w:r>
        <w:t xml:space="preserve"> was</w:t>
      </w:r>
      <w:r w:rsidRPr="000209A6">
        <w:t xml:space="preserve"> </w:t>
      </w:r>
      <w:r w:rsidR="00424164">
        <w:t>negligible</w:t>
      </w:r>
      <w:r w:rsidR="00244B07">
        <w:t xml:space="preserve"> (Fig. 5F)</w:t>
      </w:r>
      <w:r w:rsidRPr="000209A6">
        <w:t>.</w:t>
      </w:r>
    </w:p>
    <w:p w14:paraId="3BAF4E48" w14:textId="7DEAA51D" w:rsidR="0020545F" w:rsidRDefault="0020545F" w:rsidP="006E2356">
      <w:pPr>
        <w:spacing w:line="320" w:lineRule="exact"/>
        <w:ind w:firstLine="284"/>
      </w:pPr>
      <w:r>
        <w:rPr>
          <w:rFonts w:eastAsia="Times New Roman" w:cs="Times New Roman"/>
          <w:color w:val="000000"/>
          <w:szCs w:val="24"/>
          <w:lang w:eastAsia="it-IT"/>
        </w:rPr>
        <w:t xml:space="preserve">For the latter four genes, </w:t>
      </w:r>
      <w:r w:rsidR="00F9172D">
        <w:rPr>
          <w:rFonts w:eastAsia="Times New Roman" w:cs="Times New Roman"/>
          <w:color w:val="000000"/>
          <w:szCs w:val="24"/>
          <w:lang w:eastAsia="it-IT"/>
        </w:rPr>
        <w:t xml:space="preserve">the </w:t>
      </w:r>
      <w:r>
        <w:rPr>
          <w:rFonts w:eastAsia="Times New Roman" w:cs="Times New Roman"/>
          <w:color w:val="000000"/>
          <w:szCs w:val="24"/>
          <w:lang w:eastAsia="it-IT"/>
        </w:rPr>
        <w:t xml:space="preserve">regression </w:t>
      </w:r>
      <w:r w:rsidR="00244B07">
        <w:rPr>
          <w:rFonts w:eastAsia="Times New Roman" w:cs="Times New Roman"/>
          <w:color w:val="000000"/>
          <w:szCs w:val="24"/>
          <w:lang w:eastAsia="it-IT"/>
        </w:rPr>
        <w:t xml:space="preserve">between </w:t>
      </w:r>
      <w:r w:rsidR="000C238E">
        <w:rPr>
          <w:rFonts w:eastAsia="Times New Roman" w:cs="Times New Roman"/>
          <w:color w:val="000000"/>
          <w:szCs w:val="24"/>
          <w:lang w:eastAsia="it-IT"/>
        </w:rPr>
        <w:t xml:space="preserve">SP phenotype and </w:t>
      </w:r>
      <w:r w:rsidR="00244B07">
        <w:rPr>
          <w:rFonts w:eastAsia="Times New Roman" w:cs="Times New Roman"/>
          <w:color w:val="000000"/>
          <w:szCs w:val="24"/>
          <w:lang w:eastAsia="it-IT"/>
        </w:rPr>
        <w:t>expression values was</w:t>
      </w:r>
      <w:r>
        <w:rPr>
          <w:rFonts w:eastAsia="Times New Roman" w:cs="Times New Roman"/>
          <w:color w:val="000000"/>
          <w:szCs w:val="24"/>
          <w:lang w:eastAsia="it-IT"/>
        </w:rPr>
        <w:t xml:space="preserve"> not significant, </w:t>
      </w:r>
      <w:r w:rsidR="00424164">
        <w:rPr>
          <w:rFonts w:eastAsia="Times New Roman" w:cs="Times New Roman"/>
          <w:color w:val="000000"/>
          <w:szCs w:val="24"/>
          <w:lang w:eastAsia="it-IT"/>
        </w:rPr>
        <w:t>although</w:t>
      </w:r>
      <w:r>
        <w:rPr>
          <w:rFonts w:eastAsia="Times New Roman" w:cs="Times New Roman"/>
          <w:color w:val="000000"/>
          <w:szCs w:val="24"/>
          <w:lang w:eastAsia="it-IT"/>
        </w:rPr>
        <w:t xml:space="preserve"> for </w:t>
      </w:r>
      <w:r>
        <w:rPr>
          <w:rFonts w:eastAsia="Times New Roman" w:cs="Times New Roman"/>
          <w:i/>
          <w:iCs/>
          <w:color w:val="000000"/>
          <w:szCs w:val="24"/>
          <w:lang w:eastAsia="it-IT"/>
        </w:rPr>
        <w:t>CCCH</w:t>
      </w:r>
      <w:r w:rsidR="00934938">
        <w:rPr>
          <w:rFonts w:eastAsia="Times New Roman" w:cs="Times New Roman"/>
          <w:i/>
          <w:iCs/>
          <w:color w:val="000000"/>
          <w:szCs w:val="24"/>
          <w:lang w:eastAsia="it-IT"/>
        </w:rPr>
        <w:t>38</w:t>
      </w:r>
      <w:r>
        <w:rPr>
          <w:rFonts w:eastAsia="Times New Roman" w:cs="Times New Roman"/>
          <w:color w:val="000000"/>
          <w:szCs w:val="24"/>
          <w:lang w:eastAsia="it-IT"/>
        </w:rPr>
        <w:t xml:space="preserve"> </w:t>
      </w:r>
      <w:r w:rsidR="00224A9C">
        <w:rPr>
          <w:rFonts w:eastAsia="Times New Roman" w:cs="Times New Roman"/>
          <w:color w:val="000000"/>
          <w:szCs w:val="24"/>
          <w:lang w:eastAsia="it-IT"/>
        </w:rPr>
        <w:t>it</w:t>
      </w:r>
      <w:r>
        <w:rPr>
          <w:rFonts w:eastAsia="Times New Roman" w:cs="Times New Roman"/>
          <w:color w:val="000000"/>
          <w:szCs w:val="24"/>
          <w:lang w:eastAsia="it-IT"/>
        </w:rPr>
        <w:t xml:space="preserve"> </w:t>
      </w:r>
      <w:r w:rsidR="00244B07">
        <w:rPr>
          <w:rFonts w:eastAsia="Times New Roman" w:cs="Times New Roman"/>
          <w:color w:val="000000"/>
          <w:szCs w:val="24"/>
          <w:lang w:eastAsia="it-IT"/>
        </w:rPr>
        <w:t>wa</w:t>
      </w:r>
      <w:r>
        <w:rPr>
          <w:rFonts w:eastAsia="Times New Roman" w:cs="Times New Roman"/>
          <w:color w:val="000000"/>
          <w:szCs w:val="24"/>
          <w:lang w:eastAsia="it-IT"/>
        </w:rPr>
        <w:t xml:space="preserve">s </w:t>
      </w:r>
      <w:r w:rsidR="00424164">
        <w:rPr>
          <w:rFonts w:eastAsia="Times New Roman" w:cs="Times New Roman"/>
          <w:color w:val="000000"/>
          <w:szCs w:val="24"/>
          <w:lang w:eastAsia="it-IT"/>
        </w:rPr>
        <w:t>close</w:t>
      </w:r>
      <w:r>
        <w:rPr>
          <w:rFonts w:eastAsia="Times New Roman" w:cs="Times New Roman"/>
          <w:color w:val="000000"/>
          <w:szCs w:val="24"/>
          <w:lang w:eastAsia="it-IT"/>
        </w:rPr>
        <w:t xml:space="preserve"> to the </w:t>
      </w:r>
      <w:r w:rsidR="000C238E">
        <w:rPr>
          <w:rFonts w:eastAsia="Times New Roman" w:cs="Times New Roman"/>
          <w:color w:val="000000"/>
          <w:szCs w:val="24"/>
          <w:lang w:eastAsia="it-IT"/>
        </w:rPr>
        <w:t>0.05% threshold</w:t>
      </w:r>
      <w:r>
        <w:rPr>
          <w:rFonts w:eastAsia="Times New Roman" w:cs="Times New Roman"/>
          <w:color w:val="000000"/>
          <w:szCs w:val="24"/>
          <w:lang w:eastAsia="it-IT"/>
        </w:rPr>
        <w:t xml:space="preserve"> (not shown). T</w:t>
      </w:r>
      <w:r>
        <w:t>he agreement between the bulk RNA-</w:t>
      </w:r>
      <w:proofErr w:type="spellStart"/>
      <w:r>
        <w:t>Seq</w:t>
      </w:r>
      <w:proofErr w:type="spellEnd"/>
      <w:r>
        <w:t xml:space="preserve"> platform and the validation experiments on single genotypes was overall positive; in all cases the up- or down-regulation of each gene was respected.</w:t>
      </w:r>
    </w:p>
    <w:p w14:paraId="3C01859F" w14:textId="0258DECA" w:rsidR="00E429F5" w:rsidRDefault="00E429F5" w:rsidP="006E2356">
      <w:pPr>
        <w:spacing w:line="320" w:lineRule="exact"/>
        <w:ind w:firstLine="284"/>
      </w:pPr>
    </w:p>
    <w:p w14:paraId="5E7C0327" w14:textId="6C967C8E" w:rsidR="00E429F5" w:rsidRPr="00692161" w:rsidRDefault="00E429F5" w:rsidP="00E429F5">
      <w:pPr>
        <w:spacing w:line="320" w:lineRule="exact"/>
      </w:pPr>
      <w:r w:rsidRPr="00692161">
        <w:t xml:space="preserve">Validation of </w:t>
      </w:r>
      <w:r w:rsidR="0038486D" w:rsidRPr="00692161">
        <w:t xml:space="preserve">tissue-specific </w:t>
      </w:r>
      <w:r w:rsidRPr="00692161">
        <w:t xml:space="preserve">DEGs on </w:t>
      </w:r>
      <w:proofErr w:type="spellStart"/>
      <w:r w:rsidRPr="00692161">
        <w:t>styl</w:t>
      </w:r>
      <w:r w:rsidR="00125B4A" w:rsidRPr="00692161">
        <w:t>ar</w:t>
      </w:r>
      <w:proofErr w:type="spellEnd"/>
      <w:r w:rsidR="00125B4A" w:rsidRPr="00692161">
        <w:t xml:space="preserve"> tissue of two selected genotypes </w:t>
      </w:r>
    </w:p>
    <w:p w14:paraId="6C1B267C" w14:textId="12E38ABA" w:rsidR="00E429F5" w:rsidRPr="00692161" w:rsidRDefault="00E429F5" w:rsidP="00E429F5">
      <w:pPr>
        <w:spacing w:line="320" w:lineRule="exact"/>
      </w:pPr>
    </w:p>
    <w:p w14:paraId="65FF9DFB" w14:textId="1246C4C8" w:rsidR="00E830EE" w:rsidRPr="00692161" w:rsidRDefault="0038486D" w:rsidP="00E429F5">
      <w:pPr>
        <w:spacing w:line="240" w:lineRule="auto"/>
      </w:pPr>
      <w:r w:rsidRPr="00692161">
        <w:t xml:space="preserve">Because a number of DEGs were classified as specific </w:t>
      </w:r>
      <w:r w:rsidR="00326152" w:rsidRPr="00692161">
        <w:t xml:space="preserve">of </w:t>
      </w:r>
      <w:r w:rsidRPr="00692161">
        <w:t>organs different from our target, we set up to validate whether th</w:t>
      </w:r>
      <w:r w:rsidR="00E830EE" w:rsidRPr="00692161">
        <w:t>eir</w:t>
      </w:r>
      <w:r w:rsidRPr="00692161">
        <w:t xml:space="preserve"> expression could be due to tissue contamination</w:t>
      </w:r>
      <w:r w:rsidR="007A4222" w:rsidRPr="00692161">
        <w:t>,</w:t>
      </w:r>
      <w:r w:rsidRPr="00692161">
        <w:t xml:space="preserve"> which could be possible in EXE pistils for pollen and, less likely, seed. </w:t>
      </w:r>
      <w:r w:rsidR="00D367DC" w:rsidRPr="00692161">
        <w:t>After retrieving the level of expression of the 104 organ-specific DEG</w:t>
      </w:r>
      <w:r w:rsidR="007A4222" w:rsidRPr="00692161">
        <w:t>s</w:t>
      </w:r>
      <w:r w:rsidR="00D367DC" w:rsidRPr="00692161">
        <w:t xml:space="preserve">, </w:t>
      </w:r>
      <w:r w:rsidR="00E830EE" w:rsidRPr="00692161">
        <w:t xml:space="preserve">those with </w:t>
      </w:r>
      <w:r w:rsidR="00D367DC" w:rsidRPr="00692161">
        <w:t xml:space="preserve">pistil-specific </w:t>
      </w:r>
      <w:r w:rsidR="00E830EE" w:rsidRPr="00692161">
        <w:t xml:space="preserve">expression </w:t>
      </w:r>
      <w:r w:rsidR="00D367DC" w:rsidRPr="00692161">
        <w:t>w</w:t>
      </w:r>
      <w:r w:rsidR="00E830EE" w:rsidRPr="00692161">
        <w:t xml:space="preserve">ere found with higher frequency </w:t>
      </w:r>
      <w:r w:rsidR="00D367DC" w:rsidRPr="00692161">
        <w:t>in the classes of higher expression, whereas DEGs specific of other organs mostly populated the low expression classes (</w:t>
      </w:r>
      <w:r w:rsidRPr="00692161">
        <w:t>Fig</w:t>
      </w:r>
      <w:r w:rsidR="009E76AF" w:rsidRPr="00692161">
        <w:t>.</w:t>
      </w:r>
      <w:r w:rsidRPr="00692161">
        <w:t xml:space="preserve"> S7A</w:t>
      </w:r>
      <w:r w:rsidR="00D367DC" w:rsidRPr="00692161">
        <w:t xml:space="preserve">). </w:t>
      </w:r>
      <w:r w:rsidR="00E830EE" w:rsidRPr="00692161">
        <w:t xml:space="preserve">Among Pistil-specific genes, the one with highest expression was </w:t>
      </w:r>
      <w:r w:rsidR="00E830EE" w:rsidRPr="00692161">
        <w:rPr>
          <w:i/>
          <w:iCs/>
        </w:rPr>
        <w:t>TTS</w:t>
      </w:r>
      <w:r w:rsidR="00E830EE" w:rsidRPr="00692161">
        <w:t xml:space="preserve"> (Solyc02g078100), that also resulted an up-regulated DEG. </w:t>
      </w:r>
    </w:p>
    <w:p w14:paraId="169B37CC" w14:textId="3E09D8B8" w:rsidR="0038486D" w:rsidRPr="00692161" w:rsidRDefault="00D367DC" w:rsidP="00E830EE">
      <w:pPr>
        <w:spacing w:line="240" w:lineRule="auto"/>
        <w:ind w:firstLine="284"/>
      </w:pPr>
      <w:r w:rsidRPr="00692161">
        <w:t xml:space="preserve">Retrieving the expression in the style of pollen- and root-specific DEGs, it was </w:t>
      </w:r>
      <w:r w:rsidR="007A4222" w:rsidRPr="00692161">
        <w:t>evident</w:t>
      </w:r>
      <w:r w:rsidRPr="00692161">
        <w:t xml:space="preserve"> that most transcripts reported for specificity to these organs were also expressed in styles (Fig. S7B,C).</w:t>
      </w:r>
    </w:p>
    <w:p w14:paraId="6C23E4F1" w14:textId="65CEC3A9" w:rsidR="005C6DE0" w:rsidRDefault="00E429F5" w:rsidP="001F2020">
      <w:pPr>
        <w:spacing w:line="240" w:lineRule="auto"/>
        <w:ind w:firstLine="284"/>
        <w:rPr>
          <w:highlight w:val="yellow"/>
        </w:rPr>
      </w:pPr>
      <w:r w:rsidRPr="00692161">
        <w:t xml:space="preserve">To assess how the expression of DEGs in pistils actually reflected transcription in </w:t>
      </w:r>
      <w:r w:rsidR="001F2020" w:rsidRPr="00692161">
        <w:t xml:space="preserve">the </w:t>
      </w:r>
      <w:proofErr w:type="spellStart"/>
      <w:r w:rsidRPr="00692161">
        <w:t>styl</w:t>
      </w:r>
      <w:r w:rsidR="001F2020" w:rsidRPr="00692161">
        <w:t>ar</w:t>
      </w:r>
      <w:proofErr w:type="spellEnd"/>
      <w:r w:rsidRPr="00692161">
        <w:t xml:space="preserve"> tissue, </w:t>
      </w:r>
      <w:r w:rsidR="007A4222" w:rsidRPr="00692161">
        <w:t xml:space="preserve">selected </w:t>
      </w:r>
      <w:r w:rsidRPr="00692161">
        <w:t>genes w</w:t>
      </w:r>
      <w:r w:rsidR="007A4222" w:rsidRPr="00692161">
        <w:t>ere</w:t>
      </w:r>
      <w:r w:rsidRPr="00692161">
        <w:t xml:space="preserve"> validated in styles of </w:t>
      </w:r>
      <w:r w:rsidR="00125B4A" w:rsidRPr="00692161">
        <w:t xml:space="preserve">Genotype 5 </w:t>
      </w:r>
      <w:r w:rsidR="007A4222" w:rsidRPr="00692161">
        <w:t>(</w:t>
      </w:r>
      <w:proofErr w:type="spellStart"/>
      <w:r w:rsidR="007A4222" w:rsidRPr="00692161">
        <w:t>Scatolone</w:t>
      </w:r>
      <w:proofErr w:type="spellEnd"/>
      <w:r w:rsidR="007A4222" w:rsidRPr="00692161">
        <w:t xml:space="preserve"> di </w:t>
      </w:r>
      <w:proofErr w:type="spellStart"/>
      <w:r w:rsidR="007A4222" w:rsidRPr="00692161">
        <w:t>Bolsena</w:t>
      </w:r>
      <w:proofErr w:type="spellEnd"/>
      <w:r w:rsidR="007A4222" w:rsidRPr="00692161">
        <w:t xml:space="preserve">) </w:t>
      </w:r>
      <w:r w:rsidR="00125B4A" w:rsidRPr="00692161">
        <w:t>and 20</w:t>
      </w:r>
      <w:r w:rsidR="007A4222" w:rsidRPr="00692161">
        <w:t xml:space="preserve"> (Marmande </w:t>
      </w:r>
      <w:proofErr w:type="spellStart"/>
      <w:r w:rsidR="007A4222" w:rsidRPr="00692161">
        <w:t>ancienne</w:t>
      </w:r>
      <w:proofErr w:type="spellEnd"/>
      <w:r w:rsidR="007A4222" w:rsidRPr="00692161">
        <w:t>)</w:t>
      </w:r>
      <w:r w:rsidRPr="00692161">
        <w:t xml:space="preserve">, a pair of </w:t>
      </w:r>
      <w:r w:rsidR="00125B4A" w:rsidRPr="00692161">
        <w:t>landraces</w:t>
      </w:r>
      <w:r w:rsidRPr="00692161">
        <w:t xml:space="preserve"> with very similar phenotypic traits</w:t>
      </w:r>
      <w:r w:rsidR="001F2020" w:rsidRPr="00692161">
        <w:t>,</w:t>
      </w:r>
      <w:r w:rsidRPr="00692161">
        <w:t xml:space="preserve"> but contrasting for SP. </w:t>
      </w:r>
      <w:r w:rsidRPr="00692161">
        <w:rPr>
          <w:rFonts w:eastAsia="Times New Roman" w:cs="Times New Roman"/>
          <w:i/>
          <w:iCs/>
          <w:color w:val="000000"/>
          <w:szCs w:val="24"/>
          <w:lang w:eastAsia="it-IT"/>
        </w:rPr>
        <w:t>UBC22</w:t>
      </w:r>
      <w:r w:rsidR="001F2020" w:rsidRPr="00692161">
        <w:rPr>
          <w:rFonts w:eastAsia="Times New Roman" w:cs="Times New Roman"/>
          <w:i/>
          <w:iCs/>
          <w:color w:val="000000"/>
          <w:szCs w:val="24"/>
          <w:lang w:eastAsia="it-IT"/>
        </w:rPr>
        <w:t xml:space="preserve">, </w:t>
      </w:r>
      <w:r w:rsidR="001F2020" w:rsidRPr="00692161">
        <w:rPr>
          <w:szCs w:val="24"/>
        </w:rPr>
        <w:t>the</w:t>
      </w:r>
      <w:r w:rsidR="001F2020" w:rsidRPr="00692161">
        <w:t xml:space="preserve"> gene with highest up-regulation, w</w:t>
      </w:r>
      <w:r w:rsidRPr="00692161">
        <w:t xml:space="preserve">as first checked as </w:t>
      </w:r>
      <w:r w:rsidR="001F2020" w:rsidRPr="00692161">
        <w:t>a control</w:t>
      </w:r>
      <w:r w:rsidRPr="00692161">
        <w:t xml:space="preserve">; it resulted expressed </w:t>
      </w:r>
      <w:r w:rsidR="001F2020" w:rsidRPr="00692161">
        <w:t xml:space="preserve">in </w:t>
      </w:r>
      <w:proofErr w:type="spellStart"/>
      <w:r w:rsidR="001F2020" w:rsidRPr="00692161">
        <w:t>styl</w:t>
      </w:r>
      <w:r w:rsidR="00125B4A" w:rsidRPr="00692161">
        <w:t>ar</w:t>
      </w:r>
      <w:proofErr w:type="spellEnd"/>
      <w:r w:rsidR="001F2020" w:rsidRPr="00692161">
        <w:t xml:space="preserve"> tissues and, as expected, </w:t>
      </w:r>
      <w:r w:rsidRPr="00692161">
        <w:t xml:space="preserve">at significantly higher levels in the EXE than in the INS genotype (Fig. </w:t>
      </w:r>
      <w:r w:rsidR="001F2020" w:rsidRPr="00692161">
        <w:t>7</w:t>
      </w:r>
      <w:r w:rsidR="00262F63" w:rsidRPr="00692161">
        <w:t>A</w:t>
      </w:r>
      <w:r w:rsidRPr="00692161">
        <w:t xml:space="preserve">). </w:t>
      </w:r>
      <w:r w:rsidR="00262F63" w:rsidRPr="00692161">
        <w:t xml:space="preserve">Three </w:t>
      </w:r>
      <w:r w:rsidR="001F2020" w:rsidRPr="00692161">
        <w:t xml:space="preserve">style-specific </w:t>
      </w:r>
      <w:r w:rsidRPr="00692161">
        <w:t xml:space="preserve">DEGs, </w:t>
      </w:r>
      <w:r w:rsidRPr="00692161">
        <w:rPr>
          <w:i/>
          <w:iCs/>
        </w:rPr>
        <w:t>TTS</w:t>
      </w:r>
      <w:r w:rsidRPr="00692161">
        <w:t xml:space="preserve">, </w:t>
      </w:r>
      <w:r w:rsidRPr="00692161">
        <w:rPr>
          <w:i/>
          <w:iCs/>
        </w:rPr>
        <w:t>COR27</w:t>
      </w:r>
      <w:r w:rsidRPr="00692161">
        <w:t xml:space="preserve"> and </w:t>
      </w:r>
      <w:r w:rsidRPr="00692161">
        <w:rPr>
          <w:i/>
          <w:iCs/>
        </w:rPr>
        <w:t>PDF2</w:t>
      </w:r>
      <w:r w:rsidR="00262F63" w:rsidRPr="00692161">
        <w:rPr>
          <w:i/>
          <w:iCs/>
        </w:rPr>
        <w:t>.1</w:t>
      </w:r>
      <w:r w:rsidR="001F2020" w:rsidRPr="00692161">
        <w:t xml:space="preserve">, </w:t>
      </w:r>
      <w:r w:rsidR="00262F63" w:rsidRPr="00692161">
        <w:t>confirmed</w:t>
      </w:r>
      <w:r w:rsidRPr="00692161">
        <w:t xml:space="preserve"> </w:t>
      </w:r>
      <w:r w:rsidR="007A4222" w:rsidRPr="00692161">
        <w:t>the</w:t>
      </w:r>
      <w:r w:rsidRPr="00692161">
        <w:t xml:space="preserve"> express</w:t>
      </w:r>
      <w:r w:rsidR="00262F63" w:rsidRPr="00692161">
        <w:t>ion</w:t>
      </w:r>
      <w:r w:rsidRPr="00692161">
        <w:t xml:space="preserve"> in the style; for the latter</w:t>
      </w:r>
      <w:r w:rsidR="00262F63" w:rsidRPr="00692161">
        <w:t xml:space="preserve"> gene</w:t>
      </w:r>
      <w:r w:rsidRPr="00692161">
        <w:t xml:space="preserve">, a higher expression in the style </w:t>
      </w:r>
      <w:r w:rsidR="00125B4A" w:rsidRPr="00692161">
        <w:t xml:space="preserve">of the EXE genotype </w:t>
      </w:r>
      <w:r w:rsidRPr="00692161">
        <w:t xml:space="preserve">at late stages was </w:t>
      </w:r>
      <w:r w:rsidR="00262F63" w:rsidRPr="00692161">
        <w:t>e</w:t>
      </w:r>
      <w:r w:rsidRPr="00692161">
        <w:t xml:space="preserve">vident (Fig. </w:t>
      </w:r>
      <w:r w:rsidR="001F2020" w:rsidRPr="00692161">
        <w:t>7</w:t>
      </w:r>
      <w:r w:rsidR="00262F63" w:rsidRPr="00692161">
        <w:t>B-D</w:t>
      </w:r>
      <w:r w:rsidRPr="00692161">
        <w:t xml:space="preserve">). </w:t>
      </w:r>
      <w:r w:rsidR="001F2020" w:rsidRPr="00692161">
        <w:t xml:space="preserve">Also, </w:t>
      </w:r>
      <w:r w:rsidR="001F2020" w:rsidRPr="00692161">
        <w:rPr>
          <w:i/>
          <w:iCs/>
        </w:rPr>
        <w:t>GTP2</w:t>
      </w:r>
      <w:r w:rsidR="001F2020" w:rsidRPr="00692161">
        <w:t xml:space="preserve">, a septum-specific transcript, was expressed in styles (Fig. 7E). </w:t>
      </w:r>
      <w:r w:rsidRPr="00692161">
        <w:t>Three pollen</w:t>
      </w:r>
      <w:r w:rsidR="009E76AF" w:rsidRPr="00692161">
        <w:t>-</w:t>
      </w:r>
      <w:r w:rsidRPr="00692161">
        <w:t xml:space="preserve">specific genes were also tested; </w:t>
      </w:r>
      <w:r w:rsidR="001F2020" w:rsidRPr="00692161">
        <w:rPr>
          <w:i/>
          <w:iCs/>
        </w:rPr>
        <w:t>SlHAK14</w:t>
      </w:r>
      <w:r w:rsidRPr="00692161">
        <w:t xml:space="preserve"> was remarkably </w:t>
      </w:r>
      <w:r w:rsidR="001F2020" w:rsidRPr="00692161">
        <w:t>present</w:t>
      </w:r>
      <w:r w:rsidRPr="00692161">
        <w:t xml:space="preserve"> </w:t>
      </w:r>
      <w:r w:rsidR="00262F63" w:rsidRPr="00692161">
        <w:t xml:space="preserve">in styles </w:t>
      </w:r>
      <w:r w:rsidRPr="00692161">
        <w:t>(Fig</w:t>
      </w:r>
      <w:r w:rsidR="00262F63" w:rsidRPr="00692161">
        <w:t xml:space="preserve">. </w:t>
      </w:r>
      <w:r w:rsidR="00C53333" w:rsidRPr="00692161">
        <w:t>7F</w:t>
      </w:r>
      <w:r w:rsidRPr="00692161">
        <w:t>)</w:t>
      </w:r>
      <w:r w:rsidR="00262F63" w:rsidRPr="00692161">
        <w:t>,</w:t>
      </w:r>
      <w:r w:rsidRPr="00692161">
        <w:t xml:space="preserve"> while the others were expressed at very low level</w:t>
      </w:r>
      <w:r w:rsidR="00125B4A" w:rsidRPr="00692161">
        <w:t>s</w:t>
      </w:r>
      <w:r w:rsidR="00262F63" w:rsidRPr="00692161">
        <w:t xml:space="preserve"> (Fig. </w:t>
      </w:r>
      <w:r w:rsidR="00C53333" w:rsidRPr="00692161">
        <w:t>7</w:t>
      </w:r>
      <w:r w:rsidR="00262F63" w:rsidRPr="00692161">
        <w:t>G</w:t>
      </w:r>
      <w:r w:rsidR="00C53333" w:rsidRPr="00692161">
        <w:t>,H</w:t>
      </w:r>
      <w:r w:rsidR="00262F63" w:rsidRPr="00692161">
        <w:t>)</w:t>
      </w:r>
      <w:r w:rsidRPr="00692161">
        <w:t xml:space="preserve">. </w:t>
      </w:r>
      <w:r w:rsidR="00262F63" w:rsidRPr="00692161">
        <w:t>E</w:t>
      </w:r>
      <w:r w:rsidRPr="00692161">
        <w:t xml:space="preserve">xpression of </w:t>
      </w:r>
      <w:r w:rsidR="001F2020" w:rsidRPr="00692161">
        <w:rPr>
          <w:i/>
          <w:iCs/>
        </w:rPr>
        <w:t>SlHAK14</w:t>
      </w:r>
      <w:r w:rsidRPr="00692161">
        <w:t xml:space="preserve"> at early stages of style development indicate</w:t>
      </w:r>
      <w:r w:rsidR="00262F63" w:rsidRPr="00692161">
        <w:t>d</w:t>
      </w:r>
      <w:r w:rsidRPr="00692161">
        <w:t xml:space="preserve"> that this gene </w:t>
      </w:r>
      <w:r w:rsidR="00262F63" w:rsidRPr="00692161">
        <w:t>wa</w:t>
      </w:r>
      <w:r w:rsidRPr="00692161">
        <w:t xml:space="preserve">s truly expressed in the pistil and </w:t>
      </w:r>
      <w:r w:rsidR="007A4222" w:rsidRPr="00692161">
        <w:t xml:space="preserve">that </w:t>
      </w:r>
      <w:r w:rsidRPr="00692161">
        <w:t xml:space="preserve">the </w:t>
      </w:r>
      <w:r w:rsidR="007A4222" w:rsidRPr="00692161">
        <w:t>RNA-</w:t>
      </w:r>
      <w:proofErr w:type="spellStart"/>
      <w:r w:rsidR="007A4222" w:rsidRPr="00692161">
        <w:t>Seq</w:t>
      </w:r>
      <w:proofErr w:type="spellEnd"/>
      <w:r w:rsidR="007A4222" w:rsidRPr="00692161">
        <w:t xml:space="preserve"> </w:t>
      </w:r>
      <w:r w:rsidRPr="00692161">
        <w:t xml:space="preserve">signal </w:t>
      </w:r>
      <w:r w:rsidR="001F2020" w:rsidRPr="00692161">
        <w:t>wa</w:t>
      </w:r>
      <w:r w:rsidRPr="00692161">
        <w:t xml:space="preserve">s not due to </w:t>
      </w:r>
      <w:r w:rsidR="00262F63" w:rsidRPr="00692161">
        <w:t>accidental</w:t>
      </w:r>
      <w:r w:rsidRPr="00692161">
        <w:t xml:space="preserve"> precocious pollination. The same was true for the seed</w:t>
      </w:r>
      <w:r w:rsidR="00262F63" w:rsidRPr="00692161">
        <w:t>-</w:t>
      </w:r>
      <w:r w:rsidRPr="00692161">
        <w:t xml:space="preserve">specific gene </w:t>
      </w:r>
      <w:r w:rsidRPr="00692161">
        <w:rPr>
          <w:i/>
          <w:iCs/>
        </w:rPr>
        <w:t>SKP1</w:t>
      </w:r>
      <w:r w:rsidRPr="00692161">
        <w:t xml:space="preserve"> that, as evidenced by qPCR on pistils, confirmed a strong expression in </w:t>
      </w:r>
      <w:r w:rsidR="00125B4A" w:rsidRPr="00692161">
        <w:t>G</w:t>
      </w:r>
      <w:r w:rsidRPr="00692161">
        <w:t xml:space="preserve">enotype </w:t>
      </w:r>
      <w:r w:rsidR="00125B4A" w:rsidRPr="00692161">
        <w:t xml:space="preserve">5 </w:t>
      </w:r>
      <w:r w:rsidRPr="00692161">
        <w:t>(Fig</w:t>
      </w:r>
      <w:r w:rsidR="00262F63" w:rsidRPr="00692161">
        <w:t xml:space="preserve">. </w:t>
      </w:r>
      <w:r w:rsidR="00C53333" w:rsidRPr="00692161">
        <w:t>7I</w:t>
      </w:r>
      <w:r w:rsidRPr="00692161">
        <w:t xml:space="preserve">). Finally, </w:t>
      </w:r>
      <w:r w:rsidR="00C53333" w:rsidRPr="00692161">
        <w:t xml:space="preserve">the </w:t>
      </w:r>
      <w:r w:rsidRPr="00692161">
        <w:t>root</w:t>
      </w:r>
      <w:r w:rsidR="00262F63" w:rsidRPr="00692161">
        <w:t>-</w:t>
      </w:r>
      <w:r w:rsidRPr="00692161">
        <w:t xml:space="preserve">specific gene </w:t>
      </w:r>
      <w:r w:rsidR="00C53333" w:rsidRPr="00692161">
        <w:t xml:space="preserve">Solyc09g007940 </w:t>
      </w:r>
      <w:r w:rsidRPr="00692161">
        <w:t xml:space="preserve">showed </w:t>
      </w:r>
      <w:r w:rsidR="00262F63" w:rsidRPr="00692161">
        <w:t xml:space="preserve">expression in </w:t>
      </w:r>
      <w:r w:rsidR="00C53333" w:rsidRPr="00692161">
        <w:t xml:space="preserve">all </w:t>
      </w:r>
      <w:r w:rsidR="00262F63" w:rsidRPr="00692161">
        <w:t xml:space="preserve">the </w:t>
      </w:r>
      <w:r w:rsidRPr="00692161">
        <w:t xml:space="preserve">style </w:t>
      </w:r>
      <w:r w:rsidR="00C53333" w:rsidRPr="00692161">
        <w:t>samples</w:t>
      </w:r>
      <w:r w:rsidR="00183B65" w:rsidRPr="00692161">
        <w:t xml:space="preserve"> </w:t>
      </w:r>
      <w:r w:rsidR="00183B65">
        <w:rPr>
          <w:highlight w:val="yellow"/>
        </w:rPr>
        <w:t>with a higher expression in the exserted genotype at early stages</w:t>
      </w:r>
      <w:r w:rsidR="00C53333" w:rsidRPr="00C53333">
        <w:rPr>
          <w:highlight w:val="yellow"/>
        </w:rPr>
        <w:t xml:space="preserve"> </w:t>
      </w:r>
      <w:r w:rsidRPr="00C53333">
        <w:rPr>
          <w:highlight w:val="yellow"/>
        </w:rPr>
        <w:t>(</w:t>
      </w:r>
      <w:r w:rsidR="00183B65">
        <w:rPr>
          <w:highlight w:val="yellow"/>
        </w:rPr>
        <w:t>Student’s t test 5.15, P</w:t>
      </w:r>
      <w:r w:rsidR="00183B65">
        <w:rPr>
          <w:rFonts w:cs="Times New Roman"/>
          <w:highlight w:val="yellow"/>
        </w:rPr>
        <w:t>≤</w:t>
      </w:r>
      <w:r w:rsidR="00183B65">
        <w:rPr>
          <w:highlight w:val="yellow"/>
        </w:rPr>
        <w:t xml:space="preserve">0.01, </w:t>
      </w:r>
      <w:r w:rsidRPr="00C53333">
        <w:rPr>
          <w:highlight w:val="yellow"/>
        </w:rPr>
        <w:t xml:space="preserve">Fig. </w:t>
      </w:r>
      <w:r w:rsidR="00C53333" w:rsidRPr="00C53333">
        <w:rPr>
          <w:highlight w:val="yellow"/>
        </w:rPr>
        <w:t>7J</w:t>
      </w:r>
      <w:r w:rsidRPr="00C53333">
        <w:rPr>
          <w:highlight w:val="yellow"/>
        </w:rPr>
        <w:t>)</w:t>
      </w:r>
      <w:r w:rsidR="00262F63" w:rsidRPr="00C53333">
        <w:rPr>
          <w:highlight w:val="yellow"/>
        </w:rPr>
        <w:t>,</w:t>
      </w:r>
      <w:r w:rsidRPr="00C53333">
        <w:rPr>
          <w:highlight w:val="yellow"/>
        </w:rPr>
        <w:t xml:space="preserve"> </w:t>
      </w:r>
      <w:r w:rsidR="00C53333" w:rsidRPr="00692161">
        <w:t xml:space="preserve">whereas the </w:t>
      </w:r>
      <w:r w:rsidR="00427744" w:rsidRPr="00692161">
        <w:t>seedling</w:t>
      </w:r>
      <w:r w:rsidR="00C53333" w:rsidRPr="00692161">
        <w:t xml:space="preserve">-specific </w:t>
      </w:r>
      <w:proofErr w:type="spellStart"/>
      <w:r w:rsidR="00C53333" w:rsidRPr="00692161">
        <w:t>expansin</w:t>
      </w:r>
      <w:proofErr w:type="spellEnd"/>
      <w:r w:rsidR="00C53333" w:rsidRPr="00692161">
        <w:t xml:space="preserve"> Solyc06g060970 was not detected in this analysis (not shown).</w:t>
      </w:r>
      <w:r w:rsidR="005C6DE0">
        <w:rPr>
          <w:highlight w:val="yellow"/>
        </w:rPr>
        <w:br w:type="page"/>
      </w:r>
    </w:p>
    <w:p w14:paraId="1CB43B7F" w14:textId="1B4BB66A" w:rsidR="00B22D07" w:rsidRPr="005E5B58" w:rsidRDefault="00B22D07" w:rsidP="006E2356">
      <w:pPr>
        <w:spacing w:line="320" w:lineRule="exact"/>
        <w:rPr>
          <w:rFonts w:cs="Times New Roman"/>
          <w:b/>
          <w:sz w:val="28"/>
          <w:szCs w:val="28"/>
          <w:highlight w:val="yellow"/>
        </w:rPr>
      </w:pPr>
      <w:bookmarkStart w:id="24" w:name="_Hlk10824269"/>
      <w:bookmarkEnd w:id="15"/>
      <w:bookmarkEnd w:id="24"/>
      <w:r w:rsidRPr="005E5B58">
        <w:rPr>
          <w:rFonts w:cs="Times New Roman"/>
          <w:b/>
          <w:sz w:val="28"/>
          <w:szCs w:val="28"/>
        </w:rPr>
        <w:lastRenderedPageBreak/>
        <w:t>Discussion</w:t>
      </w:r>
      <w:r w:rsidRPr="005E5B58">
        <w:rPr>
          <w:rFonts w:cs="Times New Roman"/>
          <w:b/>
          <w:sz w:val="28"/>
          <w:szCs w:val="28"/>
          <w:highlight w:val="yellow"/>
        </w:rPr>
        <w:t xml:space="preserve"> </w:t>
      </w:r>
    </w:p>
    <w:p w14:paraId="2CAE2C0A" w14:textId="34FD385B" w:rsidR="004E621C" w:rsidRPr="00A072B6" w:rsidRDefault="004E621C" w:rsidP="006E2356">
      <w:pPr>
        <w:spacing w:line="320" w:lineRule="exact"/>
        <w:rPr>
          <w:rFonts w:cs="Times New Roman"/>
          <w:b/>
          <w:szCs w:val="24"/>
          <w:highlight w:val="yellow"/>
        </w:rPr>
      </w:pPr>
    </w:p>
    <w:p w14:paraId="495B3A33" w14:textId="4345C263" w:rsidR="00B22D07" w:rsidRPr="00A072B6" w:rsidRDefault="00C32400" w:rsidP="006E2356">
      <w:pPr>
        <w:spacing w:line="320" w:lineRule="exact"/>
        <w:rPr>
          <w:rFonts w:cs="Times New Roman"/>
          <w:bCs/>
          <w:szCs w:val="24"/>
        </w:rPr>
      </w:pPr>
      <w:bookmarkStart w:id="25" w:name="_Hlk11624293"/>
      <w:r w:rsidRPr="00A072B6">
        <w:rPr>
          <w:rFonts w:cs="Times New Roman"/>
          <w:bCs/>
          <w:szCs w:val="24"/>
        </w:rPr>
        <w:t>SP diversity in tomato landraces allow</w:t>
      </w:r>
      <w:r w:rsidR="00287993" w:rsidRPr="00A072B6">
        <w:rPr>
          <w:rFonts w:cs="Times New Roman"/>
          <w:bCs/>
          <w:szCs w:val="24"/>
        </w:rPr>
        <w:t>ed</w:t>
      </w:r>
      <w:r w:rsidR="00221BF7" w:rsidRPr="00A072B6">
        <w:rPr>
          <w:rFonts w:cs="Times New Roman"/>
          <w:bCs/>
          <w:szCs w:val="24"/>
        </w:rPr>
        <w:t xml:space="preserve"> </w:t>
      </w:r>
      <w:r w:rsidRPr="00A072B6">
        <w:rPr>
          <w:rFonts w:cs="Times New Roman"/>
          <w:bCs/>
          <w:szCs w:val="24"/>
        </w:rPr>
        <w:t>the selection of contrasting genotypes</w:t>
      </w:r>
    </w:p>
    <w:p w14:paraId="35723B30" w14:textId="77777777" w:rsidR="002042E6" w:rsidRPr="00A072B6" w:rsidRDefault="002042E6" w:rsidP="006E2356">
      <w:pPr>
        <w:spacing w:line="320" w:lineRule="exact"/>
        <w:rPr>
          <w:rFonts w:cs="Times New Roman"/>
          <w:bCs/>
          <w:szCs w:val="24"/>
        </w:rPr>
      </w:pPr>
    </w:p>
    <w:bookmarkEnd w:id="25"/>
    <w:p w14:paraId="3FE8998F" w14:textId="4138A29C" w:rsidR="007C490B" w:rsidRDefault="00B22D07" w:rsidP="006E2356">
      <w:pPr>
        <w:spacing w:line="320" w:lineRule="exact"/>
        <w:rPr>
          <w:rFonts w:cs="Times New Roman"/>
        </w:rPr>
      </w:pPr>
      <w:r w:rsidRPr="00A072B6">
        <w:rPr>
          <w:rFonts w:cs="Times New Roman"/>
          <w:szCs w:val="24"/>
        </w:rPr>
        <w:t>The wide</w:t>
      </w:r>
      <w:r>
        <w:rPr>
          <w:rFonts w:cs="Times New Roman"/>
        </w:rPr>
        <w:t xml:space="preserve"> variability </w:t>
      </w:r>
      <w:r w:rsidR="00721E60">
        <w:rPr>
          <w:rFonts w:cs="Times New Roman"/>
        </w:rPr>
        <w:t xml:space="preserve">for SP </w:t>
      </w:r>
      <w:r w:rsidR="00866EBB">
        <w:rPr>
          <w:rFonts w:cs="Times New Roman"/>
        </w:rPr>
        <w:t xml:space="preserve">in tomato cultivated germplasm </w:t>
      </w:r>
      <w:r>
        <w:rPr>
          <w:rFonts w:cs="Times New Roman"/>
        </w:rPr>
        <w:t xml:space="preserve">and </w:t>
      </w:r>
      <w:r w:rsidR="00721E60">
        <w:rPr>
          <w:rFonts w:cs="Times New Roman"/>
        </w:rPr>
        <w:t>it</w:t>
      </w:r>
      <w:r w:rsidR="00856EBF">
        <w:rPr>
          <w:rFonts w:cs="Times New Roman"/>
        </w:rPr>
        <w:t>s</w:t>
      </w:r>
      <w:r w:rsidR="00721E60">
        <w:rPr>
          <w:rFonts w:cs="Times New Roman"/>
        </w:rPr>
        <w:t xml:space="preserve"> </w:t>
      </w:r>
      <w:r>
        <w:rPr>
          <w:rFonts w:cs="Times New Roman"/>
        </w:rPr>
        <w:t xml:space="preserve">deep phenotyping allowed the selection of </w:t>
      </w:r>
      <w:r w:rsidR="00424164">
        <w:rPr>
          <w:rFonts w:cs="Times New Roman"/>
        </w:rPr>
        <w:t xml:space="preserve">two </w:t>
      </w:r>
      <w:r w:rsidR="00721E60">
        <w:rPr>
          <w:rFonts w:cs="Times New Roman"/>
        </w:rPr>
        <w:t xml:space="preserve">groups of </w:t>
      </w:r>
      <w:r>
        <w:rPr>
          <w:rFonts w:cs="Times New Roman"/>
        </w:rPr>
        <w:t>genotypes</w:t>
      </w:r>
      <w:r w:rsidR="00125B4A">
        <w:rPr>
          <w:rFonts w:cs="Times New Roman"/>
        </w:rPr>
        <w:t>,</w:t>
      </w:r>
      <w:r w:rsidR="00112604">
        <w:rPr>
          <w:rFonts w:cs="Times New Roman"/>
        </w:rPr>
        <w:t xml:space="preserve"> </w:t>
      </w:r>
      <w:r w:rsidR="00125B4A">
        <w:rPr>
          <w:rFonts w:cs="Times New Roman"/>
        </w:rPr>
        <w:t xml:space="preserve">mainly represented by European landraces, </w:t>
      </w:r>
      <w:r w:rsidR="00112604">
        <w:rPr>
          <w:rFonts w:cs="Times New Roman"/>
        </w:rPr>
        <w:t xml:space="preserve">contrasting for having </w:t>
      </w:r>
      <w:r w:rsidR="00424164">
        <w:rPr>
          <w:rFonts w:cs="Times New Roman"/>
        </w:rPr>
        <w:t xml:space="preserve">inserted </w:t>
      </w:r>
      <w:r w:rsidR="00112604">
        <w:rPr>
          <w:rFonts w:cs="Times New Roman"/>
        </w:rPr>
        <w:t>or</w:t>
      </w:r>
      <w:r w:rsidR="00424164">
        <w:rPr>
          <w:rFonts w:cs="Times New Roman"/>
        </w:rPr>
        <w:t xml:space="preserve"> exserted stigma.</w:t>
      </w:r>
      <w:r w:rsidR="007C490B">
        <w:rPr>
          <w:rFonts w:cs="Times New Roman"/>
        </w:rPr>
        <w:t xml:space="preserve"> </w:t>
      </w:r>
      <w:r w:rsidR="00721E60">
        <w:rPr>
          <w:rFonts w:cs="Times New Roman"/>
        </w:rPr>
        <w:t>As the mechanisms regulating stigma ex</w:t>
      </w:r>
      <w:r w:rsidR="00CD5347">
        <w:rPr>
          <w:rFonts w:cs="Times New Roman"/>
        </w:rPr>
        <w:t>s</w:t>
      </w:r>
      <w:r w:rsidR="00721E60">
        <w:rPr>
          <w:rFonts w:cs="Times New Roman"/>
        </w:rPr>
        <w:t xml:space="preserve">ertion in wild </w:t>
      </w:r>
      <w:r w:rsidR="007C490B">
        <w:rPr>
          <w:rFonts w:cs="Times New Roman"/>
        </w:rPr>
        <w:t xml:space="preserve">species </w:t>
      </w:r>
      <w:r w:rsidR="00721E60">
        <w:rPr>
          <w:rFonts w:cs="Times New Roman"/>
        </w:rPr>
        <w:t xml:space="preserve">and </w:t>
      </w:r>
      <w:r w:rsidR="007C490B">
        <w:rPr>
          <w:rFonts w:cs="Times New Roman"/>
        </w:rPr>
        <w:t xml:space="preserve">in </w:t>
      </w:r>
      <w:r w:rsidR="00721E60">
        <w:rPr>
          <w:rFonts w:cs="Times New Roman"/>
        </w:rPr>
        <w:t>traditional tomatoes are</w:t>
      </w:r>
      <w:r w:rsidR="00112604">
        <w:rPr>
          <w:rFonts w:cs="Times New Roman"/>
        </w:rPr>
        <w:t>, at least partially,</w:t>
      </w:r>
      <w:r w:rsidR="00F9172D">
        <w:rPr>
          <w:rFonts w:cs="Times New Roman"/>
        </w:rPr>
        <w:t xml:space="preserve"> </w:t>
      </w:r>
      <w:r w:rsidR="00721E60">
        <w:rPr>
          <w:rFonts w:cs="Times New Roman"/>
        </w:rPr>
        <w:t>different from those determining exserted SP after HT stress (Pan et al. 2019)</w:t>
      </w:r>
      <w:r w:rsidR="00856EBF">
        <w:rPr>
          <w:rFonts w:cs="Times New Roman"/>
        </w:rPr>
        <w:t>, for t</w:t>
      </w:r>
      <w:r>
        <w:rPr>
          <w:rFonts w:cs="Times New Roman"/>
        </w:rPr>
        <w:t xml:space="preserve">he composition of </w:t>
      </w:r>
      <w:r w:rsidR="00652190">
        <w:rPr>
          <w:rFonts w:cs="Times New Roman"/>
        </w:rPr>
        <w:t xml:space="preserve">the </w:t>
      </w:r>
      <w:r>
        <w:rPr>
          <w:rFonts w:cs="Times New Roman"/>
        </w:rPr>
        <w:t xml:space="preserve">two </w:t>
      </w:r>
      <w:r w:rsidR="00856EBF">
        <w:rPr>
          <w:rFonts w:cs="Times New Roman"/>
        </w:rPr>
        <w:t>contrasting</w:t>
      </w:r>
      <w:r>
        <w:rPr>
          <w:rFonts w:cs="Times New Roman"/>
        </w:rPr>
        <w:t xml:space="preserve"> groups </w:t>
      </w:r>
      <w:r w:rsidR="00856EBF">
        <w:rPr>
          <w:rFonts w:cs="Times New Roman"/>
        </w:rPr>
        <w:t xml:space="preserve">the selection was </w:t>
      </w:r>
      <w:r>
        <w:rPr>
          <w:rFonts w:cs="Times New Roman"/>
        </w:rPr>
        <w:t xml:space="preserve">addressed </w:t>
      </w:r>
      <w:r w:rsidR="00221BF7">
        <w:rPr>
          <w:rFonts w:cs="Times New Roman"/>
        </w:rPr>
        <w:t xml:space="preserve">to genotypes showing </w:t>
      </w:r>
      <w:r>
        <w:rPr>
          <w:rFonts w:cs="Times New Roman"/>
        </w:rPr>
        <w:t xml:space="preserve">extreme </w:t>
      </w:r>
      <w:r w:rsidR="00221BF7">
        <w:rPr>
          <w:rFonts w:cs="Times New Roman"/>
        </w:rPr>
        <w:t xml:space="preserve">and </w:t>
      </w:r>
      <w:r>
        <w:rPr>
          <w:rFonts w:cs="Times New Roman"/>
        </w:rPr>
        <w:t>stabl</w:t>
      </w:r>
      <w:r w:rsidR="00652190">
        <w:rPr>
          <w:rFonts w:cs="Times New Roman"/>
        </w:rPr>
        <w:t>e SP phenotype</w:t>
      </w:r>
      <w:r>
        <w:rPr>
          <w:rFonts w:cs="Times New Roman"/>
        </w:rPr>
        <w:t xml:space="preserve">. </w:t>
      </w:r>
      <w:r w:rsidR="007C490B">
        <w:rPr>
          <w:rFonts w:cs="Times New Roman"/>
        </w:rPr>
        <w:t>All the selected genotypes confirmed the stigma phenotype</w:t>
      </w:r>
      <w:r w:rsidR="00652190" w:rsidRPr="00652190">
        <w:rPr>
          <w:rFonts w:cs="Times New Roman"/>
        </w:rPr>
        <w:t xml:space="preserve"> </w:t>
      </w:r>
      <w:r w:rsidR="00652190">
        <w:rPr>
          <w:rFonts w:cs="Times New Roman"/>
        </w:rPr>
        <w:t>and its stability; o</w:t>
      </w:r>
      <w:r w:rsidR="007C490B">
        <w:rPr>
          <w:rFonts w:cs="Times New Roman"/>
        </w:rPr>
        <w:t xml:space="preserve">nly Genotype </w:t>
      </w:r>
      <w:r>
        <w:rPr>
          <w:rFonts w:cs="Times New Roman"/>
        </w:rPr>
        <w:t>24</w:t>
      </w:r>
      <w:r w:rsidR="00856EBF">
        <w:rPr>
          <w:rFonts w:cs="Times New Roman"/>
        </w:rPr>
        <w:t xml:space="preserve"> (a round</w:t>
      </w:r>
      <w:r w:rsidR="00112604">
        <w:rPr>
          <w:rFonts w:cs="Times New Roman"/>
        </w:rPr>
        <w:t>-fruited</w:t>
      </w:r>
      <w:r w:rsidR="00856EBF">
        <w:rPr>
          <w:rFonts w:cs="Times New Roman"/>
        </w:rPr>
        <w:t xml:space="preserve"> tomato from </w:t>
      </w:r>
      <w:r w:rsidR="00652190">
        <w:rPr>
          <w:rFonts w:cs="Times New Roman"/>
        </w:rPr>
        <w:t xml:space="preserve">South </w:t>
      </w:r>
      <w:r w:rsidR="00856EBF">
        <w:rPr>
          <w:rFonts w:cs="Times New Roman"/>
        </w:rPr>
        <w:t>Italy)</w:t>
      </w:r>
      <w:r w:rsidR="00424164">
        <w:rPr>
          <w:rFonts w:cs="Times New Roman"/>
        </w:rPr>
        <w:t>,</w:t>
      </w:r>
      <w:r w:rsidR="00C33149">
        <w:rPr>
          <w:rFonts w:cs="Times New Roman"/>
        </w:rPr>
        <w:t xml:space="preserve"> selected </w:t>
      </w:r>
      <w:r w:rsidR="00112604">
        <w:rPr>
          <w:rFonts w:cs="Times New Roman"/>
        </w:rPr>
        <w:t>with</w:t>
      </w:r>
      <w:r w:rsidR="00C33149">
        <w:rPr>
          <w:rFonts w:cs="Times New Roman"/>
        </w:rPr>
        <w:t>in the EXE group</w:t>
      </w:r>
      <w:r w:rsidR="00424164">
        <w:rPr>
          <w:rFonts w:cs="Times New Roman"/>
        </w:rPr>
        <w:t>,</w:t>
      </w:r>
      <w:r>
        <w:rPr>
          <w:rFonts w:cs="Times New Roman"/>
        </w:rPr>
        <w:t xml:space="preserve"> showed an average SP below 2 (</w:t>
      </w:r>
      <w:r w:rsidR="00516872">
        <w:rPr>
          <w:rFonts w:cs="Times New Roman"/>
        </w:rPr>
        <w:t xml:space="preserve">flush </w:t>
      </w:r>
      <w:r>
        <w:rPr>
          <w:rFonts w:cs="Times New Roman"/>
        </w:rPr>
        <w:t>stigma</w:t>
      </w:r>
      <w:r w:rsidRPr="004C005C">
        <w:rPr>
          <w:rFonts w:cs="Times New Roman"/>
        </w:rPr>
        <w:t>).</w:t>
      </w:r>
      <w:r>
        <w:rPr>
          <w:rFonts w:cs="Times New Roman"/>
        </w:rPr>
        <w:t xml:space="preserve"> </w:t>
      </w:r>
      <w:r w:rsidR="001E6A91">
        <w:rPr>
          <w:rFonts w:cs="Times New Roman"/>
        </w:rPr>
        <w:t xml:space="preserve">However, </w:t>
      </w:r>
      <w:r w:rsidR="00424164">
        <w:rPr>
          <w:rFonts w:cs="Times New Roman"/>
        </w:rPr>
        <w:t xml:space="preserve">out of 74 SP observations </w:t>
      </w:r>
      <w:r w:rsidR="00112604">
        <w:rPr>
          <w:rFonts w:cs="Times New Roman"/>
        </w:rPr>
        <w:t xml:space="preserve">carried out </w:t>
      </w:r>
      <w:r w:rsidR="00424164">
        <w:rPr>
          <w:rFonts w:cs="Times New Roman"/>
        </w:rPr>
        <w:t xml:space="preserve">on </w:t>
      </w:r>
      <w:r w:rsidR="001E6A91">
        <w:rPr>
          <w:rFonts w:cs="Times New Roman"/>
        </w:rPr>
        <w:t>Genotype 24</w:t>
      </w:r>
      <w:r w:rsidR="00424164">
        <w:rPr>
          <w:rFonts w:cs="Times New Roman"/>
        </w:rPr>
        <w:t xml:space="preserve">, 15% </w:t>
      </w:r>
      <w:r w:rsidR="001E6A91">
        <w:rPr>
          <w:rFonts w:cs="Times New Roman"/>
        </w:rPr>
        <w:t xml:space="preserve">had </w:t>
      </w:r>
      <w:r w:rsidR="00424164">
        <w:rPr>
          <w:rFonts w:cs="Times New Roman"/>
        </w:rPr>
        <w:t xml:space="preserve">a score &gt;2 </w:t>
      </w:r>
      <w:r w:rsidR="00221BF7">
        <w:rPr>
          <w:rFonts w:cs="Times New Roman"/>
        </w:rPr>
        <w:t>indic</w:t>
      </w:r>
      <w:r w:rsidR="001E6A91">
        <w:rPr>
          <w:rFonts w:cs="Times New Roman"/>
        </w:rPr>
        <w:t>at</w:t>
      </w:r>
      <w:r w:rsidR="00112604">
        <w:rPr>
          <w:rFonts w:cs="Times New Roman"/>
        </w:rPr>
        <w:t>ing</w:t>
      </w:r>
      <w:r w:rsidR="001E6A91">
        <w:rPr>
          <w:rFonts w:cs="Times New Roman"/>
        </w:rPr>
        <w:t xml:space="preserve"> that this tomato ha</w:t>
      </w:r>
      <w:r w:rsidR="00424164">
        <w:rPr>
          <w:rFonts w:cs="Times New Roman"/>
        </w:rPr>
        <w:t>d</w:t>
      </w:r>
      <w:r w:rsidR="001E6A91">
        <w:rPr>
          <w:rFonts w:cs="Times New Roman"/>
        </w:rPr>
        <w:t xml:space="preserve"> </w:t>
      </w:r>
      <w:r w:rsidR="000C238E">
        <w:rPr>
          <w:rFonts w:cs="Times New Roman"/>
        </w:rPr>
        <w:t xml:space="preserve">the exserted stigma </w:t>
      </w:r>
      <w:r w:rsidR="00125B4A">
        <w:rPr>
          <w:rFonts w:cs="Times New Roman"/>
        </w:rPr>
        <w:t>phenotype</w:t>
      </w:r>
      <w:r w:rsidR="000C238E">
        <w:rPr>
          <w:rFonts w:cs="Times New Roman"/>
        </w:rPr>
        <w:t xml:space="preserve"> but with </w:t>
      </w:r>
      <w:r w:rsidR="00125B4A">
        <w:rPr>
          <w:rFonts w:cs="Times New Roman"/>
        </w:rPr>
        <w:t>lower penetrance</w:t>
      </w:r>
      <w:r w:rsidR="001E6A91">
        <w:rPr>
          <w:rFonts w:cs="Times New Roman"/>
        </w:rPr>
        <w:t xml:space="preserve">. </w:t>
      </w:r>
      <w:r w:rsidR="007C490B">
        <w:rPr>
          <w:rFonts w:cs="Times New Roman"/>
        </w:rPr>
        <w:t xml:space="preserve">Differently from SP, all </w:t>
      </w:r>
      <w:r w:rsidR="00125B4A">
        <w:rPr>
          <w:rFonts w:cs="Times New Roman"/>
        </w:rPr>
        <w:t xml:space="preserve">the </w:t>
      </w:r>
      <w:r w:rsidR="007C490B">
        <w:rPr>
          <w:rFonts w:cs="Times New Roman"/>
        </w:rPr>
        <w:t xml:space="preserve">other phenotypic traits detected in the studied accessions were highly </w:t>
      </w:r>
      <w:r w:rsidR="00424164">
        <w:rPr>
          <w:rFonts w:cs="Times New Roman"/>
        </w:rPr>
        <w:t>heterogeneous</w:t>
      </w:r>
      <w:r w:rsidR="007C490B">
        <w:rPr>
          <w:rFonts w:cs="Times New Roman"/>
        </w:rPr>
        <w:t xml:space="preserve"> within </w:t>
      </w:r>
      <w:r w:rsidR="00424164">
        <w:rPr>
          <w:rFonts w:cs="Times New Roman"/>
        </w:rPr>
        <w:t xml:space="preserve">bulks </w:t>
      </w:r>
      <w:r w:rsidR="007C490B">
        <w:rPr>
          <w:rFonts w:cs="Times New Roman"/>
        </w:rPr>
        <w:t xml:space="preserve">and </w:t>
      </w:r>
      <w:r w:rsidR="00424164">
        <w:rPr>
          <w:rFonts w:cs="Times New Roman"/>
        </w:rPr>
        <w:t xml:space="preserve">differences between bulks were </w:t>
      </w:r>
      <w:r w:rsidR="007C490B">
        <w:rPr>
          <w:rFonts w:cs="Times New Roman"/>
        </w:rPr>
        <w:t>never significant.</w:t>
      </w:r>
    </w:p>
    <w:p w14:paraId="77F192E4" w14:textId="46AB6112" w:rsidR="00B22D07" w:rsidRDefault="00B22D07" w:rsidP="006E2356">
      <w:pPr>
        <w:spacing w:line="320" w:lineRule="exact"/>
        <w:ind w:firstLine="284"/>
        <w:rPr>
          <w:rFonts w:cs="Times New Roman"/>
        </w:rPr>
      </w:pPr>
      <w:r>
        <w:rPr>
          <w:rFonts w:cs="Times New Roman"/>
        </w:rPr>
        <w:t xml:space="preserve">Investigation on </w:t>
      </w:r>
      <w:r w:rsidR="001E6A91">
        <w:rPr>
          <w:rFonts w:cs="Times New Roman"/>
        </w:rPr>
        <w:t xml:space="preserve">flower </w:t>
      </w:r>
      <w:r>
        <w:rPr>
          <w:rFonts w:cs="Times New Roman"/>
        </w:rPr>
        <w:t xml:space="preserve">development </w:t>
      </w:r>
      <w:r w:rsidR="001E6A91">
        <w:rPr>
          <w:rFonts w:cs="Times New Roman"/>
        </w:rPr>
        <w:t>dynamics</w:t>
      </w:r>
      <w:r>
        <w:rPr>
          <w:rFonts w:cs="Times New Roman"/>
        </w:rPr>
        <w:t xml:space="preserve">, showed that </w:t>
      </w:r>
      <w:r w:rsidR="00424164">
        <w:rPr>
          <w:rFonts w:cs="Times New Roman"/>
        </w:rPr>
        <w:t xml:space="preserve">in INS genotypes style and </w:t>
      </w:r>
      <w:r w:rsidR="00221BF7">
        <w:rPr>
          <w:rFonts w:cs="Times New Roman"/>
        </w:rPr>
        <w:t>stamen</w:t>
      </w:r>
      <w:r w:rsidR="00424164">
        <w:rPr>
          <w:rFonts w:cs="Times New Roman"/>
        </w:rPr>
        <w:t xml:space="preserve"> growth were parallel</w:t>
      </w:r>
      <w:r w:rsidR="00F9172D">
        <w:rPr>
          <w:rFonts w:cs="Times New Roman"/>
        </w:rPr>
        <w:t>,</w:t>
      </w:r>
      <w:r w:rsidR="00424164">
        <w:rPr>
          <w:rFonts w:cs="Times New Roman"/>
        </w:rPr>
        <w:t xml:space="preserve"> with the pistil being always shorter than the staminal cone. In </w:t>
      </w:r>
      <w:r>
        <w:rPr>
          <w:rFonts w:cs="Times New Roman"/>
        </w:rPr>
        <w:t>EXE varieties</w:t>
      </w:r>
      <w:r w:rsidR="00424164">
        <w:rPr>
          <w:rFonts w:cs="Times New Roman"/>
        </w:rPr>
        <w:t>,</w:t>
      </w:r>
      <w:r>
        <w:rPr>
          <w:rFonts w:cs="Times New Roman"/>
        </w:rPr>
        <w:t xml:space="preserve"> </w:t>
      </w:r>
      <w:r w:rsidR="00424164">
        <w:rPr>
          <w:rFonts w:cs="Times New Roman"/>
        </w:rPr>
        <w:t xml:space="preserve">the elongation of </w:t>
      </w:r>
      <w:r w:rsidR="00516872">
        <w:rPr>
          <w:rFonts w:cs="Times New Roman"/>
        </w:rPr>
        <w:t xml:space="preserve">the </w:t>
      </w:r>
      <w:r w:rsidR="00424164">
        <w:rPr>
          <w:rFonts w:cs="Times New Roman"/>
        </w:rPr>
        <w:t>style overtook that of the stamen</w:t>
      </w:r>
      <w:r w:rsidR="00112604">
        <w:rPr>
          <w:rFonts w:cs="Times New Roman"/>
        </w:rPr>
        <w:t>s</w:t>
      </w:r>
      <w:r w:rsidR="00424164">
        <w:rPr>
          <w:rFonts w:cs="Times New Roman"/>
        </w:rPr>
        <w:t xml:space="preserve"> </w:t>
      </w:r>
      <w:r w:rsidR="007C490B">
        <w:rPr>
          <w:rFonts w:cs="Times New Roman"/>
        </w:rPr>
        <w:t>during</w:t>
      </w:r>
      <w:r>
        <w:rPr>
          <w:rFonts w:cs="Times New Roman"/>
        </w:rPr>
        <w:t xml:space="preserve"> </w:t>
      </w:r>
      <w:r w:rsidR="007C490B">
        <w:rPr>
          <w:rFonts w:cs="Times New Roman"/>
        </w:rPr>
        <w:t xml:space="preserve">flower development </w:t>
      </w:r>
      <w:r w:rsidR="00424164">
        <w:rPr>
          <w:rFonts w:cs="Times New Roman"/>
        </w:rPr>
        <w:t xml:space="preserve">at a stage </w:t>
      </w:r>
      <w:r w:rsidR="007C490B">
        <w:rPr>
          <w:rFonts w:cs="Times New Roman"/>
        </w:rPr>
        <w:t>well beyond meiosis</w:t>
      </w:r>
      <w:r w:rsidR="00424164">
        <w:rPr>
          <w:rFonts w:cs="Times New Roman"/>
        </w:rPr>
        <w:t xml:space="preserve">. This </w:t>
      </w:r>
      <w:r w:rsidR="00112604">
        <w:rPr>
          <w:rFonts w:cs="Times New Roman"/>
        </w:rPr>
        <w:t>agreed</w:t>
      </w:r>
      <w:r w:rsidR="00BF3E0A">
        <w:rPr>
          <w:rFonts w:cs="Times New Roman"/>
        </w:rPr>
        <w:t xml:space="preserve"> with previous reports </w:t>
      </w:r>
      <w:r w:rsidR="00856EBF">
        <w:rPr>
          <w:rFonts w:cs="Times New Roman"/>
        </w:rPr>
        <w:t xml:space="preserve">that </w:t>
      </w:r>
      <w:r w:rsidR="007C490B">
        <w:rPr>
          <w:rFonts w:cs="Times New Roman"/>
        </w:rPr>
        <w:t xml:space="preserve">indicated that </w:t>
      </w:r>
      <w:r w:rsidR="00856EBF">
        <w:rPr>
          <w:rFonts w:cs="Times New Roman"/>
        </w:rPr>
        <w:t xml:space="preserve">differential growth </w:t>
      </w:r>
      <w:r w:rsidR="00F9172D">
        <w:rPr>
          <w:rFonts w:cs="Times New Roman"/>
        </w:rPr>
        <w:t xml:space="preserve">of reproductive organs </w:t>
      </w:r>
      <w:r w:rsidR="00856EBF">
        <w:rPr>
          <w:rFonts w:cs="Times New Roman"/>
        </w:rPr>
        <w:t>is set a few days before anthesis in both developmentally controlled (</w:t>
      </w:r>
      <w:r w:rsidR="007C490B">
        <w:rPr>
          <w:rFonts w:cs="Times New Roman"/>
        </w:rPr>
        <w:t xml:space="preserve">Rick and Dempsey 1969; </w:t>
      </w:r>
      <w:r w:rsidR="00856EBF">
        <w:rPr>
          <w:rFonts w:cs="Times New Roman"/>
        </w:rPr>
        <w:t xml:space="preserve">Liu et al. 2014) and HT induced </w:t>
      </w:r>
      <w:r w:rsidR="00BF3E0A">
        <w:rPr>
          <w:rFonts w:cs="Times New Roman"/>
        </w:rPr>
        <w:t>(Pan et al. 2019)</w:t>
      </w:r>
      <w:r w:rsidR="00856EBF">
        <w:rPr>
          <w:rFonts w:cs="Times New Roman"/>
        </w:rPr>
        <w:t xml:space="preserve"> stigma exsertion</w:t>
      </w:r>
      <w:r>
        <w:rPr>
          <w:rFonts w:cs="Times New Roman"/>
        </w:rPr>
        <w:t xml:space="preserve">. This </w:t>
      </w:r>
      <w:r w:rsidR="007C490B">
        <w:rPr>
          <w:rFonts w:cs="Times New Roman"/>
        </w:rPr>
        <w:t>suggest</w:t>
      </w:r>
      <w:r>
        <w:rPr>
          <w:rFonts w:cs="Times New Roman"/>
        </w:rPr>
        <w:t xml:space="preserve">ed </w:t>
      </w:r>
      <w:r w:rsidR="00C32400">
        <w:rPr>
          <w:rFonts w:cs="Times New Roman"/>
        </w:rPr>
        <w:t xml:space="preserve">that stigma exsertion in EXE tomatoes occurred during flower maturation and indicated </w:t>
      </w:r>
      <w:r>
        <w:rPr>
          <w:rFonts w:cs="Times New Roman"/>
        </w:rPr>
        <w:t xml:space="preserve">the </w:t>
      </w:r>
      <w:r w:rsidR="007C490B">
        <w:rPr>
          <w:rFonts w:cs="Times New Roman"/>
        </w:rPr>
        <w:t xml:space="preserve">most suitable </w:t>
      </w:r>
      <w:r>
        <w:rPr>
          <w:rFonts w:cs="Times New Roman"/>
        </w:rPr>
        <w:t>stage</w:t>
      </w:r>
      <w:r w:rsidR="00652190">
        <w:rPr>
          <w:rFonts w:cs="Times New Roman"/>
        </w:rPr>
        <w:t>s</w:t>
      </w:r>
      <w:r>
        <w:rPr>
          <w:rFonts w:cs="Times New Roman"/>
        </w:rPr>
        <w:t xml:space="preserve"> for RNA extraction</w:t>
      </w:r>
      <w:r w:rsidR="00856EBF">
        <w:rPr>
          <w:rFonts w:cs="Times New Roman"/>
        </w:rPr>
        <w:t xml:space="preserve"> to detect transcripts involved in this phenotype</w:t>
      </w:r>
      <w:r>
        <w:rPr>
          <w:rFonts w:cs="Times New Roman"/>
        </w:rPr>
        <w:t>.</w:t>
      </w:r>
    </w:p>
    <w:p w14:paraId="099D1EB5" w14:textId="785018FC" w:rsidR="00B22D07" w:rsidRDefault="00B22D07" w:rsidP="006E2356">
      <w:pPr>
        <w:spacing w:line="320" w:lineRule="exact"/>
        <w:rPr>
          <w:rFonts w:cs="Times New Roman"/>
        </w:rPr>
      </w:pPr>
    </w:p>
    <w:p w14:paraId="6BAFAC31" w14:textId="6D07DE1E" w:rsidR="00B22D07" w:rsidRDefault="008E0BCD" w:rsidP="006E2356">
      <w:pPr>
        <w:spacing w:line="320" w:lineRule="exact"/>
        <w:rPr>
          <w:rFonts w:cs="Times New Roman"/>
          <w:bCs/>
          <w:szCs w:val="24"/>
        </w:rPr>
      </w:pPr>
      <w:bookmarkStart w:id="26" w:name="_Hlk11624265"/>
      <w:r w:rsidRPr="009C2D6C">
        <w:rPr>
          <w:rFonts w:cs="Times New Roman"/>
          <w:bCs/>
          <w:szCs w:val="24"/>
        </w:rPr>
        <w:t xml:space="preserve">Bulk </w:t>
      </w:r>
      <w:r w:rsidR="00DC67F2" w:rsidRPr="009C2D6C">
        <w:rPr>
          <w:rFonts w:cs="Times New Roman"/>
          <w:bCs/>
          <w:szCs w:val="24"/>
        </w:rPr>
        <w:t>RNA-</w:t>
      </w:r>
      <w:proofErr w:type="spellStart"/>
      <w:r w:rsidR="00DC67F2" w:rsidRPr="009C2D6C">
        <w:rPr>
          <w:rFonts w:cs="Times New Roman"/>
          <w:bCs/>
          <w:szCs w:val="24"/>
        </w:rPr>
        <w:t>Seq</w:t>
      </w:r>
      <w:proofErr w:type="spellEnd"/>
      <w:r w:rsidR="0065624A" w:rsidRPr="009C2D6C">
        <w:rPr>
          <w:rFonts w:cs="Times New Roman"/>
          <w:bCs/>
          <w:szCs w:val="24"/>
        </w:rPr>
        <w:t xml:space="preserve"> evidenced several </w:t>
      </w:r>
      <w:r w:rsidR="00B5303C" w:rsidRPr="009C2D6C">
        <w:rPr>
          <w:rFonts w:cs="Times New Roman"/>
          <w:bCs/>
          <w:szCs w:val="24"/>
        </w:rPr>
        <w:t>organ</w:t>
      </w:r>
      <w:r w:rsidR="0065624A" w:rsidRPr="009C2D6C">
        <w:rPr>
          <w:rFonts w:cs="Times New Roman"/>
          <w:bCs/>
          <w:szCs w:val="24"/>
        </w:rPr>
        <w:t>-</w:t>
      </w:r>
      <w:r w:rsidR="00B22D07" w:rsidRPr="009C2D6C">
        <w:rPr>
          <w:rFonts w:cs="Times New Roman"/>
          <w:bCs/>
          <w:szCs w:val="24"/>
        </w:rPr>
        <w:t>specific</w:t>
      </w:r>
      <w:r w:rsidR="0065624A" w:rsidRPr="009C2D6C">
        <w:rPr>
          <w:rFonts w:cs="Times New Roman"/>
          <w:bCs/>
          <w:szCs w:val="24"/>
        </w:rPr>
        <w:t xml:space="preserve"> </w:t>
      </w:r>
      <w:r w:rsidR="005E0211" w:rsidRPr="009C2D6C">
        <w:rPr>
          <w:rFonts w:cs="Times New Roman"/>
          <w:bCs/>
          <w:szCs w:val="24"/>
        </w:rPr>
        <w:t xml:space="preserve">genes </w:t>
      </w:r>
      <w:r w:rsidR="0065624A" w:rsidRPr="009C2D6C">
        <w:rPr>
          <w:rFonts w:cs="Times New Roman"/>
          <w:bCs/>
          <w:szCs w:val="24"/>
        </w:rPr>
        <w:t>and GO</w:t>
      </w:r>
      <w:r w:rsidR="005E0211" w:rsidRPr="009C2D6C">
        <w:rPr>
          <w:rFonts w:cs="Times New Roman"/>
          <w:bCs/>
          <w:szCs w:val="24"/>
        </w:rPr>
        <w:t>-</w:t>
      </w:r>
      <w:r w:rsidR="0065624A" w:rsidRPr="009C2D6C">
        <w:rPr>
          <w:rFonts w:cs="Times New Roman"/>
          <w:bCs/>
          <w:szCs w:val="24"/>
        </w:rPr>
        <w:t>e</w:t>
      </w:r>
      <w:r w:rsidR="00B22D07" w:rsidRPr="009C2D6C">
        <w:rPr>
          <w:rFonts w:cs="Times New Roman"/>
          <w:bCs/>
          <w:szCs w:val="24"/>
        </w:rPr>
        <w:t>nrich</w:t>
      </w:r>
      <w:r w:rsidR="0065624A" w:rsidRPr="009C2D6C">
        <w:rPr>
          <w:rFonts w:cs="Times New Roman"/>
          <w:bCs/>
          <w:szCs w:val="24"/>
        </w:rPr>
        <w:t xml:space="preserve">ed </w:t>
      </w:r>
      <w:r w:rsidR="005E0211" w:rsidRPr="009C2D6C">
        <w:rPr>
          <w:rFonts w:cs="Times New Roman"/>
          <w:bCs/>
          <w:szCs w:val="24"/>
        </w:rPr>
        <w:t>terms</w:t>
      </w:r>
    </w:p>
    <w:p w14:paraId="61E11C8F" w14:textId="77777777" w:rsidR="009C2D6C" w:rsidRPr="009C2D6C" w:rsidRDefault="009C2D6C" w:rsidP="006E2356">
      <w:pPr>
        <w:spacing w:line="320" w:lineRule="exact"/>
        <w:rPr>
          <w:rFonts w:cs="Times New Roman"/>
          <w:bCs/>
          <w:szCs w:val="24"/>
        </w:rPr>
      </w:pPr>
    </w:p>
    <w:bookmarkEnd w:id="26"/>
    <w:p w14:paraId="7CB1EE37" w14:textId="7ED785DA" w:rsidR="00BF3E0A" w:rsidRDefault="00BF3E0A" w:rsidP="006E2356">
      <w:pPr>
        <w:spacing w:line="320" w:lineRule="exact"/>
        <w:rPr>
          <w:rFonts w:cs="Times New Roman"/>
        </w:rPr>
      </w:pPr>
      <w:r w:rsidRPr="00856EBF">
        <w:rPr>
          <w:rFonts w:cs="Times New Roman"/>
        </w:rPr>
        <w:t xml:space="preserve">The number of DEGs </w:t>
      </w:r>
      <w:r w:rsidR="00652190">
        <w:rPr>
          <w:rFonts w:cs="Times New Roman"/>
        </w:rPr>
        <w:t>detected</w:t>
      </w:r>
      <w:r w:rsidRPr="00856EBF">
        <w:rPr>
          <w:rFonts w:cs="Times New Roman"/>
        </w:rPr>
        <w:t xml:space="preserve"> in </w:t>
      </w:r>
      <w:r w:rsidR="007C63D7">
        <w:rPr>
          <w:rFonts w:cs="Times New Roman"/>
        </w:rPr>
        <w:t xml:space="preserve">the present work comparing pistils </w:t>
      </w:r>
      <w:r w:rsidRPr="00856EBF">
        <w:rPr>
          <w:rFonts w:cs="Times New Roman"/>
        </w:rPr>
        <w:t xml:space="preserve">of </w:t>
      </w:r>
      <w:r w:rsidR="00417A91">
        <w:rPr>
          <w:rFonts w:cs="Times New Roman"/>
        </w:rPr>
        <w:t xml:space="preserve">genotypes with </w:t>
      </w:r>
      <w:r w:rsidRPr="00856EBF">
        <w:rPr>
          <w:rFonts w:cs="Times New Roman"/>
        </w:rPr>
        <w:t>stabl</w:t>
      </w:r>
      <w:r w:rsidR="000C238E">
        <w:rPr>
          <w:rFonts w:cs="Times New Roman"/>
        </w:rPr>
        <w:t>e SP phenotype</w:t>
      </w:r>
      <w:r w:rsidR="00417A91">
        <w:rPr>
          <w:rFonts w:cs="Times New Roman"/>
        </w:rPr>
        <w:t xml:space="preserve"> </w:t>
      </w:r>
      <w:r w:rsidR="00856EBF" w:rsidRPr="00856EBF">
        <w:rPr>
          <w:rFonts w:cs="Times New Roman"/>
        </w:rPr>
        <w:t>wa</w:t>
      </w:r>
      <w:r w:rsidRPr="00856EBF">
        <w:rPr>
          <w:rFonts w:cs="Times New Roman"/>
        </w:rPr>
        <w:t xml:space="preserve">s similar to that reported </w:t>
      </w:r>
      <w:r w:rsidR="00D13B1C">
        <w:rPr>
          <w:rFonts w:cs="Times New Roman"/>
        </w:rPr>
        <w:t>for</w:t>
      </w:r>
      <w:r w:rsidRPr="00856EBF">
        <w:rPr>
          <w:rFonts w:cs="Times New Roman"/>
        </w:rPr>
        <w:t xml:space="preserve"> pistils exserted after HT exposure (Pan et al. 2019). However, differences between the two systems </w:t>
      </w:r>
      <w:r w:rsidR="00652190">
        <w:rPr>
          <w:rFonts w:cs="Times New Roman"/>
        </w:rPr>
        <w:t>we</w:t>
      </w:r>
      <w:r w:rsidRPr="00856EBF">
        <w:rPr>
          <w:rFonts w:cs="Times New Roman"/>
        </w:rPr>
        <w:t xml:space="preserve">re clear; </w:t>
      </w:r>
      <w:r w:rsidR="00652190">
        <w:rPr>
          <w:rFonts w:cs="Times New Roman"/>
        </w:rPr>
        <w:t>in the present work,</w:t>
      </w:r>
      <w:r w:rsidRPr="00856EBF">
        <w:rPr>
          <w:rFonts w:cs="Times New Roman"/>
        </w:rPr>
        <w:t xml:space="preserve"> the ratio of </w:t>
      </w:r>
      <w:r w:rsidR="00846B80">
        <w:rPr>
          <w:rFonts w:cs="Times New Roman"/>
        </w:rPr>
        <w:t>up-</w:t>
      </w:r>
      <w:r w:rsidRPr="00856EBF">
        <w:rPr>
          <w:rFonts w:cs="Times New Roman"/>
        </w:rPr>
        <w:t>/</w:t>
      </w:r>
      <w:r w:rsidR="00846B80">
        <w:rPr>
          <w:rFonts w:cs="Times New Roman"/>
        </w:rPr>
        <w:t>down-</w:t>
      </w:r>
      <w:r w:rsidRPr="00856EBF">
        <w:rPr>
          <w:rFonts w:cs="Times New Roman"/>
        </w:rPr>
        <w:t xml:space="preserve"> regulated genes was </w:t>
      </w:r>
      <w:r w:rsidR="0095466C" w:rsidRPr="00856EBF">
        <w:rPr>
          <w:rFonts w:cs="Times New Roman"/>
        </w:rPr>
        <w:t>2.41</w:t>
      </w:r>
      <w:r w:rsidR="007C5345">
        <w:rPr>
          <w:rFonts w:cs="Times New Roman"/>
        </w:rPr>
        <w:t xml:space="preserve">, indicating </w:t>
      </w:r>
      <w:r w:rsidR="00D13B1C">
        <w:rPr>
          <w:rFonts w:cs="Times New Roman"/>
        </w:rPr>
        <w:t xml:space="preserve">that </w:t>
      </w:r>
      <w:r w:rsidR="007402D6">
        <w:rPr>
          <w:rFonts w:cs="Times New Roman"/>
        </w:rPr>
        <w:t xml:space="preserve">up-regulated genes were prevalent </w:t>
      </w:r>
      <w:r w:rsidR="007C5345">
        <w:rPr>
          <w:rFonts w:cs="Times New Roman"/>
        </w:rPr>
        <w:t>in the EXE group</w:t>
      </w:r>
      <w:r w:rsidR="00417A91">
        <w:rPr>
          <w:rFonts w:cs="Times New Roman"/>
        </w:rPr>
        <w:t>. I</w:t>
      </w:r>
      <w:r w:rsidRPr="00856EBF">
        <w:rPr>
          <w:rFonts w:cs="Times New Roman"/>
        </w:rPr>
        <w:t>n HT</w:t>
      </w:r>
      <w:r w:rsidR="00856EBF" w:rsidRPr="00856EBF">
        <w:rPr>
          <w:rFonts w:cs="Times New Roman"/>
        </w:rPr>
        <w:t>-</w:t>
      </w:r>
      <w:r w:rsidRPr="00856EBF">
        <w:rPr>
          <w:rFonts w:cs="Times New Roman"/>
        </w:rPr>
        <w:t>challenged pistils</w:t>
      </w:r>
      <w:r w:rsidR="00417A91">
        <w:rPr>
          <w:rFonts w:cs="Times New Roman"/>
        </w:rPr>
        <w:t>,</w:t>
      </w:r>
      <w:r w:rsidRPr="00856EBF">
        <w:rPr>
          <w:rFonts w:cs="Times New Roman"/>
        </w:rPr>
        <w:t xml:space="preserve"> </w:t>
      </w:r>
      <w:r w:rsidR="00D13B1C">
        <w:rPr>
          <w:rFonts w:cs="Times New Roman"/>
        </w:rPr>
        <w:t>this ratio was 0</w:t>
      </w:r>
      <w:r w:rsidR="00E61CB0" w:rsidRPr="00856EBF">
        <w:rPr>
          <w:rFonts w:cs="Times New Roman"/>
        </w:rPr>
        <w:t>.24 and 0.77 at two time points</w:t>
      </w:r>
      <w:r w:rsidR="00D13B1C">
        <w:rPr>
          <w:rFonts w:cs="Times New Roman"/>
        </w:rPr>
        <w:t xml:space="preserve"> after the stress</w:t>
      </w:r>
      <w:r w:rsidR="00856EBF" w:rsidRPr="00856EBF">
        <w:rPr>
          <w:rFonts w:cs="Times New Roman"/>
        </w:rPr>
        <w:t>,</w:t>
      </w:r>
      <w:r w:rsidR="00E61CB0" w:rsidRPr="00856EBF">
        <w:rPr>
          <w:rFonts w:cs="Times New Roman"/>
        </w:rPr>
        <w:t xml:space="preserve"> with a </w:t>
      </w:r>
      <w:r w:rsidR="00856EBF" w:rsidRPr="00856EBF">
        <w:rPr>
          <w:rFonts w:cs="Times New Roman"/>
        </w:rPr>
        <w:t xml:space="preserve">clear </w:t>
      </w:r>
      <w:r w:rsidR="00E61CB0" w:rsidRPr="00856EBF">
        <w:rPr>
          <w:rFonts w:cs="Times New Roman"/>
        </w:rPr>
        <w:t>prevalence of down</w:t>
      </w:r>
      <w:r w:rsidR="00846B80">
        <w:rPr>
          <w:rFonts w:cs="Times New Roman"/>
        </w:rPr>
        <w:t>-</w:t>
      </w:r>
      <w:r w:rsidR="00E61CB0" w:rsidRPr="00856EBF">
        <w:rPr>
          <w:rFonts w:cs="Times New Roman"/>
        </w:rPr>
        <w:t>regulated genes</w:t>
      </w:r>
      <w:r w:rsidR="00D13B1C">
        <w:rPr>
          <w:rFonts w:cs="Times New Roman"/>
        </w:rPr>
        <w:t xml:space="preserve"> </w:t>
      </w:r>
      <w:r w:rsidR="00D13B1C" w:rsidRPr="00856EBF">
        <w:rPr>
          <w:rFonts w:cs="Times New Roman"/>
        </w:rPr>
        <w:t>(Pan et al. 2019)</w:t>
      </w:r>
      <w:r w:rsidR="00E61CB0" w:rsidRPr="00856EBF">
        <w:rPr>
          <w:rFonts w:cs="Times New Roman"/>
        </w:rPr>
        <w:t xml:space="preserve">. </w:t>
      </w:r>
      <w:r w:rsidR="00994865" w:rsidRPr="00856EBF">
        <w:rPr>
          <w:rFonts w:cs="Times New Roman"/>
        </w:rPr>
        <w:t>Forty-six</w:t>
      </w:r>
      <w:r w:rsidR="00E61CB0" w:rsidRPr="00856EBF">
        <w:rPr>
          <w:rFonts w:cs="Times New Roman"/>
        </w:rPr>
        <w:t xml:space="preserve"> </w:t>
      </w:r>
      <w:r w:rsidR="00D13B1C">
        <w:rPr>
          <w:rFonts w:cs="Times New Roman"/>
        </w:rPr>
        <w:t>DEG</w:t>
      </w:r>
      <w:r w:rsidR="00E61CB0" w:rsidRPr="00856EBF">
        <w:rPr>
          <w:rFonts w:cs="Times New Roman"/>
        </w:rPr>
        <w:t xml:space="preserve">s were in common between the two </w:t>
      </w:r>
      <w:r w:rsidR="00856EBF" w:rsidRPr="00856EBF">
        <w:rPr>
          <w:rFonts w:cs="Times New Roman"/>
        </w:rPr>
        <w:t>studies</w:t>
      </w:r>
      <w:r w:rsidR="007402D6">
        <w:rPr>
          <w:rFonts w:cs="Times New Roman"/>
        </w:rPr>
        <w:t xml:space="preserve"> (about 5-6%)</w:t>
      </w:r>
      <w:r w:rsidR="00856EBF" w:rsidRPr="00856EBF">
        <w:rPr>
          <w:rFonts w:cs="Times New Roman"/>
        </w:rPr>
        <w:t>,</w:t>
      </w:r>
      <w:r w:rsidR="00E61CB0" w:rsidRPr="00856EBF">
        <w:rPr>
          <w:rFonts w:cs="Times New Roman"/>
        </w:rPr>
        <w:t xml:space="preserve"> but </w:t>
      </w:r>
      <w:r w:rsidR="00417A91">
        <w:rPr>
          <w:rFonts w:cs="Times New Roman"/>
        </w:rPr>
        <w:t xml:space="preserve">even in this case </w:t>
      </w:r>
      <w:r w:rsidR="00E61CB0" w:rsidRPr="00856EBF">
        <w:rPr>
          <w:rFonts w:cs="Times New Roman"/>
        </w:rPr>
        <w:t>their regulation was generally oppos</w:t>
      </w:r>
      <w:r w:rsidR="006C2300">
        <w:rPr>
          <w:rFonts w:cs="Times New Roman"/>
        </w:rPr>
        <w:t>ite</w:t>
      </w:r>
      <w:r w:rsidR="00E61CB0" w:rsidRPr="00856EBF">
        <w:rPr>
          <w:rFonts w:cs="Times New Roman"/>
        </w:rPr>
        <w:t xml:space="preserve"> (</w:t>
      </w:r>
      <w:r w:rsidR="005257BB">
        <w:rPr>
          <w:rFonts w:cs="Times New Roman"/>
        </w:rPr>
        <w:t>not shown</w:t>
      </w:r>
      <w:r w:rsidR="00E61CB0" w:rsidRPr="00856EBF">
        <w:rPr>
          <w:rFonts w:cs="Times New Roman"/>
        </w:rPr>
        <w:t>).</w:t>
      </w:r>
      <w:r w:rsidR="00E61CB0">
        <w:rPr>
          <w:rFonts w:cs="Times New Roman"/>
        </w:rPr>
        <w:t xml:space="preserve"> Notwithstanding the</w:t>
      </w:r>
      <w:r w:rsidR="007C5345">
        <w:rPr>
          <w:rFonts w:cs="Times New Roman"/>
        </w:rPr>
        <w:t>se</w:t>
      </w:r>
      <w:r w:rsidR="00E61CB0">
        <w:rPr>
          <w:rFonts w:cs="Times New Roman"/>
        </w:rPr>
        <w:t xml:space="preserve"> difference</w:t>
      </w:r>
      <w:r w:rsidR="007C5345">
        <w:rPr>
          <w:rFonts w:cs="Times New Roman"/>
        </w:rPr>
        <w:t>s</w:t>
      </w:r>
      <w:r w:rsidR="00E61CB0">
        <w:rPr>
          <w:rFonts w:cs="Times New Roman"/>
        </w:rPr>
        <w:t xml:space="preserve">, the two </w:t>
      </w:r>
      <w:r w:rsidR="006C2300">
        <w:rPr>
          <w:rFonts w:cs="Times New Roman"/>
        </w:rPr>
        <w:t>studies in part</w:t>
      </w:r>
      <w:r w:rsidR="007C5345">
        <w:rPr>
          <w:rFonts w:cs="Times New Roman"/>
        </w:rPr>
        <w:t xml:space="preserve"> </w:t>
      </w:r>
      <w:r w:rsidR="006C2300">
        <w:rPr>
          <w:rFonts w:cs="Times New Roman"/>
        </w:rPr>
        <w:t xml:space="preserve">highlighted </w:t>
      </w:r>
      <w:r w:rsidR="00E61CB0">
        <w:rPr>
          <w:rFonts w:cs="Times New Roman"/>
        </w:rPr>
        <w:t>genes</w:t>
      </w:r>
      <w:r w:rsidR="00652190">
        <w:rPr>
          <w:rFonts w:cs="Times New Roman"/>
        </w:rPr>
        <w:t xml:space="preserve"> with similar functions, such as those</w:t>
      </w:r>
      <w:r w:rsidR="00E61CB0">
        <w:rPr>
          <w:rFonts w:cs="Times New Roman"/>
        </w:rPr>
        <w:t xml:space="preserve"> </w:t>
      </w:r>
      <w:r w:rsidR="007C5345">
        <w:rPr>
          <w:rFonts w:cs="Times New Roman"/>
        </w:rPr>
        <w:t xml:space="preserve">involved in </w:t>
      </w:r>
      <w:r w:rsidR="00E61CB0">
        <w:rPr>
          <w:rFonts w:cs="Times New Roman"/>
        </w:rPr>
        <w:t>cell wall structural components and metabolism</w:t>
      </w:r>
      <w:r w:rsidR="007C5345">
        <w:rPr>
          <w:rFonts w:cs="Times New Roman"/>
        </w:rPr>
        <w:t>, in hormone synthesis and signalling and in T</w:t>
      </w:r>
      <w:r w:rsidR="00B5303C">
        <w:rPr>
          <w:rFonts w:cs="Times New Roman"/>
        </w:rPr>
        <w:t>F</w:t>
      </w:r>
      <w:r w:rsidR="00652190">
        <w:rPr>
          <w:rFonts w:cs="Times New Roman"/>
        </w:rPr>
        <w:t xml:space="preserve"> activity</w:t>
      </w:r>
      <w:r w:rsidR="007C5345">
        <w:rPr>
          <w:rFonts w:cs="Times New Roman"/>
        </w:rPr>
        <w:t>.</w:t>
      </w:r>
    </w:p>
    <w:p w14:paraId="6C540450" w14:textId="3685E4CE" w:rsidR="009F6FF2" w:rsidRPr="00E429F5" w:rsidRDefault="00B22D07" w:rsidP="008E3008">
      <w:pPr>
        <w:spacing w:line="320" w:lineRule="exact"/>
        <w:ind w:firstLine="284"/>
        <w:rPr>
          <w:rFonts w:eastAsia="Times New Roman" w:cs="Times New Roman"/>
          <w:i/>
          <w:iCs/>
          <w:color w:val="000000"/>
          <w:sz w:val="22"/>
          <w:lang w:eastAsia="it-IT"/>
        </w:rPr>
      </w:pPr>
      <w:r>
        <w:rPr>
          <w:rFonts w:cs="Times New Roman"/>
        </w:rPr>
        <w:t xml:space="preserve">Validation </w:t>
      </w:r>
      <w:r w:rsidR="007C5345">
        <w:rPr>
          <w:rFonts w:cs="Times New Roman"/>
        </w:rPr>
        <w:t xml:space="preserve">on bulks </w:t>
      </w:r>
      <w:r>
        <w:rPr>
          <w:rFonts w:cs="Times New Roman"/>
        </w:rPr>
        <w:t xml:space="preserve">of 20 </w:t>
      </w:r>
      <w:r w:rsidR="00D13B1C">
        <w:rPr>
          <w:rFonts w:cs="Times New Roman"/>
        </w:rPr>
        <w:t xml:space="preserve">selected </w:t>
      </w:r>
      <w:r>
        <w:rPr>
          <w:rFonts w:cs="Times New Roman"/>
        </w:rPr>
        <w:t>genes by RT-</w:t>
      </w:r>
      <w:r w:rsidR="007C5345">
        <w:rPr>
          <w:rFonts w:cs="Times New Roman"/>
        </w:rPr>
        <w:t>q</w:t>
      </w:r>
      <w:r>
        <w:rPr>
          <w:rFonts w:cs="Times New Roman"/>
        </w:rPr>
        <w:t xml:space="preserve">PCR showed a very high degree of correspondence and thus </w:t>
      </w:r>
      <w:r w:rsidR="00D13B1C">
        <w:rPr>
          <w:rFonts w:cs="Times New Roman"/>
        </w:rPr>
        <w:t xml:space="preserve">remarked </w:t>
      </w:r>
      <w:r w:rsidR="007C5345">
        <w:rPr>
          <w:rFonts w:cs="Times New Roman"/>
        </w:rPr>
        <w:t xml:space="preserve">the </w:t>
      </w:r>
      <w:r>
        <w:rPr>
          <w:rFonts w:cs="Times New Roman"/>
        </w:rPr>
        <w:t xml:space="preserve">reliability of </w:t>
      </w:r>
      <w:r w:rsidR="00417A91">
        <w:rPr>
          <w:rFonts w:cs="Times New Roman"/>
        </w:rPr>
        <w:t xml:space="preserve">the </w:t>
      </w:r>
      <w:r w:rsidR="00DC67F2">
        <w:rPr>
          <w:rFonts w:cs="Times New Roman"/>
        </w:rPr>
        <w:t>RNA-</w:t>
      </w:r>
      <w:proofErr w:type="spellStart"/>
      <w:r w:rsidR="00DC67F2">
        <w:rPr>
          <w:rFonts w:cs="Times New Roman"/>
        </w:rPr>
        <w:t>Seq</w:t>
      </w:r>
      <w:proofErr w:type="spellEnd"/>
      <w:r>
        <w:rPr>
          <w:rFonts w:cs="Times New Roman"/>
        </w:rPr>
        <w:t xml:space="preserve"> analysis.</w:t>
      </w:r>
      <w:r w:rsidR="007C5345">
        <w:rPr>
          <w:rFonts w:cs="Times New Roman"/>
        </w:rPr>
        <w:t xml:space="preserve"> </w:t>
      </w:r>
      <w:r w:rsidRPr="00692161">
        <w:rPr>
          <w:rFonts w:cs="Times New Roman"/>
        </w:rPr>
        <w:t>A</w:t>
      </w:r>
      <w:r w:rsidR="00C32400" w:rsidRPr="00692161">
        <w:rPr>
          <w:rFonts w:cs="Times New Roman"/>
        </w:rPr>
        <w:t xml:space="preserve">bout </w:t>
      </w:r>
      <w:r w:rsidR="009F6FF2" w:rsidRPr="00692161">
        <w:rPr>
          <w:rFonts w:cs="Times New Roman"/>
        </w:rPr>
        <w:t>13</w:t>
      </w:r>
      <w:r w:rsidR="00C32400" w:rsidRPr="00692161">
        <w:rPr>
          <w:rFonts w:cs="Times New Roman"/>
        </w:rPr>
        <w:t>%</w:t>
      </w:r>
      <w:r w:rsidR="00C32400">
        <w:rPr>
          <w:rFonts w:cs="Times New Roman"/>
        </w:rPr>
        <w:t xml:space="preserve"> o</w:t>
      </w:r>
      <w:r>
        <w:rPr>
          <w:rFonts w:cs="Times New Roman"/>
        </w:rPr>
        <w:t xml:space="preserve">f DEGs were annotated as </w:t>
      </w:r>
      <w:r w:rsidR="00417A91">
        <w:rPr>
          <w:rFonts w:cs="Times New Roman"/>
        </w:rPr>
        <w:t>organ</w:t>
      </w:r>
      <w:r>
        <w:rPr>
          <w:rFonts w:cs="Times New Roman"/>
        </w:rPr>
        <w:t xml:space="preserve">-specific genes and </w:t>
      </w:r>
      <w:r w:rsidR="00221BF7">
        <w:rPr>
          <w:rFonts w:cs="Times New Roman"/>
        </w:rPr>
        <w:t xml:space="preserve">the largest group </w:t>
      </w:r>
      <w:r>
        <w:rPr>
          <w:rFonts w:cs="Times New Roman"/>
        </w:rPr>
        <w:t>represented style-specific genes</w:t>
      </w:r>
      <w:r w:rsidR="00FE6094">
        <w:rPr>
          <w:rFonts w:cs="Times New Roman"/>
        </w:rPr>
        <w:t xml:space="preserve">, </w:t>
      </w:r>
      <w:r w:rsidR="00D13B1C">
        <w:rPr>
          <w:rFonts w:cs="Times New Roman"/>
        </w:rPr>
        <w:t xml:space="preserve">further </w:t>
      </w:r>
      <w:r>
        <w:rPr>
          <w:rFonts w:cs="Times New Roman"/>
        </w:rPr>
        <w:t>validat</w:t>
      </w:r>
      <w:r w:rsidR="00FE6094">
        <w:rPr>
          <w:rFonts w:cs="Times New Roman"/>
        </w:rPr>
        <w:t>ing</w:t>
      </w:r>
      <w:r>
        <w:rPr>
          <w:rFonts w:cs="Times New Roman"/>
        </w:rPr>
        <w:t xml:space="preserve"> the </w:t>
      </w:r>
      <w:r w:rsidR="007D426E">
        <w:rPr>
          <w:rFonts w:cs="Times New Roman"/>
        </w:rPr>
        <w:t xml:space="preserve">efficiency </w:t>
      </w:r>
      <w:r>
        <w:rPr>
          <w:rFonts w:cs="Times New Roman"/>
        </w:rPr>
        <w:t xml:space="preserve">of the experimental </w:t>
      </w:r>
      <w:r w:rsidR="007C5345">
        <w:rPr>
          <w:rFonts w:cs="Times New Roman"/>
        </w:rPr>
        <w:t>design</w:t>
      </w:r>
      <w:r>
        <w:rPr>
          <w:rFonts w:cs="Times New Roman"/>
        </w:rPr>
        <w:t xml:space="preserve"> </w:t>
      </w:r>
      <w:r w:rsidR="00417A91">
        <w:rPr>
          <w:rFonts w:cs="Times New Roman"/>
        </w:rPr>
        <w:t>adopted</w:t>
      </w:r>
      <w:r w:rsidR="00652190">
        <w:rPr>
          <w:rFonts w:cs="Times New Roman"/>
        </w:rPr>
        <w:t xml:space="preserve"> to dissect</w:t>
      </w:r>
      <w:r>
        <w:rPr>
          <w:rFonts w:cs="Times New Roman"/>
        </w:rPr>
        <w:t xml:space="preserve"> genes that are involved in </w:t>
      </w:r>
      <w:r w:rsidR="00D13B1C">
        <w:rPr>
          <w:rFonts w:cs="Times New Roman"/>
        </w:rPr>
        <w:t xml:space="preserve">style </w:t>
      </w:r>
      <w:r>
        <w:rPr>
          <w:rFonts w:cs="Times New Roman"/>
        </w:rPr>
        <w:t>development. Also, several pollen</w:t>
      </w:r>
      <w:r w:rsidR="00BA17EE">
        <w:rPr>
          <w:rFonts w:cs="Times New Roman"/>
        </w:rPr>
        <w:t>-</w:t>
      </w:r>
      <w:r>
        <w:rPr>
          <w:rFonts w:cs="Times New Roman"/>
        </w:rPr>
        <w:t xml:space="preserve">specific DEGs were found </w:t>
      </w:r>
      <w:r w:rsidR="009F6FF2">
        <w:rPr>
          <w:rFonts w:cs="Times New Roman"/>
        </w:rPr>
        <w:t xml:space="preserve">up-regulated </w:t>
      </w:r>
      <w:r>
        <w:rPr>
          <w:rFonts w:cs="Times New Roman"/>
        </w:rPr>
        <w:t>in the EXE bulk</w:t>
      </w:r>
      <w:r w:rsidR="009F6FF2">
        <w:rPr>
          <w:rFonts w:cs="Times New Roman"/>
        </w:rPr>
        <w:t>,</w:t>
      </w:r>
      <w:r>
        <w:rPr>
          <w:rFonts w:cs="Times New Roman"/>
        </w:rPr>
        <w:t xml:space="preserve"> indicating that in these samples pollen and pollen tubes could </w:t>
      </w:r>
      <w:r w:rsidR="00652190">
        <w:rPr>
          <w:rFonts w:cs="Times New Roman"/>
        </w:rPr>
        <w:t xml:space="preserve">have </w:t>
      </w:r>
      <w:r>
        <w:rPr>
          <w:rFonts w:cs="Times New Roman"/>
        </w:rPr>
        <w:t>contaminate</w:t>
      </w:r>
      <w:r w:rsidR="00652190">
        <w:rPr>
          <w:rFonts w:cs="Times New Roman"/>
        </w:rPr>
        <w:t>d</w:t>
      </w:r>
      <w:r>
        <w:rPr>
          <w:rFonts w:cs="Times New Roman"/>
        </w:rPr>
        <w:t xml:space="preserve"> the pistil </w:t>
      </w:r>
      <w:r w:rsidR="00D13B1C">
        <w:rPr>
          <w:rFonts w:cs="Times New Roman"/>
        </w:rPr>
        <w:t>before anthesis</w:t>
      </w:r>
      <w:r w:rsidR="008E3008">
        <w:rPr>
          <w:rFonts w:cs="Times New Roman"/>
        </w:rPr>
        <w:t>, as exp</w:t>
      </w:r>
      <w:r>
        <w:rPr>
          <w:rFonts w:cs="Times New Roman"/>
        </w:rPr>
        <w:t xml:space="preserve">osure of the </w:t>
      </w:r>
      <w:r w:rsidRPr="00692161">
        <w:rPr>
          <w:rFonts w:cs="Times New Roman"/>
        </w:rPr>
        <w:t>st</w:t>
      </w:r>
      <w:r w:rsidR="00287993" w:rsidRPr="00692161">
        <w:rPr>
          <w:rFonts w:cs="Times New Roman"/>
        </w:rPr>
        <w:t>igma</w:t>
      </w:r>
      <w:r w:rsidRPr="00692161">
        <w:rPr>
          <w:rFonts w:cs="Times New Roman"/>
        </w:rPr>
        <w:t xml:space="preserve"> </w:t>
      </w:r>
      <w:r w:rsidR="004C005C" w:rsidRPr="00692161">
        <w:rPr>
          <w:rFonts w:cs="Times New Roman"/>
        </w:rPr>
        <w:t>favours</w:t>
      </w:r>
      <w:r w:rsidRPr="00692161">
        <w:rPr>
          <w:rFonts w:cs="Times New Roman"/>
        </w:rPr>
        <w:t xml:space="preserve"> cross pollination in tomato</w:t>
      </w:r>
      <w:r w:rsidR="007C5345" w:rsidRPr="00692161">
        <w:rPr>
          <w:rFonts w:cs="Times New Roman"/>
        </w:rPr>
        <w:t>,</w:t>
      </w:r>
      <w:r w:rsidRPr="00692161">
        <w:rPr>
          <w:rFonts w:cs="Times New Roman"/>
        </w:rPr>
        <w:t xml:space="preserve"> that may occur before the flower is fully open (Chen et al. 2007). </w:t>
      </w:r>
      <w:r w:rsidR="008E3008" w:rsidRPr="00692161">
        <w:rPr>
          <w:rFonts w:cs="Times New Roman"/>
        </w:rPr>
        <w:t xml:space="preserve">However, analyses carried out in dissected </w:t>
      </w:r>
      <w:proofErr w:type="spellStart"/>
      <w:r w:rsidR="008E3008" w:rsidRPr="00692161">
        <w:rPr>
          <w:rFonts w:cs="Times New Roman"/>
        </w:rPr>
        <w:t>stylar</w:t>
      </w:r>
      <w:proofErr w:type="spellEnd"/>
      <w:r w:rsidR="008E3008" w:rsidRPr="00692161">
        <w:rPr>
          <w:rFonts w:cs="Times New Roman"/>
        </w:rPr>
        <w:t xml:space="preserve"> tissue, including young stages when pollination is very unlikely, demonstrated that genes classified as </w:t>
      </w:r>
      <w:r w:rsidR="008E3008" w:rsidRPr="00692161">
        <w:rPr>
          <w:rFonts w:cs="Times New Roman"/>
        </w:rPr>
        <w:lastRenderedPageBreak/>
        <w:t>specific for the pollen (</w:t>
      </w:r>
      <w:r w:rsidR="008E3008" w:rsidRPr="00692161">
        <w:rPr>
          <w:rFonts w:cs="Times New Roman"/>
          <w:i/>
          <w:iCs/>
        </w:rPr>
        <w:t>SlHAK14</w:t>
      </w:r>
      <w:r w:rsidR="008E3008" w:rsidRPr="00692161">
        <w:rPr>
          <w:rFonts w:cs="Times New Roman"/>
        </w:rPr>
        <w:t>), but also for the seed (</w:t>
      </w:r>
      <w:r w:rsidR="008E3008" w:rsidRPr="00692161">
        <w:rPr>
          <w:rFonts w:cs="Times New Roman"/>
          <w:i/>
          <w:iCs/>
        </w:rPr>
        <w:t>SKP1</w:t>
      </w:r>
      <w:r w:rsidR="008E3008" w:rsidRPr="00692161">
        <w:rPr>
          <w:rFonts w:cs="Times New Roman"/>
        </w:rPr>
        <w:t>) and for the root (</w:t>
      </w:r>
      <w:r w:rsidR="008E3008" w:rsidRPr="00692161">
        <w:rPr>
          <w:rFonts w:cs="Times New Roman"/>
          <w:i/>
          <w:iCs/>
        </w:rPr>
        <w:t>Solyc09g007940</w:t>
      </w:r>
      <w:r w:rsidR="008E3008" w:rsidRPr="00692161">
        <w:rPr>
          <w:rFonts w:cs="Times New Roman"/>
        </w:rPr>
        <w:t xml:space="preserve">) are truly transcribed in styles. </w:t>
      </w:r>
      <w:r w:rsidR="00043178" w:rsidRPr="00692161">
        <w:t xml:space="preserve">In other validations, pollen- or seedling-specific genes were expressed at very low levels in styles. </w:t>
      </w:r>
      <w:r w:rsidR="008E3008" w:rsidRPr="00692161">
        <w:rPr>
          <w:rFonts w:cs="Times New Roman"/>
        </w:rPr>
        <w:t xml:space="preserve">Thus, </w:t>
      </w:r>
      <w:r w:rsidR="009F6FF2" w:rsidRPr="00692161">
        <w:t>the specificity reported in databases</w:t>
      </w:r>
      <w:r w:rsidR="00043178" w:rsidRPr="00692161">
        <w:t>, that</w:t>
      </w:r>
      <w:r w:rsidR="009F6FF2" w:rsidRPr="00692161">
        <w:t xml:space="preserve"> is </w:t>
      </w:r>
      <w:r w:rsidR="00043178" w:rsidRPr="00692161">
        <w:t xml:space="preserve">related </w:t>
      </w:r>
      <w:r w:rsidR="009F6FF2" w:rsidRPr="00692161">
        <w:t xml:space="preserve">to </w:t>
      </w:r>
      <w:r w:rsidR="00043178" w:rsidRPr="00692161">
        <w:t xml:space="preserve">the </w:t>
      </w:r>
      <w:r w:rsidR="009F6FF2" w:rsidRPr="00692161">
        <w:t>available data</w:t>
      </w:r>
      <w:r w:rsidR="00043178" w:rsidRPr="00692161">
        <w:t xml:space="preserve">, </w:t>
      </w:r>
      <w:r w:rsidR="009F6FF2" w:rsidRPr="00692161">
        <w:t>does not exclude that the gene is transcribed in unexplored, or less-explored organs</w:t>
      </w:r>
      <w:r w:rsidR="00043178" w:rsidRPr="00692161">
        <w:t>; t</w:t>
      </w:r>
      <w:r w:rsidR="008E3008" w:rsidRPr="00692161">
        <w:t xml:space="preserve">his analytical evidence was supported by data on organ-specific genes retrieved from </w:t>
      </w:r>
      <w:r w:rsidR="00043178" w:rsidRPr="00692161">
        <w:t>the whole RNA-</w:t>
      </w:r>
      <w:proofErr w:type="spellStart"/>
      <w:r w:rsidR="00043178" w:rsidRPr="00692161">
        <w:t>Seq</w:t>
      </w:r>
      <w:proofErr w:type="spellEnd"/>
      <w:r w:rsidR="00043178" w:rsidRPr="00692161">
        <w:t xml:space="preserve"> panel </w:t>
      </w:r>
      <w:r w:rsidR="008E3008" w:rsidRPr="00692161">
        <w:t>and from databases.</w:t>
      </w:r>
    </w:p>
    <w:p w14:paraId="20ABFFE5" w14:textId="77777777" w:rsidR="009C2D6C" w:rsidRPr="0039489B" w:rsidRDefault="009C2D6C" w:rsidP="006E2356">
      <w:pPr>
        <w:spacing w:line="320" w:lineRule="exact"/>
        <w:ind w:firstLine="284"/>
        <w:rPr>
          <w:rFonts w:cs="Times New Roman"/>
        </w:rPr>
      </w:pPr>
    </w:p>
    <w:p w14:paraId="70264EE4" w14:textId="4528A79E" w:rsidR="00D13B1C" w:rsidRDefault="0065624A" w:rsidP="006E2356">
      <w:pPr>
        <w:spacing w:line="320" w:lineRule="exact"/>
        <w:rPr>
          <w:rFonts w:cs="Times New Roman"/>
          <w:szCs w:val="24"/>
        </w:rPr>
      </w:pPr>
      <w:r w:rsidRPr="009C2D6C">
        <w:rPr>
          <w:rFonts w:cs="Times New Roman"/>
          <w:szCs w:val="24"/>
        </w:rPr>
        <w:t>Cell wall metabolism g</w:t>
      </w:r>
      <w:r w:rsidR="00D13B1C" w:rsidRPr="009C2D6C">
        <w:rPr>
          <w:rFonts w:cs="Times New Roman"/>
          <w:szCs w:val="24"/>
        </w:rPr>
        <w:t xml:space="preserve">enes </w:t>
      </w:r>
      <w:r w:rsidRPr="009C2D6C">
        <w:rPr>
          <w:rFonts w:cs="Times New Roman"/>
          <w:szCs w:val="24"/>
        </w:rPr>
        <w:t xml:space="preserve">are </w:t>
      </w:r>
      <w:r w:rsidR="00D13B1C" w:rsidRPr="009C2D6C">
        <w:rPr>
          <w:rFonts w:cs="Times New Roman"/>
          <w:szCs w:val="24"/>
        </w:rPr>
        <w:t>involved in</w:t>
      </w:r>
      <w:r w:rsidRPr="009C2D6C">
        <w:rPr>
          <w:rFonts w:cs="Times New Roman"/>
          <w:szCs w:val="24"/>
        </w:rPr>
        <w:t xml:space="preserve"> SP control</w:t>
      </w:r>
      <w:r w:rsidR="00D13B1C" w:rsidRPr="009C2D6C">
        <w:rPr>
          <w:rFonts w:cs="Times New Roman"/>
          <w:szCs w:val="24"/>
        </w:rPr>
        <w:t xml:space="preserve"> </w:t>
      </w:r>
    </w:p>
    <w:p w14:paraId="43B33216" w14:textId="77777777" w:rsidR="009C2D6C" w:rsidRPr="009C2D6C" w:rsidRDefault="009C2D6C" w:rsidP="006E2356">
      <w:pPr>
        <w:spacing w:line="320" w:lineRule="exact"/>
        <w:rPr>
          <w:rFonts w:cs="Times New Roman"/>
          <w:szCs w:val="24"/>
        </w:rPr>
      </w:pPr>
    </w:p>
    <w:p w14:paraId="25E414F5" w14:textId="34730481" w:rsidR="007C5345" w:rsidRDefault="00B22D07" w:rsidP="006E2356">
      <w:pPr>
        <w:spacing w:line="320" w:lineRule="exact"/>
        <w:rPr>
          <w:rFonts w:cs="Times New Roman"/>
        </w:rPr>
      </w:pPr>
      <w:r>
        <w:rPr>
          <w:rFonts w:cs="Times New Roman"/>
        </w:rPr>
        <w:t>Enrichment analysis revealed that cell wall</w:t>
      </w:r>
      <w:r w:rsidR="00652190">
        <w:rPr>
          <w:rFonts w:cs="Times New Roman"/>
        </w:rPr>
        <w:t>-</w:t>
      </w:r>
      <w:r>
        <w:rPr>
          <w:rFonts w:cs="Times New Roman"/>
        </w:rPr>
        <w:t>related genes were highly represented in up</w:t>
      </w:r>
      <w:r w:rsidR="00846B80">
        <w:rPr>
          <w:rFonts w:cs="Times New Roman"/>
        </w:rPr>
        <w:t>-</w:t>
      </w:r>
      <w:r>
        <w:rPr>
          <w:rFonts w:cs="Times New Roman"/>
        </w:rPr>
        <w:t xml:space="preserve">regulated DEGs. High cell wall synthesis may be related to </w:t>
      </w:r>
      <w:r w:rsidR="00112604">
        <w:rPr>
          <w:rFonts w:cs="Times New Roman"/>
        </w:rPr>
        <w:t>active</w:t>
      </w:r>
      <w:r>
        <w:rPr>
          <w:rFonts w:cs="Times New Roman"/>
        </w:rPr>
        <w:t xml:space="preserve"> cell expansion and development of </w:t>
      </w:r>
      <w:proofErr w:type="spellStart"/>
      <w:r w:rsidR="00D13B1C">
        <w:rPr>
          <w:rFonts w:cs="Times New Roman"/>
        </w:rPr>
        <w:t>stylar</w:t>
      </w:r>
      <w:proofErr w:type="spellEnd"/>
      <w:r w:rsidR="00D13B1C">
        <w:rPr>
          <w:rFonts w:cs="Times New Roman"/>
        </w:rPr>
        <w:t xml:space="preserve"> tissues in </w:t>
      </w:r>
      <w:r>
        <w:rPr>
          <w:rFonts w:cs="Times New Roman"/>
        </w:rPr>
        <w:t xml:space="preserve">EXE genotypes. </w:t>
      </w:r>
      <w:r w:rsidR="00652190">
        <w:rPr>
          <w:rFonts w:cs="Times New Roman"/>
        </w:rPr>
        <w:t>T</w:t>
      </w:r>
      <w:r>
        <w:rPr>
          <w:rFonts w:cs="Times New Roman"/>
        </w:rPr>
        <w:t xml:space="preserve">he only gene characterized in </w:t>
      </w:r>
      <w:r w:rsidR="00D13B1C">
        <w:rPr>
          <w:rFonts w:cs="Times New Roman"/>
        </w:rPr>
        <w:t>SP control</w:t>
      </w:r>
      <w:r w:rsidR="00417A91">
        <w:rPr>
          <w:rFonts w:cs="Times New Roman"/>
        </w:rPr>
        <w:t xml:space="preserve"> in tomato</w:t>
      </w:r>
      <w:r>
        <w:rPr>
          <w:rFonts w:cs="Times New Roman"/>
        </w:rPr>
        <w:t xml:space="preserve">, </w:t>
      </w:r>
      <w:r w:rsidR="00516872">
        <w:rPr>
          <w:rFonts w:cs="Times New Roman"/>
          <w:i/>
          <w:iCs/>
        </w:rPr>
        <w:t>S</w:t>
      </w:r>
      <w:r>
        <w:rPr>
          <w:rFonts w:cs="Times New Roman"/>
          <w:i/>
          <w:iCs/>
        </w:rPr>
        <w:t>e2.1</w:t>
      </w:r>
      <w:r>
        <w:rPr>
          <w:rFonts w:cs="Times New Roman"/>
        </w:rPr>
        <w:t xml:space="preserve">, </w:t>
      </w:r>
      <w:r w:rsidR="007402D6">
        <w:rPr>
          <w:rFonts w:cs="Times New Roman"/>
        </w:rPr>
        <w:t>is</w:t>
      </w:r>
      <w:r>
        <w:rPr>
          <w:rFonts w:cs="Times New Roman"/>
        </w:rPr>
        <w:t xml:space="preserve"> a </w:t>
      </w:r>
      <w:r w:rsidR="00516872">
        <w:rPr>
          <w:rFonts w:cs="Times New Roman"/>
        </w:rPr>
        <w:t>posi</w:t>
      </w:r>
      <w:r>
        <w:rPr>
          <w:rFonts w:cs="Times New Roman"/>
        </w:rPr>
        <w:t>tive regulator of cell elongation</w:t>
      </w:r>
      <w:r w:rsidR="00D13B1C" w:rsidRPr="00D13B1C">
        <w:rPr>
          <w:rFonts w:cs="Times New Roman"/>
        </w:rPr>
        <w:t xml:space="preserve"> </w:t>
      </w:r>
      <w:r w:rsidR="00D13B1C">
        <w:rPr>
          <w:rFonts w:cs="Times New Roman"/>
        </w:rPr>
        <w:t>(Chen et al. 2007)</w:t>
      </w:r>
      <w:r>
        <w:rPr>
          <w:rFonts w:cs="Times New Roman"/>
        </w:rPr>
        <w:t xml:space="preserve">. </w:t>
      </w:r>
      <w:r w:rsidR="00652190">
        <w:rPr>
          <w:rFonts w:cs="Times New Roman"/>
        </w:rPr>
        <w:t>In addition</w:t>
      </w:r>
      <w:r w:rsidR="007C5345">
        <w:rPr>
          <w:rFonts w:cs="Times New Roman"/>
        </w:rPr>
        <w:t>, genes involved in carbohydrate metabolism were significantly enriched among up</w:t>
      </w:r>
      <w:r w:rsidR="00846B80">
        <w:rPr>
          <w:rFonts w:cs="Times New Roman"/>
        </w:rPr>
        <w:t>-</w:t>
      </w:r>
      <w:r w:rsidR="007C5345">
        <w:rPr>
          <w:rFonts w:cs="Times New Roman"/>
        </w:rPr>
        <w:t>regulated genes,</w:t>
      </w:r>
      <w:r w:rsidR="00C432A9">
        <w:rPr>
          <w:rFonts w:cs="Times New Roman"/>
        </w:rPr>
        <w:t xml:space="preserve"> </w:t>
      </w:r>
      <w:r w:rsidR="00D13B1C">
        <w:rPr>
          <w:rFonts w:cs="Times New Roman"/>
        </w:rPr>
        <w:t xml:space="preserve">in agreement with the </w:t>
      </w:r>
      <w:r w:rsidR="00652190">
        <w:rPr>
          <w:rFonts w:cs="Times New Roman"/>
        </w:rPr>
        <w:t>involvement of</w:t>
      </w:r>
      <w:r w:rsidR="00D13B1C">
        <w:rPr>
          <w:rFonts w:cs="Times New Roman"/>
        </w:rPr>
        <w:t xml:space="preserve"> sugars in cell wall composition </w:t>
      </w:r>
      <w:r w:rsidR="00C432A9">
        <w:rPr>
          <w:rFonts w:cs="Times New Roman"/>
        </w:rPr>
        <w:t>and with the notion that the transmitting tract is a polysaccharide-rich tissue (</w:t>
      </w:r>
      <w:proofErr w:type="spellStart"/>
      <w:r w:rsidR="00C432A9">
        <w:rPr>
          <w:rFonts w:cs="Times New Roman"/>
        </w:rPr>
        <w:t>Kuusk</w:t>
      </w:r>
      <w:proofErr w:type="spellEnd"/>
      <w:r w:rsidR="00C432A9">
        <w:rPr>
          <w:rFonts w:cs="Times New Roman"/>
        </w:rPr>
        <w:t xml:space="preserve"> et al. 2002)</w:t>
      </w:r>
      <w:r w:rsidR="007C5345">
        <w:rPr>
          <w:rFonts w:cs="Times New Roman"/>
        </w:rPr>
        <w:t>.</w:t>
      </w:r>
      <w:r w:rsidR="00D13B1C" w:rsidRPr="00D13B1C">
        <w:rPr>
          <w:rFonts w:cs="Times New Roman"/>
        </w:rPr>
        <w:t xml:space="preserve"> </w:t>
      </w:r>
      <w:r w:rsidR="009B0D06">
        <w:rPr>
          <w:rFonts w:cs="Times New Roman"/>
        </w:rPr>
        <w:t xml:space="preserve">This enrichment </w:t>
      </w:r>
      <w:r w:rsidR="00417A91">
        <w:rPr>
          <w:rFonts w:cs="Times New Roman"/>
        </w:rPr>
        <w:t xml:space="preserve">in cell wall-related genes </w:t>
      </w:r>
      <w:r w:rsidR="009B0D06">
        <w:rPr>
          <w:rFonts w:cs="Times New Roman"/>
        </w:rPr>
        <w:t>was paralleled in ana</w:t>
      </w:r>
      <w:r w:rsidR="00D13B1C">
        <w:rPr>
          <w:rFonts w:cs="Times New Roman"/>
        </w:rPr>
        <w:t>lys</w:t>
      </w:r>
      <w:r w:rsidR="009B0D06">
        <w:rPr>
          <w:rFonts w:cs="Times New Roman"/>
        </w:rPr>
        <w:t>e</w:t>
      </w:r>
      <w:r w:rsidR="00D13B1C">
        <w:rPr>
          <w:rFonts w:cs="Times New Roman"/>
        </w:rPr>
        <w:t>s carried out on HT</w:t>
      </w:r>
      <w:r w:rsidR="006C2300">
        <w:rPr>
          <w:rFonts w:cs="Times New Roman"/>
        </w:rPr>
        <w:t>-</w:t>
      </w:r>
      <w:r w:rsidR="00D13B1C">
        <w:rPr>
          <w:rFonts w:cs="Times New Roman"/>
        </w:rPr>
        <w:t>stressed plants (Pan et al. 2019</w:t>
      </w:r>
      <w:r w:rsidR="009B0D06">
        <w:rPr>
          <w:rFonts w:cs="Times New Roman"/>
        </w:rPr>
        <w:t>).</w:t>
      </w:r>
    </w:p>
    <w:p w14:paraId="2101A37A" w14:textId="38A90936" w:rsidR="00E4662D" w:rsidRPr="005760BD" w:rsidRDefault="004D7099" w:rsidP="006E2356">
      <w:pPr>
        <w:autoSpaceDE w:val="0"/>
        <w:autoSpaceDN w:val="0"/>
        <w:adjustRightInd w:val="0"/>
        <w:spacing w:line="320" w:lineRule="exact"/>
        <w:ind w:firstLine="284"/>
        <w:rPr>
          <w:rFonts w:cs="Times New Roman"/>
          <w:lang w:val="en-US"/>
        </w:rPr>
      </w:pPr>
      <w:r>
        <w:rPr>
          <w:rFonts w:cs="Times New Roman"/>
        </w:rPr>
        <w:t>XTH family members encode enzymes that mediate the construction and restructuring of xyloglucan cross-links, thereby controlling the extensibility or mechanical properties of the cell wall in a wide variety of plant tissues (</w:t>
      </w:r>
      <w:proofErr w:type="spellStart"/>
      <w:r>
        <w:rPr>
          <w:rFonts w:cs="Times New Roman"/>
        </w:rPr>
        <w:t>Kurasawa</w:t>
      </w:r>
      <w:proofErr w:type="spellEnd"/>
      <w:r>
        <w:rPr>
          <w:rFonts w:cs="Times New Roman"/>
        </w:rPr>
        <w:t xml:space="preserve"> et al. 2009). </w:t>
      </w:r>
      <w:r w:rsidR="00496BF5">
        <w:rPr>
          <w:rFonts w:cs="Times New Roman"/>
        </w:rPr>
        <w:t>R</w:t>
      </w:r>
      <w:r w:rsidR="00496BF5" w:rsidRPr="00496BF5">
        <w:rPr>
          <w:rFonts w:cs="Times New Roman"/>
        </w:rPr>
        <w:t xml:space="preserve">everse genetic analysis revealed that a loss-of-function mutation of </w:t>
      </w:r>
      <w:r w:rsidR="00496BF5" w:rsidRPr="00D21F16">
        <w:rPr>
          <w:rFonts w:cs="Times New Roman"/>
          <w:i/>
          <w:iCs/>
        </w:rPr>
        <w:t>AtXTH28</w:t>
      </w:r>
      <w:r w:rsidR="00496BF5" w:rsidRPr="00496BF5">
        <w:rPr>
          <w:rFonts w:cs="Times New Roman"/>
        </w:rPr>
        <w:t xml:space="preserve"> led to a decrease</w:t>
      </w:r>
      <w:r w:rsidR="002018E2">
        <w:rPr>
          <w:rFonts w:cs="Times New Roman"/>
        </w:rPr>
        <w:t xml:space="preserve">d </w:t>
      </w:r>
      <w:r w:rsidR="00496BF5" w:rsidRPr="00496BF5">
        <w:rPr>
          <w:rFonts w:cs="Times New Roman"/>
        </w:rPr>
        <w:t>capability for self-pollination, probably due to inhibition of stamen filament growth (</w:t>
      </w:r>
      <w:proofErr w:type="spellStart"/>
      <w:r w:rsidR="00E4662D" w:rsidRPr="00496BF5">
        <w:t>Kurasawa</w:t>
      </w:r>
      <w:proofErr w:type="spellEnd"/>
      <w:r w:rsidR="00496BF5" w:rsidRPr="00496BF5">
        <w:t xml:space="preserve"> et al. </w:t>
      </w:r>
      <w:r w:rsidR="00E4662D" w:rsidRPr="00496BF5">
        <w:t xml:space="preserve">2009).  </w:t>
      </w:r>
      <w:r w:rsidRPr="00496BF5">
        <w:rPr>
          <w:rFonts w:cs="Times New Roman"/>
        </w:rPr>
        <w:t>The present</w:t>
      </w:r>
      <w:r>
        <w:rPr>
          <w:rFonts w:cs="Times New Roman"/>
        </w:rPr>
        <w:t xml:space="preserve"> work g</w:t>
      </w:r>
      <w:r w:rsidR="00417A91">
        <w:rPr>
          <w:rFonts w:cs="Times New Roman"/>
        </w:rPr>
        <w:t>ave</w:t>
      </w:r>
      <w:r>
        <w:rPr>
          <w:rFonts w:cs="Times New Roman"/>
        </w:rPr>
        <w:t xml:space="preserve"> evidence that </w:t>
      </w:r>
      <w:r w:rsidRPr="00652190">
        <w:rPr>
          <w:rFonts w:cs="Times New Roman"/>
          <w:i/>
          <w:iCs/>
        </w:rPr>
        <w:t>XTH</w:t>
      </w:r>
      <w:r>
        <w:rPr>
          <w:rFonts w:cs="Times New Roman"/>
        </w:rPr>
        <w:t xml:space="preserve"> genes are involved in </w:t>
      </w:r>
      <w:r w:rsidR="00FE6094">
        <w:rPr>
          <w:rFonts w:cs="Times New Roman"/>
        </w:rPr>
        <w:t>SP</w:t>
      </w:r>
      <w:r>
        <w:rPr>
          <w:rFonts w:cs="Times New Roman"/>
        </w:rPr>
        <w:t xml:space="preserve"> in tomato</w:t>
      </w:r>
      <w:r w:rsidR="00580C13">
        <w:rPr>
          <w:rFonts w:cs="Times New Roman"/>
        </w:rPr>
        <w:t xml:space="preserve">, </w:t>
      </w:r>
      <w:r w:rsidR="005E7B6D">
        <w:rPr>
          <w:rFonts w:cs="Times New Roman"/>
        </w:rPr>
        <w:t>where</w:t>
      </w:r>
      <w:r w:rsidR="00580C13">
        <w:rPr>
          <w:rFonts w:cs="Times New Roman"/>
        </w:rPr>
        <w:t xml:space="preserve"> cells specific of the style, and in particular of the transmitting tissue</w:t>
      </w:r>
      <w:r w:rsidR="00496BF5">
        <w:rPr>
          <w:rFonts w:cs="Times New Roman"/>
        </w:rPr>
        <w:t xml:space="preserve">, </w:t>
      </w:r>
      <w:r w:rsidR="00FE6094">
        <w:rPr>
          <w:rFonts w:cs="Times New Roman"/>
        </w:rPr>
        <w:t xml:space="preserve">undergo </w:t>
      </w:r>
      <w:r w:rsidR="00496BF5">
        <w:rPr>
          <w:rFonts w:cs="Times New Roman"/>
        </w:rPr>
        <w:t>a high degree of</w:t>
      </w:r>
      <w:r w:rsidR="00580C13">
        <w:rPr>
          <w:rFonts w:cs="Times New Roman"/>
        </w:rPr>
        <w:t xml:space="preserve"> elongat</w:t>
      </w:r>
      <w:r w:rsidR="00496BF5">
        <w:rPr>
          <w:rFonts w:cs="Times New Roman"/>
        </w:rPr>
        <w:t>ion.</w:t>
      </w:r>
      <w:r w:rsidR="00580C13">
        <w:rPr>
          <w:rFonts w:cs="Times New Roman"/>
        </w:rPr>
        <w:t xml:space="preserve"> </w:t>
      </w:r>
      <w:r>
        <w:rPr>
          <w:rFonts w:cs="Times New Roman"/>
          <w:lang w:val="en-US"/>
        </w:rPr>
        <w:t xml:space="preserve">Two </w:t>
      </w:r>
      <w:r w:rsidR="00E77367">
        <w:rPr>
          <w:rFonts w:cs="Times New Roman"/>
          <w:lang w:val="en-US"/>
        </w:rPr>
        <w:t xml:space="preserve">DEGs annotated as </w:t>
      </w:r>
      <w:r w:rsidR="00652190" w:rsidRPr="00652190">
        <w:rPr>
          <w:rFonts w:cs="Times New Roman"/>
          <w:i/>
          <w:iCs/>
          <w:lang w:val="en-US"/>
        </w:rPr>
        <w:t>XTHs</w:t>
      </w:r>
      <w:r w:rsidR="00652190">
        <w:rPr>
          <w:rFonts w:cs="Times New Roman"/>
          <w:lang w:val="en-US"/>
        </w:rPr>
        <w:t xml:space="preserve"> were </w:t>
      </w:r>
      <w:r w:rsidR="002018E2">
        <w:rPr>
          <w:rFonts w:cs="Times New Roman"/>
          <w:lang w:val="en-US"/>
        </w:rPr>
        <w:t xml:space="preserve">up-regulated </w:t>
      </w:r>
      <w:r>
        <w:rPr>
          <w:rFonts w:cs="Times New Roman"/>
          <w:lang w:val="en-US"/>
        </w:rPr>
        <w:t>in our system</w:t>
      </w:r>
      <w:r w:rsidR="00652190">
        <w:rPr>
          <w:rFonts w:cs="Times New Roman"/>
          <w:lang w:val="en-US"/>
        </w:rPr>
        <w:t xml:space="preserve">; </w:t>
      </w:r>
      <w:r w:rsidR="00B5206B">
        <w:rPr>
          <w:rFonts w:cs="Times New Roman"/>
          <w:i/>
          <w:iCs/>
          <w:lang w:val="en-US"/>
        </w:rPr>
        <w:t>X</w:t>
      </w:r>
      <w:r w:rsidR="00652190" w:rsidRPr="00E77367">
        <w:rPr>
          <w:rFonts w:cs="Times New Roman"/>
          <w:i/>
          <w:iCs/>
          <w:lang w:val="en-US"/>
        </w:rPr>
        <w:t>T</w:t>
      </w:r>
      <w:r w:rsidR="00B5206B">
        <w:rPr>
          <w:rFonts w:cs="Times New Roman"/>
          <w:i/>
          <w:iCs/>
          <w:lang w:val="en-US"/>
        </w:rPr>
        <w:t>H</w:t>
      </w:r>
      <w:r w:rsidR="00652190" w:rsidRPr="00E77367">
        <w:rPr>
          <w:rFonts w:cs="Times New Roman"/>
          <w:i/>
          <w:iCs/>
          <w:lang w:val="en-US"/>
        </w:rPr>
        <w:t>1</w:t>
      </w:r>
      <w:r w:rsidR="002B5649">
        <w:rPr>
          <w:rFonts w:cs="Times New Roman"/>
          <w:lang w:val="en-US"/>
        </w:rPr>
        <w:t>,</w:t>
      </w:r>
      <w:r w:rsidR="00652190">
        <w:rPr>
          <w:rFonts w:cs="Times New Roman"/>
          <w:lang w:val="en-US"/>
        </w:rPr>
        <w:t xml:space="preserve"> </w:t>
      </w:r>
      <w:r w:rsidR="00E77367">
        <w:rPr>
          <w:rFonts w:cs="Times New Roman"/>
          <w:lang w:val="en-US"/>
        </w:rPr>
        <w:t xml:space="preserve">with the highest </w:t>
      </w:r>
      <w:r>
        <w:rPr>
          <w:rFonts w:cs="Times New Roman"/>
          <w:lang w:val="en-US"/>
        </w:rPr>
        <w:t>FDR</w:t>
      </w:r>
      <w:r w:rsidR="00652190">
        <w:rPr>
          <w:rFonts w:cs="Times New Roman"/>
          <w:lang w:val="en-US"/>
        </w:rPr>
        <w:t xml:space="preserve"> value</w:t>
      </w:r>
      <w:r>
        <w:rPr>
          <w:rFonts w:cs="Times New Roman"/>
          <w:lang w:val="en-US"/>
        </w:rPr>
        <w:t>, when validated on single genotypes confirmed a lower expression in most of the INS genotypes</w:t>
      </w:r>
      <w:r w:rsidR="002B5649">
        <w:rPr>
          <w:rFonts w:cs="Times New Roman"/>
          <w:lang w:val="en-US"/>
        </w:rPr>
        <w:t xml:space="preserve"> and a significant correlation with th</w:t>
      </w:r>
      <w:r w:rsidR="00417A91">
        <w:rPr>
          <w:rFonts w:cs="Times New Roman"/>
          <w:lang w:val="en-US"/>
        </w:rPr>
        <w:t>e</w:t>
      </w:r>
      <w:r w:rsidR="002B5649">
        <w:rPr>
          <w:rFonts w:cs="Times New Roman"/>
          <w:lang w:val="en-US"/>
        </w:rPr>
        <w:t xml:space="preserve"> SP phenotype.</w:t>
      </w:r>
      <w:r w:rsidR="007402D6">
        <w:rPr>
          <w:rFonts w:cs="Times New Roman"/>
          <w:lang w:val="en-US"/>
        </w:rPr>
        <w:t xml:space="preserve"> </w:t>
      </w:r>
      <w:r w:rsidR="002018E2">
        <w:rPr>
          <w:rFonts w:cs="Times New Roman"/>
          <w:lang w:val="en-US"/>
        </w:rPr>
        <w:t>According to published data, t</w:t>
      </w:r>
      <w:r w:rsidR="00112604">
        <w:rPr>
          <w:rFonts w:cs="Times New Roman"/>
          <w:lang w:val="en-US"/>
        </w:rPr>
        <w:t xml:space="preserve">he expression of </w:t>
      </w:r>
      <w:r w:rsidR="00112604" w:rsidRPr="00112604">
        <w:rPr>
          <w:rFonts w:cs="Times New Roman"/>
          <w:i/>
          <w:iCs/>
          <w:lang w:val="en-US"/>
        </w:rPr>
        <w:t>SlXTH1</w:t>
      </w:r>
      <w:r w:rsidR="00112604">
        <w:rPr>
          <w:rFonts w:cs="Times New Roman"/>
          <w:lang w:val="en-US"/>
        </w:rPr>
        <w:t xml:space="preserve"> in whole flowers at anthesis </w:t>
      </w:r>
      <w:r w:rsidR="00FE6094">
        <w:rPr>
          <w:rFonts w:cs="Times New Roman"/>
          <w:lang w:val="en-US"/>
        </w:rPr>
        <w:t>is generally</w:t>
      </w:r>
      <w:r w:rsidR="00112604">
        <w:rPr>
          <w:rFonts w:cs="Times New Roman"/>
          <w:lang w:val="en-US"/>
        </w:rPr>
        <w:t xml:space="preserve"> higher in </w:t>
      </w:r>
      <w:r w:rsidR="00112604" w:rsidRPr="00112604">
        <w:rPr>
          <w:rFonts w:cs="Times New Roman"/>
          <w:i/>
          <w:iCs/>
          <w:lang w:val="en-US"/>
        </w:rPr>
        <w:t xml:space="preserve">S. </w:t>
      </w:r>
      <w:proofErr w:type="spellStart"/>
      <w:r w:rsidR="00112604" w:rsidRPr="00112604">
        <w:rPr>
          <w:rFonts w:cs="Times New Roman"/>
          <w:i/>
          <w:iCs/>
          <w:lang w:val="en-US"/>
        </w:rPr>
        <w:t>pimpinellifolium</w:t>
      </w:r>
      <w:proofErr w:type="spellEnd"/>
      <w:r w:rsidR="00112604">
        <w:rPr>
          <w:rFonts w:cs="Times New Roman"/>
          <w:lang w:val="en-US"/>
        </w:rPr>
        <w:t xml:space="preserve"> compared to </w:t>
      </w:r>
      <w:r w:rsidR="00112604" w:rsidRPr="00112604">
        <w:rPr>
          <w:rFonts w:cs="Times New Roman"/>
          <w:i/>
          <w:iCs/>
          <w:lang w:val="en-US"/>
        </w:rPr>
        <w:t>S</w:t>
      </w:r>
      <w:r w:rsidR="00112604">
        <w:rPr>
          <w:rFonts w:cs="Times New Roman"/>
          <w:i/>
          <w:iCs/>
          <w:lang w:val="en-US"/>
        </w:rPr>
        <w:t>.</w:t>
      </w:r>
      <w:r w:rsidR="00112604" w:rsidRPr="00112604">
        <w:rPr>
          <w:rFonts w:cs="Times New Roman"/>
          <w:i/>
          <w:iCs/>
          <w:lang w:val="en-US"/>
        </w:rPr>
        <w:t xml:space="preserve"> </w:t>
      </w:r>
      <w:r w:rsidR="00112604" w:rsidRPr="00692161">
        <w:rPr>
          <w:rFonts w:cs="Times New Roman"/>
          <w:i/>
          <w:iCs/>
          <w:lang w:val="en-US"/>
        </w:rPr>
        <w:t>lycopersicum</w:t>
      </w:r>
      <w:r w:rsidR="00112604" w:rsidRPr="00692161">
        <w:rPr>
          <w:rFonts w:cs="Times New Roman"/>
          <w:lang w:val="en-US"/>
        </w:rPr>
        <w:t xml:space="preserve"> (Fig. S</w:t>
      </w:r>
      <w:r w:rsidR="009E76AF" w:rsidRPr="00692161">
        <w:rPr>
          <w:rFonts w:cs="Times New Roman"/>
          <w:lang w:val="en-US"/>
        </w:rPr>
        <w:t>8</w:t>
      </w:r>
      <w:r w:rsidR="00112604" w:rsidRPr="00692161">
        <w:rPr>
          <w:rFonts w:cs="Times New Roman"/>
          <w:lang w:val="en-US"/>
        </w:rPr>
        <w:t>). Out</w:t>
      </w:r>
      <w:r w:rsidR="00112604">
        <w:rPr>
          <w:rFonts w:cs="Times New Roman"/>
          <w:lang w:val="en-US"/>
        </w:rPr>
        <w:t xml:space="preserve"> of 13 XTH genes annotated in the tomato genome (Sato et al. 2012), seven showed higher expression in flowers</w:t>
      </w:r>
      <w:r w:rsidR="00322795">
        <w:rPr>
          <w:rFonts w:cs="Times New Roman"/>
          <w:lang w:val="en-US"/>
        </w:rPr>
        <w:t xml:space="preserve"> of the wild species</w:t>
      </w:r>
      <w:r w:rsidR="00112604">
        <w:rPr>
          <w:rFonts w:cs="Times New Roman"/>
          <w:lang w:val="en-US"/>
        </w:rPr>
        <w:t xml:space="preserve">, including </w:t>
      </w:r>
      <w:r w:rsidR="00A5015A" w:rsidRPr="002018E2">
        <w:rPr>
          <w:rFonts w:cs="Times New Roman"/>
          <w:i/>
          <w:iCs/>
          <w:lang w:val="en-US"/>
        </w:rPr>
        <w:t>SlXTH16</w:t>
      </w:r>
      <w:r w:rsidR="005E7B6D">
        <w:rPr>
          <w:rFonts w:cs="Times New Roman"/>
          <w:lang w:val="en-US"/>
        </w:rPr>
        <w:t xml:space="preserve">, the gene </w:t>
      </w:r>
      <w:r w:rsidR="007D426E">
        <w:rPr>
          <w:rFonts w:cs="Times New Roman"/>
          <w:lang w:val="en-US"/>
        </w:rPr>
        <w:t>with</w:t>
      </w:r>
      <w:r w:rsidR="00A5015A">
        <w:rPr>
          <w:rFonts w:cs="Times New Roman"/>
          <w:lang w:val="en-US"/>
        </w:rPr>
        <w:t xml:space="preserve"> highest expression (not shown).</w:t>
      </w:r>
      <w:r w:rsidR="002018E2">
        <w:rPr>
          <w:rFonts w:cs="Times New Roman"/>
          <w:lang w:val="en-US"/>
        </w:rPr>
        <w:t xml:space="preserve"> It was hypothesized that </w:t>
      </w:r>
      <w:r w:rsidR="005760BD">
        <w:rPr>
          <w:rFonts w:cs="Times New Roman"/>
          <w:lang w:val="en-US"/>
        </w:rPr>
        <w:t>the</w:t>
      </w:r>
      <w:r w:rsidR="00E4662D" w:rsidRPr="005760BD">
        <w:rPr>
          <w:rFonts w:cs="Times New Roman"/>
          <w:lang w:val="en-US"/>
        </w:rPr>
        <w:t xml:space="preserve"> family of XTH</w:t>
      </w:r>
      <w:r w:rsidR="002018E2" w:rsidRPr="005760BD">
        <w:rPr>
          <w:rFonts w:cs="Times New Roman"/>
          <w:lang w:val="en-US"/>
        </w:rPr>
        <w:t xml:space="preserve"> genes</w:t>
      </w:r>
      <w:r w:rsidR="00E4662D" w:rsidRPr="005760BD">
        <w:rPr>
          <w:rFonts w:cs="Times New Roman"/>
          <w:lang w:val="en-US"/>
        </w:rPr>
        <w:t xml:space="preserve"> has expanded </w:t>
      </w:r>
      <w:r w:rsidR="002018E2" w:rsidRPr="005760BD">
        <w:rPr>
          <w:rFonts w:cs="Times New Roman"/>
          <w:lang w:val="en-US"/>
        </w:rPr>
        <w:t xml:space="preserve">in the lineage that </w:t>
      </w:r>
      <w:r w:rsidR="005760BD" w:rsidRPr="005760BD">
        <w:rPr>
          <w:rFonts w:cs="Times New Roman"/>
          <w:lang w:val="en-US"/>
        </w:rPr>
        <w:t>brought</w:t>
      </w:r>
      <w:r w:rsidR="002018E2" w:rsidRPr="005760BD">
        <w:rPr>
          <w:rFonts w:cs="Times New Roman"/>
          <w:lang w:val="en-US"/>
        </w:rPr>
        <w:t xml:space="preserve"> to tomato </w:t>
      </w:r>
      <w:r w:rsidR="00E4662D" w:rsidRPr="005760BD">
        <w:rPr>
          <w:rFonts w:cs="Times New Roman"/>
          <w:lang w:val="en-US"/>
        </w:rPr>
        <w:t>both in the recent whole-genome triplication</w:t>
      </w:r>
      <w:r w:rsidR="002018E2" w:rsidRPr="005760BD">
        <w:rPr>
          <w:rFonts w:cs="Times New Roman"/>
          <w:lang w:val="en-US"/>
        </w:rPr>
        <w:t xml:space="preserve"> </w:t>
      </w:r>
      <w:r w:rsidR="00E4662D" w:rsidRPr="005760BD">
        <w:rPr>
          <w:rFonts w:cs="Times New Roman"/>
          <w:lang w:val="en-US"/>
        </w:rPr>
        <w:t xml:space="preserve">and through tandem duplication </w:t>
      </w:r>
      <w:r w:rsidR="005760BD" w:rsidRPr="005760BD">
        <w:rPr>
          <w:rFonts w:cs="Times New Roman"/>
          <w:lang w:val="en-US"/>
        </w:rPr>
        <w:t>suggesting genetically driven specialization</w:t>
      </w:r>
      <w:r w:rsidR="005760BD">
        <w:rPr>
          <w:rFonts w:cs="Times New Roman"/>
          <w:lang w:val="en-US"/>
        </w:rPr>
        <w:t xml:space="preserve"> </w:t>
      </w:r>
      <w:r w:rsidR="005760BD" w:rsidRPr="005760BD">
        <w:rPr>
          <w:rFonts w:cs="Times New Roman"/>
          <w:lang w:val="en-US"/>
        </w:rPr>
        <w:t xml:space="preserve">in the </w:t>
      </w:r>
      <w:proofErr w:type="spellStart"/>
      <w:r w:rsidR="005760BD" w:rsidRPr="005760BD">
        <w:rPr>
          <w:rFonts w:cs="Times New Roman"/>
          <w:lang w:val="en-US"/>
        </w:rPr>
        <w:t>remodelling</w:t>
      </w:r>
      <w:proofErr w:type="spellEnd"/>
      <w:r w:rsidR="005760BD" w:rsidRPr="005760BD">
        <w:rPr>
          <w:rFonts w:cs="Times New Roman"/>
          <w:lang w:val="en-US"/>
        </w:rPr>
        <w:t xml:space="preserve"> of fruit cell walls</w:t>
      </w:r>
      <w:r w:rsidR="005760BD">
        <w:rPr>
          <w:rFonts w:cs="Times New Roman"/>
          <w:lang w:val="en-US"/>
        </w:rPr>
        <w:t xml:space="preserve"> (Sato et al. 2012).</w:t>
      </w:r>
    </w:p>
    <w:p w14:paraId="7D32BF34" w14:textId="3B80A926" w:rsidR="004D7099" w:rsidRPr="00E764CA" w:rsidRDefault="004D7099" w:rsidP="006E2356">
      <w:pPr>
        <w:spacing w:line="320" w:lineRule="exact"/>
        <w:ind w:firstLine="284"/>
        <w:rPr>
          <w:rFonts w:cs="Times New Roman"/>
        </w:rPr>
      </w:pPr>
      <w:r>
        <w:rPr>
          <w:rFonts w:cs="Times New Roman"/>
          <w:lang w:val="en-US"/>
        </w:rPr>
        <w:t xml:space="preserve">In </w:t>
      </w:r>
      <w:r w:rsidR="007654DD">
        <w:rPr>
          <w:rFonts w:cs="Times New Roman"/>
          <w:lang w:val="en-US"/>
        </w:rPr>
        <w:t xml:space="preserve">parallel with </w:t>
      </w:r>
      <w:r>
        <w:rPr>
          <w:rFonts w:cs="Times New Roman"/>
          <w:lang w:val="en-US"/>
        </w:rPr>
        <w:t>cell wall</w:t>
      </w:r>
      <w:r w:rsidR="007654DD">
        <w:rPr>
          <w:rFonts w:cs="Times New Roman"/>
          <w:lang w:val="en-US"/>
        </w:rPr>
        <w:t>-</w:t>
      </w:r>
      <w:r>
        <w:rPr>
          <w:rFonts w:cs="Times New Roman"/>
          <w:lang w:val="en-US"/>
        </w:rPr>
        <w:t xml:space="preserve">related genes, four genes belonging to the </w:t>
      </w:r>
      <w:bookmarkStart w:id="27" w:name="_Hlk15383694"/>
      <w:r w:rsidRPr="00DC6F9C">
        <w:rPr>
          <w:rFonts w:cs="Times New Roman"/>
          <w:lang w:val="en-US"/>
        </w:rPr>
        <w:t>P</w:t>
      </w:r>
      <w:r w:rsidR="00E77367">
        <w:rPr>
          <w:rFonts w:cs="Times New Roman"/>
          <w:lang w:val="en-US"/>
        </w:rPr>
        <w:t xml:space="preserve">OE1 family </w:t>
      </w:r>
      <w:r>
        <w:rPr>
          <w:rFonts w:cs="Times New Roman"/>
          <w:lang w:val="en-US"/>
        </w:rPr>
        <w:t>were up-regulated</w:t>
      </w:r>
      <w:r w:rsidR="00417A91">
        <w:rPr>
          <w:rFonts w:cs="Times New Roman"/>
          <w:lang w:val="en-US"/>
        </w:rPr>
        <w:t xml:space="preserve"> in EXE pistils</w:t>
      </w:r>
      <w:r w:rsidR="005760BD">
        <w:rPr>
          <w:rFonts w:cs="Times New Roman"/>
          <w:lang w:val="en-US"/>
        </w:rPr>
        <w:t xml:space="preserve">. </w:t>
      </w:r>
      <w:r w:rsidR="00287993">
        <w:rPr>
          <w:rFonts w:cs="Times New Roman"/>
          <w:lang w:val="en-US"/>
        </w:rPr>
        <w:t>P</w:t>
      </w:r>
      <w:r w:rsidR="005760BD">
        <w:t>O</w:t>
      </w:r>
      <w:r w:rsidR="007D426E">
        <w:t>E</w:t>
      </w:r>
      <w:r w:rsidR="005A12B9">
        <w:t>1</w:t>
      </w:r>
      <w:r w:rsidR="007D426E">
        <w:t xml:space="preserve"> </w:t>
      </w:r>
      <w:r w:rsidR="005760BD">
        <w:t xml:space="preserve">genes have been attributed to different functional categories, including </w:t>
      </w:r>
      <w:proofErr w:type="spellStart"/>
      <w:r w:rsidR="005760BD">
        <w:t>extensin</w:t>
      </w:r>
      <w:proofErr w:type="spellEnd"/>
      <w:r w:rsidR="005760BD">
        <w:t xml:space="preserve"> and </w:t>
      </w:r>
      <w:proofErr w:type="spellStart"/>
      <w:r w:rsidR="005760BD">
        <w:t>extensin</w:t>
      </w:r>
      <w:proofErr w:type="spellEnd"/>
      <w:r w:rsidR="005760BD">
        <w:t>-like proteins, proline-rich proteins, arabinogalactan proteins (</w:t>
      </w:r>
      <w:r w:rsidR="005760BD" w:rsidRPr="00E303CC">
        <w:t xml:space="preserve">de Dios </w:t>
      </w:r>
      <w:proofErr w:type="spellStart"/>
      <w:r w:rsidR="005760BD" w:rsidRPr="00E303CC">
        <w:t>Alché</w:t>
      </w:r>
      <w:proofErr w:type="spellEnd"/>
      <w:r w:rsidR="005760BD">
        <w:t xml:space="preserve"> et al. </w:t>
      </w:r>
      <w:r w:rsidR="005760BD" w:rsidRPr="00E303CC">
        <w:t>2004</w:t>
      </w:r>
      <w:r w:rsidR="005760BD">
        <w:t>).</w:t>
      </w:r>
      <w:r w:rsidR="005760BD">
        <w:rPr>
          <w:rFonts w:cs="Times New Roman"/>
          <w:lang w:val="en-US"/>
        </w:rPr>
        <w:t xml:space="preserve"> </w:t>
      </w:r>
      <w:proofErr w:type="spellStart"/>
      <w:r w:rsidR="007D426E">
        <w:rPr>
          <w:rFonts w:cs="Times New Roman"/>
          <w:i/>
          <w:iCs/>
          <w:lang w:val="en-US"/>
        </w:rPr>
        <w:t>SlT</w:t>
      </w:r>
      <w:r w:rsidR="005257BB">
        <w:rPr>
          <w:rFonts w:cs="Times New Roman"/>
          <w:i/>
          <w:iCs/>
          <w:lang w:val="en-US"/>
        </w:rPr>
        <w:t>TS</w:t>
      </w:r>
      <w:proofErr w:type="spellEnd"/>
      <w:r>
        <w:rPr>
          <w:rFonts w:cs="Times New Roman"/>
          <w:lang w:val="en-US"/>
        </w:rPr>
        <w:t xml:space="preserve"> </w:t>
      </w:r>
      <w:r w:rsidR="007654DD">
        <w:rPr>
          <w:rFonts w:cs="Times New Roman"/>
          <w:lang w:val="en-US"/>
        </w:rPr>
        <w:t xml:space="preserve">corresponded to a flower specific gene in </w:t>
      </w:r>
      <w:r w:rsidR="007654DD" w:rsidRPr="00250521">
        <w:rPr>
          <w:rFonts w:cs="Times New Roman"/>
          <w:i/>
          <w:iCs/>
          <w:lang w:val="en-US"/>
        </w:rPr>
        <w:t xml:space="preserve">Arabidopsis </w:t>
      </w:r>
      <w:r w:rsidR="00417A91">
        <w:rPr>
          <w:rFonts w:cs="Times New Roman"/>
        </w:rPr>
        <w:t>that was</w:t>
      </w:r>
      <w:r w:rsidR="00E77367">
        <w:rPr>
          <w:rFonts w:cs="Times New Roman"/>
        </w:rPr>
        <w:t xml:space="preserve"> early described as responsive to pollination </w:t>
      </w:r>
      <w:r w:rsidR="00E77367" w:rsidRPr="00E764CA">
        <w:rPr>
          <w:rFonts w:cs="Times New Roman"/>
        </w:rPr>
        <w:t>(Goldman et al</w:t>
      </w:r>
      <w:r w:rsidR="00E77367">
        <w:rPr>
          <w:rFonts w:cs="Times New Roman"/>
        </w:rPr>
        <w:t>.</w:t>
      </w:r>
      <w:r w:rsidR="00E77367" w:rsidRPr="00E764CA">
        <w:rPr>
          <w:rFonts w:cs="Times New Roman"/>
        </w:rPr>
        <w:t xml:space="preserve"> </w:t>
      </w:r>
      <w:r w:rsidR="00E77367">
        <w:rPr>
          <w:rFonts w:cs="Times New Roman"/>
        </w:rPr>
        <w:t>199</w:t>
      </w:r>
      <w:r w:rsidR="00E77367" w:rsidRPr="00E764CA">
        <w:rPr>
          <w:rFonts w:cs="Times New Roman"/>
        </w:rPr>
        <w:t>2)</w:t>
      </w:r>
      <w:r w:rsidR="00E77367">
        <w:rPr>
          <w:rFonts w:cs="Times New Roman"/>
        </w:rPr>
        <w:t xml:space="preserve"> and </w:t>
      </w:r>
      <w:r w:rsidR="005760BD">
        <w:rPr>
          <w:rFonts w:cs="Times New Roman"/>
        </w:rPr>
        <w:t>crucial</w:t>
      </w:r>
      <w:r w:rsidR="00E77367">
        <w:rPr>
          <w:rFonts w:cs="Times New Roman"/>
        </w:rPr>
        <w:t xml:space="preserve"> for pollen-pistil interaction </w:t>
      </w:r>
      <w:r w:rsidR="00E77367" w:rsidRPr="00EA407A">
        <w:rPr>
          <w:rFonts w:cs="Times New Roman"/>
        </w:rPr>
        <w:t>(Cheung</w:t>
      </w:r>
      <w:r w:rsidR="00E77367">
        <w:rPr>
          <w:rFonts w:cs="Times New Roman"/>
        </w:rPr>
        <w:t xml:space="preserve"> et al. 1993)</w:t>
      </w:r>
      <w:r w:rsidR="00E77367" w:rsidRPr="00F24CFA">
        <w:rPr>
          <w:rFonts w:cs="Times New Roman"/>
        </w:rPr>
        <w:t xml:space="preserve"> </w:t>
      </w:r>
      <w:r w:rsidR="00E77367">
        <w:rPr>
          <w:rFonts w:cs="Times New Roman"/>
        </w:rPr>
        <w:t xml:space="preserve">in tobacco. </w:t>
      </w:r>
      <w:bookmarkEnd w:id="27"/>
      <w:r w:rsidR="005E7B6D">
        <w:rPr>
          <w:rFonts w:cs="Times New Roman"/>
        </w:rPr>
        <w:t>I</w:t>
      </w:r>
      <w:r w:rsidR="00417A91">
        <w:rPr>
          <w:rFonts w:cs="Times New Roman"/>
        </w:rPr>
        <w:t xml:space="preserve">n tomato, </w:t>
      </w:r>
      <w:r w:rsidR="005257BB">
        <w:rPr>
          <w:rFonts w:cs="Times New Roman"/>
          <w:i/>
          <w:iCs/>
        </w:rPr>
        <w:t>TTS</w:t>
      </w:r>
      <w:r w:rsidR="00417A91" w:rsidRPr="00EA407A">
        <w:rPr>
          <w:rFonts w:cs="Times New Roman"/>
        </w:rPr>
        <w:t xml:space="preserve"> </w:t>
      </w:r>
      <w:r w:rsidR="00FE6094">
        <w:rPr>
          <w:rFonts w:cs="Times New Roman"/>
        </w:rPr>
        <w:t>i</w:t>
      </w:r>
      <w:r w:rsidR="00417A91" w:rsidRPr="00EA407A">
        <w:rPr>
          <w:rFonts w:cs="Times New Roman"/>
        </w:rPr>
        <w:t xml:space="preserve">s </w:t>
      </w:r>
      <w:r w:rsidR="00FE6094">
        <w:rPr>
          <w:rFonts w:cs="Times New Roman"/>
        </w:rPr>
        <w:t xml:space="preserve">also </w:t>
      </w:r>
      <w:r w:rsidR="005760BD">
        <w:rPr>
          <w:rFonts w:cs="Times New Roman"/>
        </w:rPr>
        <w:t xml:space="preserve">reported </w:t>
      </w:r>
      <w:r w:rsidR="005E7B6D">
        <w:rPr>
          <w:rFonts w:cs="Times New Roman"/>
        </w:rPr>
        <w:t>as style-specific</w:t>
      </w:r>
      <w:r w:rsidR="005E7B6D" w:rsidRPr="00EA407A">
        <w:rPr>
          <w:rFonts w:cs="Times New Roman"/>
        </w:rPr>
        <w:t xml:space="preserve"> </w:t>
      </w:r>
      <w:r w:rsidR="005760BD">
        <w:rPr>
          <w:rFonts w:cs="Times New Roman"/>
        </w:rPr>
        <w:t xml:space="preserve">in </w:t>
      </w:r>
      <w:r w:rsidR="005E7B6D">
        <w:rPr>
          <w:rFonts w:cs="Times New Roman"/>
        </w:rPr>
        <w:t xml:space="preserve">the </w:t>
      </w:r>
      <w:r w:rsidR="005760BD">
        <w:rPr>
          <w:rFonts w:cs="Times New Roman"/>
        </w:rPr>
        <w:t>literature and</w:t>
      </w:r>
      <w:r w:rsidR="00417A91" w:rsidRPr="00EA407A">
        <w:rPr>
          <w:rFonts w:cs="Times New Roman"/>
        </w:rPr>
        <w:t xml:space="preserve"> </w:t>
      </w:r>
      <w:r w:rsidR="005E7B6D">
        <w:rPr>
          <w:rFonts w:cs="Times New Roman"/>
        </w:rPr>
        <w:t xml:space="preserve">here was </w:t>
      </w:r>
      <w:r w:rsidR="00417A91" w:rsidRPr="00EA407A">
        <w:rPr>
          <w:rFonts w:cs="Times New Roman"/>
        </w:rPr>
        <w:t xml:space="preserve">up-regulated </w:t>
      </w:r>
      <w:r w:rsidR="005760BD">
        <w:rPr>
          <w:rFonts w:cs="Times New Roman"/>
        </w:rPr>
        <w:t>in EXE pistils</w:t>
      </w:r>
      <w:r w:rsidR="00417A91">
        <w:rPr>
          <w:rFonts w:cs="Times New Roman"/>
        </w:rPr>
        <w:t>. F</w:t>
      </w:r>
      <w:r w:rsidR="005760BD">
        <w:rPr>
          <w:rFonts w:cs="Times New Roman"/>
        </w:rPr>
        <w:t xml:space="preserve">urther research </w:t>
      </w:r>
      <w:r w:rsidR="00FE6094">
        <w:rPr>
          <w:rFonts w:cs="Times New Roman"/>
        </w:rPr>
        <w:t>is</w:t>
      </w:r>
      <w:r w:rsidR="005760BD">
        <w:rPr>
          <w:rFonts w:cs="Times New Roman"/>
        </w:rPr>
        <w:t xml:space="preserve"> needed to clarify </w:t>
      </w:r>
      <w:r w:rsidR="007402D6">
        <w:rPr>
          <w:rFonts w:cs="Times New Roman"/>
        </w:rPr>
        <w:t xml:space="preserve">if </w:t>
      </w:r>
      <w:r w:rsidR="00417A91">
        <w:rPr>
          <w:rFonts w:cs="Times New Roman"/>
        </w:rPr>
        <w:t>its expression in the EXE bulk represent</w:t>
      </w:r>
      <w:r w:rsidR="007402D6">
        <w:rPr>
          <w:rFonts w:cs="Times New Roman"/>
        </w:rPr>
        <w:t>s</w:t>
      </w:r>
      <w:r w:rsidR="00417A91">
        <w:rPr>
          <w:rFonts w:cs="Times New Roman"/>
        </w:rPr>
        <w:t xml:space="preserve"> the effect of pollination </w:t>
      </w:r>
      <w:r w:rsidR="00FE6094">
        <w:rPr>
          <w:rFonts w:cs="Times New Roman"/>
        </w:rPr>
        <w:t xml:space="preserve">that may </w:t>
      </w:r>
      <w:r w:rsidR="005A12B9">
        <w:rPr>
          <w:rFonts w:cs="Times New Roman"/>
        </w:rPr>
        <w:t>occur</w:t>
      </w:r>
      <w:r w:rsidR="00417A91">
        <w:rPr>
          <w:rFonts w:cs="Times New Roman"/>
        </w:rPr>
        <w:t xml:space="preserve"> in these genotypes</w:t>
      </w:r>
      <w:r w:rsidR="005760BD">
        <w:rPr>
          <w:rFonts w:cs="Times New Roman"/>
        </w:rPr>
        <w:t xml:space="preserve"> or if it is independent from </w:t>
      </w:r>
      <w:r w:rsidR="005E7B6D">
        <w:rPr>
          <w:rFonts w:cs="Times New Roman"/>
        </w:rPr>
        <w:t>it</w:t>
      </w:r>
      <w:r w:rsidR="00417A91">
        <w:rPr>
          <w:rFonts w:cs="Times New Roman"/>
        </w:rPr>
        <w:t>.</w:t>
      </w:r>
    </w:p>
    <w:p w14:paraId="5686D475" w14:textId="58796E3D" w:rsidR="004D7099" w:rsidRDefault="004D7099" w:rsidP="006E2356">
      <w:pPr>
        <w:spacing w:line="320" w:lineRule="exact"/>
        <w:rPr>
          <w:rFonts w:cs="Times New Roman"/>
          <w:bCs/>
          <w:sz w:val="32"/>
          <w:szCs w:val="28"/>
        </w:rPr>
      </w:pPr>
    </w:p>
    <w:p w14:paraId="243357FD" w14:textId="47CCC499" w:rsidR="00417A91" w:rsidRDefault="0065624A" w:rsidP="006E2356">
      <w:pPr>
        <w:spacing w:line="320" w:lineRule="exact"/>
        <w:rPr>
          <w:rFonts w:cs="Times New Roman"/>
          <w:bCs/>
          <w:szCs w:val="24"/>
        </w:rPr>
      </w:pPr>
      <w:r w:rsidRPr="009C2D6C">
        <w:rPr>
          <w:rFonts w:cs="Times New Roman"/>
          <w:bCs/>
          <w:szCs w:val="24"/>
        </w:rPr>
        <w:t>Hormone pathways are differentially activated in pistils showing differences in SP</w:t>
      </w:r>
    </w:p>
    <w:p w14:paraId="159EEF36" w14:textId="77777777" w:rsidR="009C2D6C" w:rsidRPr="009C2D6C" w:rsidRDefault="009C2D6C" w:rsidP="006E2356">
      <w:pPr>
        <w:spacing w:line="320" w:lineRule="exact"/>
        <w:rPr>
          <w:rFonts w:cs="Times New Roman"/>
          <w:bCs/>
          <w:szCs w:val="24"/>
        </w:rPr>
      </w:pPr>
    </w:p>
    <w:p w14:paraId="4C7FE596" w14:textId="3262E10A" w:rsidR="00417A91" w:rsidRPr="004A31B9" w:rsidRDefault="00417A91" w:rsidP="006E2356">
      <w:pPr>
        <w:spacing w:line="320" w:lineRule="exact"/>
        <w:rPr>
          <w:rFonts w:cs="Times New Roman"/>
          <w:szCs w:val="24"/>
        </w:rPr>
      </w:pPr>
      <w:r w:rsidRPr="004A31B9">
        <w:rPr>
          <w:rFonts w:cs="Times New Roman"/>
          <w:szCs w:val="24"/>
        </w:rPr>
        <w:t>A</w:t>
      </w:r>
      <w:r>
        <w:rPr>
          <w:rFonts w:cs="Times New Roman"/>
          <w:szCs w:val="24"/>
        </w:rPr>
        <w:t xml:space="preserve"> strong </w:t>
      </w:r>
      <w:r w:rsidRPr="004A31B9">
        <w:rPr>
          <w:rFonts w:cs="Times New Roman"/>
          <w:szCs w:val="24"/>
        </w:rPr>
        <w:t xml:space="preserve">involvement of genes related to </w:t>
      </w:r>
      <w:r w:rsidR="00FE6094">
        <w:rPr>
          <w:rFonts w:cs="Times New Roman"/>
          <w:szCs w:val="24"/>
        </w:rPr>
        <w:t>IAA</w:t>
      </w:r>
      <w:r w:rsidRPr="004A31B9">
        <w:rPr>
          <w:rFonts w:cs="Times New Roman"/>
          <w:szCs w:val="24"/>
        </w:rPr>
        <w:t xml:space="preserve"> function in the EXE group was evident</w:t>
      </w:r>
      <w:r>
        <w:rPr>
          <w:rFonts w:cs="Times New Roman"/>
          <w:szCs w:val="24"/>
        </w:rPr>
        <w:t xml:space="preserve">, </w:t>
      </w:r>
      <w:r w:rsidR="009C2D6C">
        <w:rPr>
          <w:rFonts w:cs="Times New Roman"/>
          <w:szCs w:val="24"/>
        </w:rPr>
        <w:t>i</w:t>
      </w:r>
      <w:r w:rsidR="005E7B6D">
        <w:rPr>
          <w:rFonts w:cs="Times New Roman"/>
          <w:szCs w:val="24"/>
        </w:rPr>
        <w:t>n line with t</w:t>
      </w:r>
      <w:r w:rsidRPr="004A31B9">
        <w:rPr>
          <w:rFonts w:cs="Times New Roman"/>
          <w:szCs w:val="24"/>
        </w:rPr>
        <w:t xml:space="preserve">he </w:t>
      </w:r>
      <w:r w:rsidR="007D426E" w:rsidRPr="004A31B9">
        <w:rPr>
          <w:rFonts w:cs="Times New Roman"/>
          <w:szCs w:val="24"/>
        </w:rPr>
        <w:t xml:space="preserve">recognized </w:t>
      </w:r>
      <w:r w:rsidRPr="004A31B9">
        <w:rPr>
          <w:rFonts w:cs="Times New Roman"/>
          <w:szCs w:val="24"/>
        </w:rPr>
        <w:t xml:space="preserve">role of auxin in the apical-basal patterning development of the </w:t>
      </w:r>
      <w:r w:rsidRPr="004A31B9">
        <w:rPr>
          <w:rFonts w:cs="Times New Roman"/>
        </w:rPr>
        <w:t>gynoecium</w:t>
      </w:r>
      <w:r w:rsidR="00516872">
        <w:rPr>
          <w:rFonts w:cs="Times New Roman"/>
        </w:rPr>
        <w:t xml:space="preserve"> in</w:t>
      </w:r>
      <w:r w:rsidRPr="004A31B9">
        <w:rPr>
          <w:rFonts w:cs="Times New Roman"/>
        </w:rPr>
        <w:t xml:space="preserve"> </w:t>
      </w:r>
      <w:r w:rsidR="00516872" w:rsidRPr="004A31B9">
        <w:rPr>
          <w:rFonts w:cs="Times New Roman"/>
          <w:i/>
          <w:iCs/>
          <w:szCs w:val="24"/>
        </w:rPr>
        <w:lastRenderedPageBreak/>
        <w:t>A</w:t>
      </w:r>
      <w:r w:rsidR="00516872">
        <w:rPr>
          <w:rFonts w:cs="Times New Roman"/>
          <w:i/>
          <w:iCs/>
          <w:szCs w:val="24"/>
        </w:rPr>
        <w:t>rabidopsis</w:t>
      </w:r>
      <w:r w:rsidR="00516872" w:rsidRPr="004A31B9">
        <w:rPr>
          <w:rFonts w:cs="Times New Roman"/>
        </w:rPr>
        <w:t xml:space="preserve"> </w:t>
      </w:r>
      <w:r w:rsidRPr="004A31B9">
        <w:rPr>
          <w:rFonts w:cs="Times New Roman"/>
          <w:lang w:val="fr-FR"/>
        </w:rPr>
        <w:t>(</w:t>
      </w:r>
      <w:proofErr w:type="spellStart"/>
      <w:r w:rsidRPr="004A31B9">
        <w:rPr>
          <w:rFonts w:cs="Times New Roman"/>
        </w:rPr>
        <w:t>Ståldal</w:t>
      </w:r>
      <w:proofErr w:type="spellEnd"/>
      <w:r w:rsidRPr="004A31B9">
        <w:rPr>
          <w:rFonts w:cs="Times New Roman"/>
        </w:rPr>
        <w:t xml:space="preserve"> and Sundberg 2009). </w:t>
      </w:r>
      <w:r w:rsidR="005E7B6D">
        <w:rPr>
          <w:rFonts w:cs="Times New Roman"/>
        </w:rPr>
        <w:t>In tomato, w</w:t>
      </w:r>
      <w:r w:rsidRPr="004A31B9">
        <w:rPr>
          <w:rFonts w:cs="Times New Roman"/>
        </w:rPr>
        <w:t xml:space="preserve">hen </w:t>
      </w:r>
      <w:r w:rsidRPr="004A31B9">
        <w:rPr>
          <w:rFonts w:cs="Times New Roman"/>
          <w:i/>
          <w:iCs/>
        </w:rPr>
        <w:t>ARF6</w:t>
      </w:r>
      <w:r w:rsidR="005E7B6D">
        <w:rPr>
          <w:rFonts w:cs="Times New Roman"/>
        </w:rPr>
        <w:t xml:space="preserve"> and </w:t>
      </w:r>
      <w:r w:rsidR="005E7B6D" w:rsidRPr="005E7B6D">
        <w:rPr>
          <w:rFonts w:cs="Times New Roman"/>
          <w:i/>
          <w:iCs/>
        </w:rPr>
        <w:t>ARF</w:t>
      </w:r>
      <w:r w:rsidRPr="004A31B9">
        <w:rPr>
          <w:rFonts w:cs="Times New Roman"/>
          <w:i/>
          <w:iCs/>
        </w:rPr>
        <w:t>8</w:t>
      </w:r>
      <w:r w:rsidRPr="004A31B9">
        <w:rPr>
          <w:rFonts w:cs="Times New Roman"/>
        </w:rPr>
        <w:t xml:space="preserve"> were down-regulated via an overexpression of miRNA167, all floral organs were shorter than in control plants (Liu et al. 2014).</w:t>
      </w:r>
      <w:r>
        <w:rPr>
          <w:rFonts w:cs="Times New Roman"/>
        </w:rPr>
        <w:t xml:space="preserve"> </w:t>
      </w:r>
      <w:r w:rsidRPr="004A31B9">
        <w:rPr>
          <w:rFonts w:cs="Times New Roman"/>
          <w:szCs w:val="24"/>
        </w:rPr>
        <w:t xml:space="preserve">This phenotype was paralleled by a decrease of </w:t>
      </w:r>
      <w:r w:rsidR="007D426E" w:rsidRPr="004A31B9">
        <w:rPr>
          <w:rFonts w:cs="Times New Roman"/>
          <w:i/>
          <w:iCs/>
          <w:szCs w:val="24"/>
        </w:rPr>
        <w:t>Se2.1</w:t>
      </w:r>
      <w:r w:rsidR="007D426E">
        <w:rPr>
          <w:rFonts w:cs="Times New Roman"/>
          <w:i/>
          <w:iCs/>
          <w:szCs w:val="24"/>
        </w:rPr>
        <w:t xml:space="preserve"> </w:t>
      </w:r>
      <w:r w:rsidRPr="004A31B9">
        <w:rPr>
          <w:rFonts w:cs="Times New Roman"/>
          <w:szCs w:val="24"/>
        </w:rPr>
        <w:t xml:space="preserve">expression, suggesting that ARF6 and ARF8 may function upstream </w:t>
      </w:r>
      <w:r>
        <w:rPr>
          <w:rFonts w:cs="Times New Roman"/>
          <w:szCs w:val="24"/>
        </w:rPr>
        <w:t>to</w:t>
      </w:r>
      <w:r w:rsidRPr="004A31B9">
        <w:rPr>
          <w:rFonts w:cs="Times New Roman"/>
          <w:szCs w:val="24"/>
        </w:rPr>
        <w:t xml:space="preserve"> S</w:t>
      </w:r>
      <w:r w:rsidR="00287993">
        <w:rPr>
          <w:rFonts w:cs="Times New Roman"/>
          <w:szCs w:val="24"/>
        </w:rPr>
        <w:t>E</w:t>
      </w:r>
      <w:r w:rsidRPr="004A31B9">
        <w:rPr>
          <w:rFonts w:cs="Times New Roman"/>
          <w:szCs w:val="24"/>
        </w:rPr>
        <w:t xml:space="preserve">2.1 whose reduced </w:t>
      </w:r>
      <w:r w:rsidR="00287993">
        <w:rPr>
          <w:rFonts w:cs="Times New Roman"/>
          <w:szCs w:val="24"/>
        </w:rPr>
        <w:t>concentration</w:t>
      </w:r>
      <w:r w:rsidRPr="004A31B9">
        <w:rPr>
          <w:rFonts w:cs="Times New Roman"/>
          <w:szCs w:val="24"/>
        </w:rPr>
        <w:t xml:space="preserve"> in MIR167a-plants contributed to the reduced style growth (Liu et al. 2014). </w:t>
      </w:r>
    </w:p>
    <w:p w14:paraId="07A81026" w14:textId="3DFE2107" w:rsidR="00417A91" w:rsidRDefault="00417A91" w:rsidP="006E2356">
      <w:pPr>
        <w:spacing w:line="320" w:lineRule="exact"/>
        <w:ind w:firstLine="284"/>
        <w:rPr>
          <w:rFonts w:cs="Times New Roman"/>
          <w:noProof/>
          <w:szCs w:val="24"/>
          <w:lang w:val="fr-FR"/>
        </w:rPr>
      </w:pPr>
      <w:r w:rsidRPr="005F3096">
        <w:rPr>
          <w:rFonts w:eastAsia="Times New Roman" w:cs="Times New Roman"/>
          <w:szCs w:val="24"/>
          <w:lang w:eastAsia="it-IT"/>
        </w:rPr>
        <w:t xml:space="preserve">In the enrichment analysis, </w:t>
      </w:r>
      <w:r w:rsidRPr="005F3096">
        <w:rPr>
          <w:rFonts w:cs="Times New Roman"/>
          <w:i/>
          <w:iCs/>
          <w:spacing w:val="2"/>
          <w:szCs w:val="24"/>
          <w:shd w:val="clear" w:color="auto" w:fill="FCFCFC"/>
        </w:rPr>
        <w:t>PIN3</w:t>
      </w:r>
      <w:r w:rsidRPr="005F3096">
        <w:rPr>
          <w:rFonts w:cs="Times New Roman"/>
          <w:spacing w:val="2"/>
          <w:szCs w:val="24"/>
          <w:shd w:val="clear" w:color="auto" w:fill="FCFCFC"/>
        </w:rPr>
        <w:t xml:space="preserve"> has been listed </w:t>
      </w:r>
      <w:r w:rsidR="00FE6094">
        <w:rPr>
          <w:rFonts w:cs="Times New Roman"/>
          <w:spacing w:val="2"/>
          <w:szCs w:val="24"/>
          <w:shd w:val="clear" w:color="auto" w:fill="FCFCFC"/>
        </w:rPr>
        <w:t>among</w:t>
      </w:r>
      <w:r w:rsidRPr="005F3096">
        <w:rPr>
          <w:rFonts w:cs="Times New Roman"/>
          <w:spacing w:val="2"/>
          <w:szCs w:val="24"/>
          <w:shd w:val="clear" w:color="auto" w:fill="FCFCFC"/>
        </w:rPr>
        <w:t xml:space="preserve"> cell wall-related genes as auxin efflux guides the organization of transcriptional responses that affect cell wall physical properties, thus establishing a link between </w:t>
      </w:r>
      <w:r w:rsidR="00FE6094">
        <w:rPr>
          <w:rFonts w:cs="Times New Roman"/>
          <w:spacing w:val="2"/>
          <w:szCs w:val="24"/>
          <w:shd w:val="clear" w:color="auto" w:fill="FCFCFC"/>
        </w:rPr>
        <w:t>IAA</w:t>
      </w:r>
      <w:r w:rsidRPr="005F3096">
        <w:rPr>
          <w:rFonts w:cs="Times New Roman"/>
          <w:spacing w:val="2"/>
          <w:szCs w:val="24"/>
          <w:shd w:val="clear" w:color="auto" w:fill="FCFCFC"/>
        </w:rPr>
        <w:t xml:space="preserve"> signalling and cell wall development </w:t>
      </w:r>
      <w:r w:rsidRPr="005760BD">
        <w:rPr>
          <w:rFonts w:cs="Times New Roman"/>
          <w:spacing w:val="2"/>
          <w:szCs w:val="24"/>
          <w:shd w:val="clear" w:color="auto" w:fill="FCFCFC"/>
        </w:rPr>
        <w:t xml:space="preserve">in styles. PIN genes are important to define patterns of auxin distribution </w:t>
      </w:r>
      <w:r w:rsidRPr="005760BD">
        <w:rPr>
          <w:rFonts w:cs="Times New Roman"/>
          <w:color w:val="333333"/>
          <w:spacing w:val="2"/>
          <w:szCs w:val="24"/>
          <w:shd w:val="clear" w:color="auto" w:fill="FCFCFC"/>
        </w:rPr>
        <w:t>and thus regulat</w:t>
      </w:r>
      <w:r w:rsidR="005760BD" w:rsidRPr="005760BD">
        <w:rPr>
          <w:rFonts w:cs="Times New Roman"/>
          <w:color w:val="333333"/>
          <w:spacing w:val="2"/>
          <w:szCs w:val="24"/>
          <w:shd w:val="clear" w:color="auto" w:fill="FCFCFC"/>
        </w:rPr>
        <w:t>e</w:t>
      </w:r>
      <w:r w:rsidRPr="005760BD">
        <w:rPr>
          <w:rFonts w:cs="Times New Roman"/>
          <w:color w:val="333333"/>
          <w:spacing w:val="2"/>
          <w:szCs w:val="24"/>
          <w:shd w:val="clear" w:color="auto" w:fill="FCFCFC"/>
        </w:rPr>
        <w:t xml:space="preserve"> plant growth and development</w:t>
      </w:r>
      <w:r w:rsidR="005760BD" w:rsidRPr="005760BD">
        <w:rPr>
          <w:rFonts w:cs="Times New Roman"/>
          <w:color w:val="333333"/>
          <w:spacing w:val="2"/>
          <w:szCs w:val="24"/>
          <w:shd w:val="clear" w:color="auto" w:fill="FCFCFC"/>
        </w:rPr>
        <w:t>; accordingly,</w:t>
      </w:r>
      <w:r w:rsidRPr="005760BD">
        <w:rPr>
          <w:rFonts w:cs="Times New Roman"/>
          <w:color w:val="333333"/>
          <w:spacing w:val="2"/>
          <w:szCs w:val="24"/>
          <w:shd w:val="clear" w:color="auto" w:fill="FCFCFC"/>
        </w:rPr>
        <w:t xml:space="preserve"> </w:t>
      </w:r>
      <w:r w:rsidRPr="005760BD">
        <w:rPr>
          <w:rFonts w:cs="Times New Roman"/>
          <w:i/>
          <w:iCs/>
          <w:color w:val="333333"/>
          <w:spacing w:val="2"/>
          <w:szCs w:val="24"/>
          <w:shd w:val="clear" w:color="auto" w:fill="FCFCFC"/>
        </w:rPr>
        <w:t>PIN3</w:t>
      </w:r>
      <w:r w:rsidRPr="005760BD">
        <w:rPr>
          <w:rFonts w:cs="Times New Roman"/>
          <w:color w:val="333333"/>
          <w:spacing w:val="2"/>
          <w:szCs w:val="24"/>
          <w:shd w:val="clear" w:color="auto" w:fill="FCFCFC"/>
        </w:rPr>
        <w:t xml:space="preserve"> is </w:t>
      </w:r>
      <w:r w:rsidR="00FE6094">
        <w:rPr>
          <w:rFonts w:cs="Times New Roman"/>
          <w:color w:val="333333"/>
          <w:spacing w:val="2"/>
          <w:szCs w:val="24"/>
          <w:shd w:val="clear" w:color="auto" w:fill="FCFCFC"/>
        </w:rPr>
        <w:t xml:space="preserve">reported as </w:t>
      </w:r>
      <w:r w:rsidRPr="005760BD">
        <w:rPr>
          <w:rFonts w:cs="Times New Roman"/>
          <w:color w:val="333333"/>
          <w:spacing w:val="2"/>
          <w:szCs w:val="24"/>
          <w:shd w:val="clear" w:color="auto" w:fill="FCFCFC"/>
        </w:rPr>
        <w:t>a flower-specific transcript</w:t>
      </w:r>
      <w:r w:rsidR="005760BD" w:rsidRPr="005760BD">
        <w:rPr>
          <w:rFonts w:cs="Times New Roman"/>
          <w:color w:val="333333"/>
          <w:spacing w:val="2"/>
          <w:szCs w:val="24"/>
          <w:shd w:val="clear" w:color="auto" w:fill="FCFCFC"/>
        </w:rPr>
        <w:t xml:space="preserve"> with a function in pistil </w:t>
      </w:r>
      <w:r w:rsidR="005760BD">
        <w:rPr>
          <w:rFonts w:cs="Times New Roman"/>
          <w:color w:val="333333"/>
          <w:spacing w:val="2"/>
          <w:szCs w:val="24"/>
          <w:shd w:val="clear" w:color="auto" w:fill="FCFCFC"/>
        </w:rPr>
        <w:t>growth</w:t>
      </w:r>
      <w:r w:rsidR="005760BD" w:rsidRPr="005760BD">
        <w:rPr>
          <w:rFonts w:cs="Times New Roman"/>
          <w:color w:val="333333"/>
          <w:spacing w:val="2"/>
          <w:szCs w:val="24"/>
          <w:shd w:val="clear" w:color="auto" w:fill="FCFCFC"/>
        </w:rPr>
        <w:t xml:space="preserve"> </w:t>
      </w:r>
      <w:r w:rsidRPr="005760BD">
        <w:rPr>
          <w:rFonts w:cs="Times New Roman"/>
          <w:color w:val="333333"/>
          <w:spacing w:val="2"/>
          <w:szCs w:val="24"/>
          <w:shd w:val="clear" w:color="auto" w:fill="FCFCFC"/>
        </w:rPr>
        <w:t xml:space="preserve">(Pattison and </w:t>
      </w:r>
      <w:proofErr w:type="spellStart"/>
      <w:r w:rsidRPr="005760BD">
        <w:rPr>
          <w:rFonts w:cs="Times New Roman"/>
          <w:color w:val="333333"/>
          <w:spacing w:val="2"/>
          <w:szCs w:val="24"/>
          <w:shd w:val="clear" w:color="auto" w:fill="FCFCFC"/>
        </w:rPr>
        <w:t>Català</w:t>
      </w:r>
      <w:proofErr w:type="spellEnd"/>
      <w:r w:rsidRPr="005760BD">
        <w:rPr>
          <w:rFonts w:cs="Times New Roman"/>
          <w:color w:val="333333"/>
          <w:spacing w:val="2"/>
          <w:szCs w:val="24"/>
          <w:shd w:val="clear" w:color="auto" w:fill="FCFCFC"/>
        </w:rPr>
        <w:t xml:space="preserve"> 2012). </w:t>
      </w:r>
      <w:r w:rsidRPr="005760BD">
        <w:rPr>
          <w:rFonts w:eastAsia="Times New Roman" w:cs="Times New Roman"/>
          <w:color w:val="000000"/>
          <w:szCs w:val="24"/>
          <w:lang w:eastAsia="it-IT"/>
        </w:rPr>
        <w:t>Other</w:t>
      </w:r>
      <w:r>
        <w:rPr>
          <w:rFonts w:eastAsia="Times New Roman" w:cs="Times New Roman"/>
          <w:color w:val="000000"/>
          <w:szCs w:val="24"/>
          <w:lang w:eastAsia="it-IT"/>
        </w:rPr>
        <w:t xml:space="preserve"> proteins involved in </w:t>
      </w:r>
      <w:r w:rsidRPr="007654DD">
        <w:rPr>
          <w:rFonts w:eastAsia="Times New Roman" w:cs="Times New Roman"/>
          <w:color w:val="000000"/>
          <w:szCs w:val="24"/>
          <w:lang w:eastAsia="it-IT"/>
        </w:rPr>
        <w:t xml:space="preserve">auxin transport </w:t>
      </w:r>
      <w:r>
        <w:rPr>
          <w:rFonts w:eastAsia="Times New Roman" w:cs="Times New Roman"/>
          <w:color w:val="000000"/>
          <w:szCs w:val="24"/>
          <w:lang w:eastAsia="it-IT"/>
        </w:rPr>
        <w:t xml:space="preserve">were listed among </w:t>
      </w:r>
      <w:r w:rsidRPr="007654DD">
        <w:rPr>
          <w:rFonts w:eastAsia="Times New Roman" w:cs="Times New Roman"/>
          <w:color w:val="000000"/>
          <w:szCs w:val="24"/>
          <w:lang w:eastAsia="it-IT"/>
        </w:rPr>
        <w:t>up-regulated</w:t>
      </w:r>
      <w:r>
        <w:rPr>
          <w:rFonts w:eastAsia="Times New Roman" w:cs="Times New Roman"/>
          <w:color w:val="000000"/>
          <w:szCs w:val="24"/>
          <w:lang w:eastAsia="it-IT"/>
        </w:rPr>
        <w:t xml:space="preserve"> DEGs, including</w:t>
      </w:r>
      <w:r w:rsidRPr="007654DD">
        <w:rPr>
          <w:rFonts w:eastAsia="Times New Roman" w:cs="Times New Roman"/>
          <w:color w:val="000000"/>
          <w:szCs w:val="24"/>
          <w:lang w:eastAsia="it-IT"/>
        </w:rPr>
        <w:t xml:space="preserve"> BIG (Solyc02g089260) together with </w:t>
      </w:r>
      <w:r w:rsidRPr="007654DD">
        <w:rPr>
          <w:rFonts w:cs="Times New Roman"/>
          <w:noProof/>
          <w:szCs w:val="24"/>
          <w:lang w:val="fr-FR"/>
        </w:rPr>
        <w:t xml:space="preserve">Solyc02g086145, a major facilitator superfamily transporter protein playing a dual role in polar auxin transport and drought stress tolerance in </w:t>
      </w:r>
      <w:r w:rsidRPr="005E7B6D">
        <w:rPr>
          <w:rFonts w:cs="Times New Roman"/>
          <w:i/>
          <w:iCs/>
          <w:noProof/>
          <w:szCs w:val="24"/>
          <w:lang w:val="fr-FR"/>
        </w:rPr>
        <w:t>Arabidopsis</w:t>
      </w:r>
      <w:r w:rsidRPr="007654DD">
        <w:rPr>
          <w:rFonts w:cs="Times New Roman"/>
          <w:noProof/>
          <w:szCs w:val="24"/>
          <w:lang w:val="fr-FR"/>
        </w:rPr>
        <w:t xml:space="preserve"> (Salehin et al. 2019)</w:t>
      </w:r>
      <w:r>
        <w:rPr>
          <w:rFonts w:cs="Times New Roman"/>
          <w:noProof/>
          <w:szCs w:val="24"/>
          <w:lang w:val="fr-FR"/>
        </w:rPr>
        <w:t xml:space="preserve">. </w:t>
      </w:r>
      <w:r w:rsidR="005E7B6D">
        <w:rPr>
          <w:rFonts w:cs="Times New Roman"/>
          <w:noProof/>
          <w:szCs w:val="24"/>
          <w:lang w:val="fr-FR"/>
        </w:rPr>
        <w:t xml:space="preserve">The </w:t>
      </w:r>
      <w:r w:rsidRPr="003F79F7">
        <w:rPr>
          <w:rFonts w:cs="Times New Roman"/>
          <w:noProof/>
          <w:szCs w:val="24"/>
          <w:lang w:val="fr-FR"/>
        </w:rPr>
        <w:t xml:space="preserve">BIG </w:t>
      </w:r>
      <w:r w:rsidR="0044176C">
        <w:rPr>
          <w:rFonts w:cs="Times New Roman"/>
          <w:noProof/>
          <w:szCs w:val="24"/>
          <w:lang w:val="fr-FR"/>
        </w:rPr>
        <w:t xml:space="preserve">protein </w:t>
      </w:r>
      <w:r w:rsidR="005E7B6D">
        <w:rPr>
          <w:rFonts w:cs="Times New Roman"/>
          <w:noProof/>
          <w:szCs w:val="24"/>
          <w:lang w:val="fr-FR"/>
        </w:rPr>
        <w:t xml:space="preserve">was actually involved in the </w:t>
      </w:r>
      <w:r w:rsidRPr="003F79F7">
        <w:rPr>
          <w:rFonts w:cs="Times New Roman"/>
          <w:noProof/>
          <w:szCs w:val="24"/>
          <w:lang w:val="fr-FR"/>
        </w:rPr>
        <w:t>control</w:t>
      </w:r>
      <w:r>
        <w:rPr>
          <w:rFonts w:cs="Times New Roman"/>
          <w:noProof/>
          <w:szCs w:val="24"/>
          <w:lang w:val="fr-FR"/>
        </w:rPr>
        <w:t xml:space="preserve"> </w:t>
      </w:r>
      <w:r w:rsidR="005E7B6D">
        <w:rPr>
          <w:rFonts w:cs="Times New Roman"/>
          <w:noProof/>
          <w:szCs w:val="24"/>
          <w:lang w:val="fr-FR"/>
        </w:rPr>
        <w:t xml:space="preserve">of </w:t>
      </w:r>
      <w:r w:rsidRPr="003F79F7">
        <w:rPr>
          <w:rFonts w:cs="Times New Roman"/>
          <w:noProof/>
          <w:szCs w:val="24"/>
          <w:lang w:val="fr-FR"/>
        </w:rPr>
        <w:t>the elongation of the pedicels and stem internodes through</w:t>
      </w:r>
      <w:r>
        <w:rPr>
          <w:rFonts w:cs="Times New Roman"/>
          <w:noProof/>
          <w:szCs w:val="24"/>
          <w:lang w:val="fr-FR"/>
        </w:rPr>
        <w:t xml:space="preserve"> </w:t>
      </w:r>
      <w:r w:rsidRPr="003F79F7">
        <w:rPr>
          <w:rFonts w:cs="Times New Roman"/>
          <w:noProof/>
          <w:szCs w:val="24"/>
          <w:lang w:val="fr-FR"/>
        </w:rPr>
        <w:t>auxin action</w:t>
      </w:r>
      <w:r>
        <w:rPr>
          <w:rFonts w:cs="Times New Roman"/>
          <w:noProof/>
          <w:szCs w:val="24"/>
          <w:lang w:val="fr-FR"/>
        </w:rPr>
        <w:t xml:space="preserve"> (</w:t>
      </w:r>
      <w:r w:rsidRPr="003F79F7">
        <w:rPr>
          <w:rFonts w:cs="Times New Roman"/>
          <w:noProof/>
          <w:szCs w:val="24"/>
          <w:lang w:val="fr-FR"/>
        </w:rPr>
        <w:t>Yamaguchi</w:t>
      </w:r>
      <w:r>
        <w:rPr>
          <w:rFonts w:cs="Times New Roman"/>
          <w:noProof/>
          <w:szCs w:val="24"/>
          <w:lang w:val="fr-FR"/>
        </w:rPr>
        <w:t xml:space="preserve"> et al. 2007)</w:t>
      </w:r>
      <w:r w:rsidRPr="003F79F7">
        <w:rPr>
          <w:rFonts w:cs="Times New Roman"/>
          <w:noProof/>
          <w:szCs w:val="24"/>
          <w:lang w:val="fr-FR"/>
        </w:rPr>
        <w:t>.</w:t>
      </w:r>
      <w:r w:rsidRPr="007654DD">
        <w:rPr>
          <w:rFonts w:cs="Times New Roman"/>
          <w:noProof/>
          <w:szCs w:val="24"/>
          <w:lang w:val="fr-FR"/>
        </w:rPr>
        <w:t xml:space="preserve"> </w:t>
      </w:r>
    </w:p>
    <w:p w14:paraId="0048DAA7" w14:textId="02A109DC" w:rsidR="00417A91" w:rsidRPr="003244B4" w:rsidRDefault="00417A91" w:rsidP="006E2356">
      <w:pPr>
        <w:spacing w:line="320" w:lineRule="exact"/>
        <w:ind w:firstLine="284"/>
        <w:rPr>
          <w:rFonts w:cs="Times New Roman"/>
          <w:color w:val="333333"/>
          <w:spacing w:val="2"/>
          <w:szCs w:val="24"/>
          <w:shd w:val="clear" w:color="auto" w:fill="FCFCFC"/>
        </w:rPr>
      </w:pPr>
      <w:r w:rsidRPr="007402D6">
        <w:rPr>
          <w:rFonts w:eastAsia="Times New Roman" w:cs="Times New Roman"/>
          <w:i/>
          <w:iCs/>
          <w:color w:val="000000"/>
          <w:szCs w:val="24"/>
          <w:lang w:eastAsia="it-IT"/>
        </w:rPr>
        <w:t>SlGH3.2</w:t>
      </w:r>
      <w:r w:rsidRPr="005E0211">
        <w:rPr>
          <w:rFonts w:eastAsia="Times New Roman" w:cs="Times New Roman"/>
          <w:szCs w:val="24"/>
          <w:lang w:eastAsia="it-IT"/>
        </w:rPr>
        <w:t>, described</w:t>
      </w:r>
      <w:r w:rsidRPr="00417A91">
        <w:rPr>
          <w:rFonts w:eastAsia="Times New Roman" w:cs="Times New Roman"/>
          <w:szCs w:val="24"/>
          <w:lang w:eastAsia="it-IT"/>
        </w:rPr>
        <w:t xml:space="preserve"> to </w:t>
      </w:r>
      <w:r w:rsidRPr="00417A91">
        <w:rPr>
          <w:rFonts w:cs="Times New Roman"/>
          <w:spacing w:val="2"/>
          <w:szCs w:val="24"/>
          <w:shd w:val="clear" w:color="auto" w:fill="FCFCFC"/>
        </w:rPr>
        <w:t xml:space="preserve">influence fruit ripening in tomato modulating ethylene and </w:t>
      </w:r>
      <w:r w:rsidRPr="007654DD">
        <w:rPr>
          <w:rFonts w:cs="Times New Roman"/>
          <w:color w:val="333333"/>
          <w:spacing w:val="2"/>
          <w:szCs w:val="24"/>
          <w:shd w:val="clear" w:color="auto" w:fill="FCFCFC"/>
        </w:rPr>
        <w:t>auxin crosstalk (</w:t>
      </w:r>
      <w:proofErr w:type="spellStart"/>
      <w:r w:rsidRPr="007654DD">
        <w:rPr>
          <w:rFonts w:cs="Times New Roman"/>
          <w:color w:val="333333"/>
          <w:spacing w:val="2"/>
          <w:szCs w:val="24"/>
          <w:shd w:val="clear" w:color="auto" w:fill="FCFCFC"/>
        </w:rPr>
        <w:t>Sravankumar</w:t>
      </w:r>
      <w:proofErr w:type="spellEnd"/>
      <w:r w:rsidRPr="007654DD">
        <w:rPr>
          <w:rFonts w:cs="Times New Roman"/>
          <w:color w:val="333333"/>
          <w:spacing w:val="2"/>
          <w:szCs w:val="24"/>
          <w:shd w:val="clear" w:color="auto" w:fill="FCFCFC"/>
        </w:rPr>
        <w:t xml:space="preserve"> et al. 2018)</w:t>
      </w:r>
      <w:r>
        <w:rPr>
          <w:rFonts w:cs="Times New Roman"/>
          <w:color w:val="333333"/>
          <w:spacing w:val="2"/>
          <w:szCs w:val="24"/>
          <w:shd w:val="clear" w:color="auto" w:fill="FCFCFC"/>
        </w:rPr>
        <w:t>,</w:t>
      </w:r>
      <w:r w:rsidRPr="007654DD">
        <w:rPr>
          <w:rFonts w:cs="Times New Roman"/>
          <w:color w:val="333333"/>
          <w:spacing w:val="2"/>
          <w:szCs w:val="24"/>
          <w:shd w:val="clear" w:color="auto" w:fill="FCFCFC"/>
        </w:rPr>
        <w:t xml:space="preserve"> </w:t>
      </w:r>
      <w:r w:rsidR="005F3096">
        <w:rPr>
          <w:rFonts w:cs="Times New Roman"/>
          <w:color w:val="333333"/>
          <w:spacing w:val="2"/>
          <w:szCs w:val="24"/>
          <w:shd w:val="clear" w:color="auto" w:fill="FCFCFC"/>
        </w:rPr>
        <w:t>was also up-regulated</w:t>
      </w:r>
      <w:r w:rsidR="007402D6">
        <w:rPr>
          <w:rFonts w:cs="Times New Roman"/>
          <w:color w:val="333333"/>
          <w:spacing w:val="2"/>
          <w:szCs w:val="24"/>
          <w:shd w:val="clear" w:color="auto" w:fill="FCFCFC"/>
        </w:rPr>
        <w:t xml:space="preserve"> in pistils</w:t>
      </w:r>
      <w:r w:rsidR="005F3096">
        <w:rPr>
          <w:rFonts w:cs="Times New Roman"/>
          <w:color w:val="333333"/>
          <w:spacing w:val="2"/>
          <w:szCs w:val="24"/>
          <w:shd w:val="clear" w:color="auto" w:fill="FCFCFC"/>
        </w:rPr>
        <w:t xml:space="preserve">. </w:t>
      </w:r>
      <w:r w:rsidR="003244B4">
        <w:rPr>
          <w:rFonts w:cs="Times New Roman"/>
          <w:color w:val="333333"/>
          <w:spacing w:val="2"/>
          <w:szCs w:val="24"/>
          <w:shd w:val="clear" w:color="auto" w:fill="FCFCFC"/>
        </w:rPr>
        <w:t xml:space="preserve">This gene has recently been involved in the control of filament and anther growth in Arabidopsis and tomato, </w:t>
      </w:r>
      <w:r w:rsidR="003244B4" w:rsidRPr="003244B4">
        <w:rPr>
          <w:rFonts w:cs="Times New Roman"/>
          <w:color w:val="333333"/>
          <w:spacing w:val="2"/>
          <w:szCs w:val="24"/>
          <w:shd w:val="clear" w:color="auto" w:fill="FCFCFC"/>
        </w:rPr>
        <w:t xml:space="preserve">respectively (P. Brunetti and M. Cardarelli, personal communication). </w:t>
      </w:r>
      <w:r>
        <w:rPr>
          <w:rFonts w:cs="Times New Roman"/>
        </w:rPr>
        <w:t>Auxin levels decrease in anthers under HT conditions leading to a shorter filament (Sakata et</w:t>
      </w:r>
      <w:r w:rsidR="007402D6">
        <w:rPr>
          <w:rFonts w:cs="Times New Roman"/>
        </w:rPr>
        <w:t xml:space="preserve"> al.</w:t>
      </w:r>
      <w:r>
        <w:rPr>
          <w:rFonts w:cs="Times New Roman"/>
        </w:rPr>
        <w:t xml:space="preserve"> 2010); </w:t>
      </w:r>
      <w:r w:rsidR="005F3096">
        <w:rPr>
          <w:rFonts w:cs="Times New Roman"/>
        </w:rPr>
        <w:t xml:space="preserve">it is likely that </w:t>
      </w:r>
      <w:r w:rsidR="00360352">
        <w:rPr>
          <w:rFonts w:cs="Times New Roman"/>
        </w:rPr>
        <w:t>an opposite effect</w:t>
      </w:r>
      <w:r w:rsidR="007402D6">
        <w:rPr>
          <w:rFonts w:cs="Times New Roman"/>
        </w:rPr>
        <w:t xml:space="preserve"> </w:t>
      </w:r>
      <w:r w:rsidR="005F3096">
        <w:rPr>
          <w:rFonts w:cs="Times New Roman"/>
        </w:rPr>
        <w:t>happens in the pistil</w:t>
      </w:r>
      <w:r w:rsidR="00360352">
        <w:rPr>
          <w:rFonts w:cs="Times New Roman"/>
        </w:rPr>
        <w:t xml:space="preserve"> favouring stigma exsertion</w:t>
      </w:r>
      <w:r w:rsidR="005F3096">
        <w:rPr>
          <w:rFonts w:cs="Times New Roman"/>
        </w:rPr>
        <w:t xml:space="preserve">. </w:t>
      </w:r>
      <w:r w:rsidR="007402D6">
        <w:rPr>
          <w:rFonts w:cs="Times New Roman"/>
        </w:rPr>
        <w:t>Thus,</w:t>
      </w:r>
      <w:r w:rsidR="005F3096">
        <w:rPr>
          <w:rFonts w:cs="Times New Roman"/>
        </w:rPr>
        <w:t xml:space="preserve"> modulating auxin synthesis, response and transport is </w:t>
      </w:r>
      <w:r w:rsidR="007D426E">
        <w:rPr>
          <w:rFonts w:cs="Times New Roman"/>
        </w:rPr>
        <w:t xml:space="preserve">the </w:t>
      </w:r>
      <w:r w:rsidR="00360352">
        <w:rPr>
          <w:rFonts w:cs="Times New Roman"/>
        </w:rPr>
        <w:t xml:space="preserve">likely </w:t>
      </w:r>
      <w:r w:rsidR="005F3096">
        <w:rPr>
          <w:rFonts w:cs="Times New Roman"/>
        </w:rPr>
        <w:t xml:space="preserve">mechanism by which stable mutations or stress-induced changes </w:t>
      </w:r>
      <w:r w:rsidR="00360352">
        <w:rPr>
          <w:rFonts w:cs="Times New Roman"/>
        </w:rPr>
        <w:t>control</w:t>
      </w:r>
      <w:r w:rsidR="005F3096">
        <w:rPr>
          <w:rFonts w:cs="Times New Roman"/>
        </w:rPr>
        <w:t xml:space="preserve"> the relative length of the male and female organs in the tomato flower.  </w:t>
      </w:r>
    </w:p>
    <w:p w14:paraId="7794E1E8" w14:textId="76738112" w:rsidR="00B82BFC" w:rsidRPr="0044176C" w:rsidRDefault="005F3096" w:rsidP="006E2356">
      <w:pPr>
        <w:spacing w:line="320" w:lineRule="exact"/>
        <w:ind w:firstLine="284"/>
        <w:rPr>
          <w:rFonts w:cs="Times New Roman"/>
        </w:rPr>
      </w:pPr>
      <w:r>
        <w:rPr>
          <w:rFonts w:cs="Times New Roman"/>
        </w:rPr>
        <w:t xml:space="preserve">In line with the involvement of mechanisms controlling expansion, </w:t>
      </w:r>
      <w:r w:rsidR="0044176C">
        <w:rPr>
          <w:rFonts w:cs="Times New Roman"/>
        </w:rPr>
        <w:t>two</w:t>
      </w:r>
      <w:r>
        <w:rPr>
          <w:rFonts w:cs="Times New Roman"/>
        </w:rPr>
        <w:t xml:space="preserve"> GA-responsive GAST</w:t>
      </w:r>
      <w:r w:rsidR="007D426E">
        <w:rPr>
          <w:rFonts w:cs="Times New Roman"/>
        </w:rPr>
        <w:t>1</w:t>
      </w:r>
      <w:r>
        <w:rPr>
          <w:rFonts w:cs="Times New Roman"/>
        </w:rPr>
        <w:t xml:space="preserve"> genes </w:t>
      </w:r>
      <w:r w:rsidR="00360352">
        <w:rPr>
          <w:rFonts w:cs="Times New Roman"/>
        </w:rPr>
        <w:t>we</w:t>
      </w:r>
      <w:r>
        <w:rPr>
          <w:rFonts w:cs="Times New Roman"/>
        </w:rPr>
        <w:t xml:space="preserve">re activated </w:t>
      </w:r>
      <w:r w:rsidR="00283461">
        <w:rPr>
          <w:rFonts w:cs="Times New Roman"/>
        </w:rPr>
        <w:t>in EXE pistils</w:t>
      </w:r>
      <w:r w:rsidR="0044176C">
        <w:rPr>
          <w:rFonts w:cs="Times New Roman"/>
        </w:rPr>
        <w:t>. These genes</w:t>
      </w:r>
      <w:r w:rsidR="00283461">
        <w:rPr>
          <w:rFonts w:cs="Times New Roman"/>
        </w:rPr>
        <w:t xml:space="preserve"> </w:t>
      </w:r>
      <w:r w:rsidR="00360352">
        <w:rPr>
          <w:rFonts w:cs="Times New Roman"/>
        </w:rPr>
        <w:t>we</w:t>
      </w:r>
      <w:r>
        <w:rPr>
          <w:rFonts w:cs="Times New Roman"/>
        </w:rPr>
        <w:t xml:space="preserve">re also up-regulated by GA treatment in parallel with </w:t>
      </w:r>
      <w:r w:rsidRPr="00283461">
        <w:rPr>
          <w:rFonts w:cs="Times New Roman"/>
          <w:i/>
          <w:iCs/>
        </w:rPr>
        <w:t>Se2.1</w:t>
      </w:r>
      <w:r>
        <w:rPr>
          <w:rFonts w:cs="Times New Roman"/>
        </w:rPr>
        <w:t xml:space="preserve"> (</w:t>
      </w:r>
      <w:proofErr w:type="spellStart"/>
      <w:r w:rsidRPr="005F3096">
        <w:rPr>
          <w:rFonts w:cs="Times New Roman"/>
        </w:rPr>
        <w:t>L</w:t>
      </w:r>
      <w:r w:rsidR="00360352">
        <w:rPr>
          <w:rFonts w:cs="Times New Roman"/>
        </w:rPr>
        <w:t>vine</w:t>
      </w:r>
      <w:proofErr w:type="spellEnd"/>
      <w:r w:rsidR="00360352">
        <w:rPr>
          <w:rFonts w:cs="Times New Roman"/>
        </w:rPr>
        <w:t xml:space="preserve"> et al. 2015)</w:t>
      </w:r>
      <w:r w:rsidR="0044176C">
        <w:rPr>
          <w:rFonts w:cs="Times New Roman"/>
        </w:rPr>
        <w:t>,</w:t>
      </w:r>
      <w:r w:rsidR="005E7B6D">
        <w:rPr>
          <w:rFonts w:cs="Times New Roman"/>
        </w:rPr>
        <w:t xml:space="preserve"> thus supporting </w:t>
      </w:r>
      <w:r w:rsidR="0044176C">
        <w:rPr>
          <w:rFonts w:cs="Times New Roman"/>
        </w:rPr>
        <w:t>their</w:t>
      </w:r>
      <w:r w:rsidR="005E7B6D">
        <w:rPr>
          <w:rFonts w:cs="Times New Roman"/>
        </w:rPr>
        <w:t xml:space="preserve"> role in style </w:t>
      </w:r>
      <w:r w:rsidR="005E7B6D" w:rsidRPr="00737609">
        <w:rPr>
          <w:rFonts w:cs="Times New Roman"/>
        </w:rPr>
        <w:t>elongation</w:t>
      </w:r>
      <w:r w:rsidR="00360352" w:rsidRPr="00737609">
        <w:rPr>
          <w:rFonts w:cs="Times New Roman"/>
        </w:rPr>
        <w:t xml:space="preserve">. </w:t>
      </w:r>
      <w:r w:rsidR="00283461" w:rsidRPr="00737609">
        <w:rPr>
          <w:rFonts w:cs="Times New Roman"/>
        </w:rPr>
        <w:t xml:space="preserve">The up-regulation of </w:t>
      </w:r>
      <w:proofErr w:type="spellStart"/>
      <w:r w:rsidR="00283461" w:rsidRPr="00516872">
        <w:rPr>
          <w:rFonts w:cs="Times New Roman"/>
          <w:i/>
          <w:iCs/>
        </w:rPr>
        <w:t>SlDELLA</w:t>
      </w:r>
      <w:proofErr w:type="spellEnd"/>
      <w:r w:rsidR="00283461" w:rsidRPr="00737609">
        <w:rPr>
          <w:rFonts w:cs="Times New Roman"/>
        </w:rPr>
        <w:t xml:space="preserve"> </w:t>
      </w:r>
      <w:r w:rsidR="0044176C">
        <w:rPr>
          <w:rFonts w:cs="Times New Roman"/>
        </w:rPr>
        <w:t>wa</w:t>
      </w:r>
      <w:r w:rsidR="00283461" w:rsidRPr="00737609">
        <w:rPr>
          <w:rFonts w:cs="Times New Roman"/>
        </w:rPr>
        <w:t xml:space="preserve">s </w:t>
      </w:r>
      <w:r w:rsidR="00516872">
        <w:rPr>
          <w:rFonts w:cs="Times New Roman"/>
        </w:rPr>
        <w:t>unexpected</w:t>
      </w:r>
      <w:r w:rsidR="00283461" w:rsidRPr="00737609">
        <w:rPr>
          <w:rFonts w:cs="Times New Roman"/>
        </w:rPr>
        <w:t xml:space="preserve"> as DELLA is a negative regulator of GA response </w:t>
      </w:r>
      <w:r w:rsidR="006741F4" w:rsidRPr="00737609">
        <w:rPr>
          <w:rFonts w:cs="Times New Roman"/>
        </w:rPr>
        <w:t xml:space="preserve">and cell expansion </w:t>
      </w:r>
      <w:r w:rsidR="00283461" w:rsidRPr="00737609">
        <w:rPr>
          <w:rFonts w:cs="Times New Roman"/>
        </w:rPr>
        <w:t>and the</w:t>
      </w:r>
      <w:r w:rsidR="00737609" w:rsidRPr="00737609">
        <w:rPr>
          <w:rFonts w:cs="Times New Roman"/>
        </w:rPr>
        <w:t xml:space="preserve"> loss-of function</w:t>
      </w:r>
      <w:r w:rsidR="00360352" w:rsidRPr="00737609">
        <w:rPr>
          <w:rFonts w:cs="Times New Roman"/>
        </w:rPr>
        <w:t xml:space="preserve"> </w:t>
      </w:r>
      <w:proofErr w:type="spellStart"/>
      <w:r w:rsidR="00360352" w:rsidRPr="00737609">
        <w:rPr>
          <w:rFonts w:cs="Times New Roman"/>
          <w:i/>
          <w:iCs/>
        </w:rPr>
        <w:t>procera</w:t>
      </w:r>
      <w:proofErr w:type="spellEnd"/>
      <w:r w:rsidR="00360352" w:rsidRPr="00737609">
        <w:rPr>
          <w:rFonts w:cs="Times New Roman"/>
        </w:rPr>
        <w:t xml:space="preserve"> (</w:t>
      </w:r>
      <w:r w:rsidR="00283461" w:rsidRPr="00737609">
        <w:rPr>
          <w:rFonts w:cs="Times New Roman"/>
          <w:i/>
          <w:iCs/>
        </w:rPr>
        <w:t>pro</w:t>
      </w:r>
      <w:r w:rsidR="00360352" w:rsidRPr="00737609">
        <w:rPr>
          <w:rFonts w:cs="Times New Roman"/>
        </w:rPr>
        <w:t>)</w:t>
      </w:r>
      <w:r w:rsidR="007402D6" w:rsidRPr="00737609">
        <w:rPr>
          <w:rFonts w:cs="Times New Roman"/>
        </w:rPr>
        <w:t xml:space="preserve"> </w:t>
      </w:r>
      <w:r w:rsidR="00283461" w:rsidRPr="00737609">
        <w:rPr>
          <w:rFonts w:cs="Times New Roman"/>
        </w:rPr>
        <w:t xml:space="preserve">mutant shows </w:t>
      </w:r>
      <w:r w:rsidR="00737609" w:rsidRPr="00737609">
        <w:rPr>
          <w:rFonts w:cs="Times New Roman"/>
        </w:rPr>
        <w:t xml:space="preserve">enhanced </w:t>
      </w:r>
      <w:r w:rsidR="00283461" w:rsidRPr="00737609">
        <w:rPr>
          <w:rFonts w:cs="Times New Roman"/>
        </w:rPr>
        <w:t>elongat</w:t>
      </w:r>
      <w:r w:rsidR="00737609" w:rsidRPr="00737609">
        <w:rPr>
          <w:rFonts w:cs="Times New Roman"/>
        </w:rPr>
        <w:t>ion of</w:t>
      </w:r>
      <w:r w:rsidR="00283461" w:rsidRPr="00737609">
        <w:rPr>
          <w:rFonts w:cs="Times New Roman"/>
        </w:rPr>
        <w:t xml:space="preserve"> styles</w:t>
      </w:r>
      <w:r w:rsidR="00360352" w:rsidRPr="00737609">
        <w:rPr>
          <w:rFonts w:cs="Times New Roman"/>
        </w:rPr>
        <w:t xml:space="preserve"> </w:t>
      </w:r>
      <w:r w:rsidR="00737609" w:rsidRPr="00737609">
        <w:rPr>
          <w:rFonts w:cs="Times New Roman"/>
        </w:rPr>
        <w:t>and</w:t>
      </w:r>
      <w:r w:rsidR="00737609">
        <w:rPr>
          <w:rFonts w:cs="Times New Roman"/>
        </w:rPr>
        <w:t xml:space="preserve"> other organs</w:t>
      </w:r>
      <w:r w:rsidR="00283461">
        <w:rPr>
          <w:rFonts w:cs="Times New Roman"/>
        </w:rPr>
        <w:t>.</w:t>
      </w:r>
      <w:r w:rsidR="00737609">
        <w:rPr>
          <w:rFonts w:cs="Times New Roman"/>
        </w:rPr>
        <w:t xml:space="preserve"> However, a direct link between </w:t>
      </w:r>
      <w:r w:rsidR="00737609" w:rsidRPr="00737609">
        <w:rPr>
          <w:rFonts w:cs="Times New Roman"/>
          <w:color w:val="000000"/>
          <w:szCs w:val="24"/>
          <w:shd w:val="clear" w:color="auto" w:fill="FFFFFF"/>
        </w:rPr>
        <w:t>the long style of </w:t>
      </w:r>
      <w:r w:rsidR="00737609" w:rsidRPr="00737609">
        <w:rPr>
          <w:rStyle w:val="Enfasicorsivo"/>
          <w:rFonts w:cs="Times New Roman"/>
          <w:color w:val="000000"/>
          <w:szCs w:val="24"/>
          <w:bdr w:val="none" w:sz="0" w:space="0" w:color="auto" w:frame="1"/>
          <w:shd w:val="clear" w:color="auto" w:fill="FFFFFF"/>
        </w:rPr>
        <w:t>pro</w:t>
      </w:r>
      <w:r w:rsidR="00737609" w:rsidRPr="00737609">
        <w:rPr>
          <w:rFonts w:cs="Times New Roman"/>
          <w:color w:val="000000"/>
          <w:szCs w:val="24"/>
          <w:shd w:val="clear" w:color="auto" w:fill="FFFFFF"/>
        </w:rPr>
        <w:t> flowers</w:t>
      </w:r>
      <w:r w:rsidR="00737609">
        <w:rPr>
          <w:rFonts w:cs="Times New Roman"/>
          <w:color w:val="000000"/>
          <w:szCs w:val="24"/>
          <w:shd w:val="clear" w:color="auto" w:fill="FFFFFF"/>
        </w:rPr>
        <w:t xml:space="preserve"> </w:t>
      </w:r>
      <w:r w:rsidR="00737609">
        <w:rPr>
          <w:rFonts w:cs="Times New Roman"/>
        </w:rPr>
        <w:t xml:space="preserve">and the activity of SE2.1 </w:t>
      </w:r>
      <w:r w:rsidR="00737609">
        <w:rPr>
          <w:rFonts w:cs="Times New Roman"/>
          <w:color w:val="000000"/>
          <w:szCs w:val="24"/>
          <w:shd w:val="clear" w:color="auto" w:fill="FFFFFF"/>
        </w:rPr>
        <w:t xml:space="preserve">has been </w:t>
      </w:r>
      <w:r w:rsidR="0044176C">
        <w:rPr>
          <w:rFonts w:cs="Times New Roman"/>
          <w:color w:val="000000"/>
          <w:szCs w:val="24"/>
          <w:shd w:val="clear" w:color="auto" w:fill="FFFFFF"/>
        </w:rPr>
        <w:t>questioned</w:t>
      </w:r>
      <w:r w:rsidR="00737609">
        <w:rPr>
          <w:rFonts w:cs="Times New Roman"/>
          <w:color w:val="000000"/>
          <w:szCs w:val="24"/>
          <w:shd w:val="clear" w:color="auto" w:fill="FFFFFF"/>
        </w:rPr>
        <w:t xml:space="preserve"> </w:t>
      </w:r>
      <w:r w:rsidR="006741F4" w:rsidRPr="00737609">
        <w:rPr>
          <w:rFonts w:cs="Times New Roman"/>
          <w:color w:val="000000"/>
          <w:szCs w:val="24"/>
          <w:shd w:val="clear" w:color="auto" w:fill="FFFFFF"/>
        </w:rPr>
        <w:t>(Carrera et al. 2012)</w:t>
      </w:r>
      <w:r w:rsidR="0044176C">
        <w:rPr>
          <w:rFonts w:cs="Times New Roman"/>
          <w:color w:val="000000"/>
          <w:szCs w:val="24"/>
          <w:shd w:val="clear" w:color="auto" w:fill="FFFFFF"/>
        </w:rPr>
        <w:t>. A</w:t>
      </w:r>
      <w:r w:rsidR="004528CA">
        <w:rPr>
          <w:rFonts w:cs="Times New Roman"/>
          <w:color w:val="000000"/>
          <w:szCs w:val="24"/>
          <w:shd w:val="clear" w:color="auto" w:fill="FFFFFF"/>
        </w:rPr>
        <w:t xml:space="preserve">n analysis of </w:t>
      </w:r>
      <w:proofErr w:type="spellStart"/>
      <w:r w:rsidR="004528CA" w:rsidRPr="004528CA">
        <w:rPr>
          <w:rFonts w:cs="Times New Roman"/>
          <w:i/>
          <w:iCs/>
          <w:color w:val="000000"/>
          <w:szCs w:val="24"/>
          <w:shd w:val="clear" w:color="auto" w:fill="FFFFFF"/>
        </w:rPr>
        <w:t>SlDELLA</w:t>
      </w:r>
      <w:proofErr w:type="spellEnd"/>
      <w:r w:rsidR="004528CA">
        <w:rPr>
          <w:rFonts w:cs="Times New Roman"/>
          <w:color w:val="000000"/>
          <w:szCs w:val="24"/>
          <w:shd w:val="clear" w:color="auto" w:fill="FFFFFF"/>
        </w:rPr>
        <w:t xml:space="preserve"> expression in the single genotypes composing the contrasting bulks will be necessary to understand its eventual involvement in SP</w:t>
      </w:r>
      <w:r w:rsidR="00516872">
        <w:rPr>
          <w:rFonts w:cs="Times New Roman"/>
          <w:color w:val="000000"/>
          <w:szCs w:val="24"/>
          <w:shd w:val="clear" w:color="auto" w:fill="FFFFFF"/>
        </w:rPr>
        <w:t xml:space="preserve"> control</w:t>
      </w:r>
      <w:r w:rsidR="004528CA">
        <w:rPr>
          <w:rFonts w:cs="Times New Roman"/>
          <w:color w:val="000000"/>
          <w:szCs w:val="24"/>
          <w:shd w:val="clear" w:color="auto" w:fill="FFFFFF"/>
        </w:rPr>
        <w:t xml:space="preserve">. </w:t>
      </w:r>
      <w:r w:rsidR="00283461">
        <w:rPr>
          <w:rFonts w:cs="Times New Roman"/>
        </w:rPr>
        <w:t xml:space="preserve">The other GRAS TFs </w:t>
      </w:r>
      <w:r w:rsidR="007D426E">
        <w:rPr>
          <w:rFonts w:cs="Times New Roman"/>
        </w:rPr>
        <w:t xml:space="preserve">found among DEGs </w:t>
      </w:r>
      <w:r w:rsidR="00283461">
        <w:rPr>
          <w:rFonts w:cs="Times New Roman"/>
        </w:rPr>
        <w:t>share the characteristic of being regulated by hormones, pollination and abiotic stresses</w:t>
      </w:r>
      <w:r w:rsidR="0044176C">
        <w:rPr>
          <w:rFonts w:cs="Times New Roman"/>
        </w:rPr>
        <w:t xml:space="preserve">; </w:t>
      </w:r>
      <w:r w:rsidR="0044176C" w:rsidRPr="00360352">
        <w:rPr>
          <w:rFonts w:cs="Times New Roman"/>
          <w:bCs/>
          <w:szCs w:val="24"/>
        </w:rPr>
        <w:t>SlGRAS36</w:t>
      </w:r>
      <w:r w:rsidR="0044176C">
        <w:rPr>
          <w:rFonts w:cs="Times New Roman"/>
        </w:rPr>
        <w:t xml:space="preserve"> </w:t>
      </w:r>
      <w:r w:rsidR="00283461" w:rsidRPr="00360352">
        <w:rPr>
          <w:rFonts w:cs="Times New Roman"/>
          <w:bCs/>
          <w:szCs w:val="24"/>
        </w:rPr>
        <w:t>play</w:t>
      </w:r>
      <w:r w:rsidR="0044176C">
        <w:rPr>
          <w:rFonts w:cs="Times New Roman"/>
          <w:bCs/>
          <w:szCs w:val="24"/>
        </w:rPr>
        <w:t>s</w:t>
      </w:r>
      <w:r w:rsidR="00283461" w:rsidRPr="00360352">
        <w:rPr>
          <w:rFonts w:cs="Times New Roman"/>
          <w:bCs/>
          <w:szCs w:val="24"/>
        </w:rPr>
        <w:t xml:space="preserve"> important role</w:t>
      </w:r>
      <w:r w:rsidR="000B3C22">
        <w:rPr>
          <w:rFonts w:cs="Times New Roman"/>
          <w:bCs/>
          <w:szCs w:val="24"/>
        </w:rPr>
        <w:t>s</w:t>
      </w:r>
      <w:r w:rsidR="00283461" w:rsidRPr="00360352">
        <w:rPr>
          <w:rFonts w:cs="Times New Roman"/>
          <w:bCs/>
          <w:szCs w:val="24"/>
        </w:rPr>
        <w:t xml:space="preserve"> in eliciting stress responsive genes in tomato (Huang et al. 2015)</w:t>
      </w:r>
      <w:r w:rsidR="0044176C">
        <w:rPr>
          <w:rFonts w:cs="Times New Roman"/>
          <w:bCs/>
          <w:szCs w:val="24"/>
        </w:rPr>
        <w:t xml:space="preserve">, whereas </w:t>
      </w:r>
      <w:r w:rsidR="000B3C22" w:rsidRPr="0044176C">
        <w:rPr>
          <w:rFonts w:cs="Times New Roman"/>
          <w:bCs/>
          <w:szCs w:val="24"/>
        </w:rPr>
        <w:t>SlGRAS24</w:t>
      </w:r>
      <w:r w:rsidR="0044176C">
        <w:rPr>
          <w:rFonts w:cs="Times New Roman"/>
          <w:bCs/>
          <w:szCs w:val="24"/>
        </w:rPr>
        <w:t xml:space="preserve"> was related to </w:t>
      </w:r>
      <w:r w:rsidR="000B3C22" w:rsidRPr="000B3C22">
        <w:rPr>
          <w:rFonts w:cs="Times New Roman"/>
          <w:bCs/>
          <w:szCs w:val="24"/>
        </w:rPr>
        <w:t>multiple processes including</w:t>
      </w:r>
      <w:r w:rsidR="000B3C22">
        <w:rPr>
          <w:rFonts w:cs="Times New Roman"/>
          <w:bCs/>
          <w:szCs w:val="24"/>
        </w:rPr>
        <w:t xml:space="preserve"> </w:t>
      </w:r>
      <w:r w:rsidR="000B3C22" w:rsidRPr="000B3C22">
        <w:rPr>
          <w:rFonts w:cs="Times New Roman"/>
          <w:bCs/>
          <w:szCs w:val="24"/>
        </w:rPr>
        <w:t>phytohormone biosynthesis and stress</w:t>
      </w:r>
      <w:r w:rsidR="000B3C22">
        <w:rPr>
          <w:rFonts w:cs="Times New Roman"/>
          <w:bCs/>
          <w:szCs w:val="24"/>
        </w:rPr>
        <w:t xml:space="preserve"> </w:t>
      </w:r>
      <w:r w:rsidR="000B3C22" w:rsidRPr="000B3C22">
        <w:rPr>
          <w:rFonts w:cs="Times New Roman"/>
          <w:bCs/>
          <w:szCs w:val="24"/>
        </w:rPr>
        <w:t>responses (Huang et al. 2017</w:t>
      </w:r>
      <w:r w:rsidR="000B3C22">
        <w:rPr>
          <w:rFonts w:cs="Times New Roman"/>
          <w:bCs/>
          <w:szCs w:val="24"/>
        </w:rPr>
        <w:t>b</w:t>
      </w:r>
      <w:r w:rsidR="000B3C22" w:rsidRPr="000B3C22">
        <w:rPr>
          <w:rFonts w:cs="Times New Roman"/>
          <w:bCs/>
          <w:szCs w:val="24"/>
        </w:rPr>
        <w:t>)</w:t>
      </w:r>
      <w:r w:rsidR="000B3C22">
        <w:rPr>
          <w:rFonts w:cs="Times New Roman"/>
          <w:bCs/>
          <w:szCs w:val="24"/>
        </w:rPr>
        <w:t xml:space="preserve">. Interestingly, over-expression of </w:t>
      </w:r>
      <w:r w:rsidR="000B3C22" w:rsidRPr="005E7B6D">
        <w:rPr>
          <w:rFonts w:cs="Times New Roman"/>
          <w:bCs/>
          <w:i/>
          <w:iCs/>
          <w:szCs w:val="24"/>
        </w:rPr>
        <w:t>SlGRAS24</w:t>
      </w:r>
      <w:r w:rsidR="000B3C22">
        <w:rPr>
          <w:rFonts w:cs="Times New Roman"/>
          <w:bCs/>
          <w:szCs w:val="24"/>
        </w:rPr>
        <w:t xml:space="preserve"> increased the expression of cell </w:t>
      </w:r>
      <w:r w:rsidR="005E7B6D">
        <w:rPr>
          <w:rFonts w:cs="Times New Roman"/>
          <w:bCs/>
          <w:szCs w:val="24"/>
        </w:rPr>
        <w:t>cycle</w:t>
      </w:r>
      <w:r w:rsidR="000B3C22">
        <w:rPr>
          <w:rFonts w:cs="Times New Roman"/>
          <w:bCs/>
          <w:szCs w:val="24"/>
        </w:rPr>
        <w:t xml:space="preserve"> genes and depressed that of </w:t>
      </w:r>
      <w:r w:rsidR="000B3C22" w:rsidRPr="000B3C22">
        <w:rPr>
          <w:rFonts w:cs="Times New Roman"/>
          <w:bCs/>
          <w:szCs w:val="24"/>
        </w:rPr>
        <w:t xml:space="preserve">cell expansion </w:t>
      </w:r>
      <w:r w:rsidR="000B3C22">
        <w:rPr>
          <w:rFonts w:cs="Times New Roman"/>
          <w:bCs/>
          <w:szCs w:val="24"/>
        </w:rPr>
        <w:t xml:space="preserve">genes such as </w:t>
      </w:r>
      <w:r w:rsidR="000B3C22" w:rsidRPr="000B3C22">
        <w:rPr>
          <w:rFonts w:cs="Times New Roman"/>
          <w:bCs/>
          <w:i/>
          <w:iCs/>
          <w:szCs w:val="24"/>
        </w:rPr>
        <w:t>SlXTH1</w:t>
      </w:r>
      <w:r w:rsidR="000B3C22">
        <w:rPr>
          <w:rFonts w:cs="Times New Roman"/>
          <w:bCs/>
          <w:szCs w:val="24"/>
        </w:rPr>
        <w:t xml:space="preserve"> (Huang et al. 2017b).</w:t>
      </w:r>
      <w:r w:rsidR="000B3C22" w:rsidRPr="000B3C22">
        <w:rPr>
          <w:rFonts w:cs="Times New Roman"/>
          <w:bCs/>
          <w:szCs w:val="24"/>
        </w:rPr>
        <w:t xml:space="preserve"> </w:t>
      </w:r>
      <w:r w:rsidR="00283461" w:rsidRPr="000B3C22">
        <w:t>Finally</w:t>
      </w:r>
      <w:r w:rsidR="0044176C">
        <w:t xml:space="preserve">, </w:t>
      </w:r>
      <w:r w:rsidR="00283461" w:rsidRPr="0044176C">
        <w:t>SlGRAS14</w:t>
      </w:r>
      <w:r w:rsidR="0044176C">
        <w:t xml:space="preserve"> is</w:t>
      </w:r>
      <w:r w:rsidR="00283461" w:rsidRPr="000B3C22">
        <w:t xml:space="preserve"> </w:t>
      </w:r>
      <w:r w:rsidR="00054759" w:rsidRPr="000B3C22">
        <w:t>involved in the phytochrome signal transduction</w:t>
      </w:r>
      <w:r w:rsidR="0044176C">
        <w:t xml:space="preserve"> and</w:t>
      </w:r>
      <w:r w:rsidR="00283461" w:rsidRPr="000B3C22">
        <w:t xml:space="preserve"> reported as specifically </w:t>
      </w:r>
      <w:r w:rsidR="00B82BFC" w:rsidRPr="000B3C22">
        <w:t xml:space="preserve">expresses </w:t>
      </w:r>
      <w:r w:rsidR="00283461" w:rsidRPr="000B3C22">
        <w:t>at</w:t>
      </w:r>
      <w:r w:rsidR="00B82BFC" w:rsidRPr="000B3C22">
        <w:t xml:space="preserve"> the anthesis stage, thus</w:t>
      </w:r>
      <w:r w:rsidR="0044176C">
        <w:t xml:space="preserve"> likely playing a role in</w:t>
      </w:r>
      <w:r w:rsidR="00B82BFC" w:rsidRPr="000B3C22">
        <w:t xml:space="preserve"> the</w:t>
      </w:r>
      <w:r w:rsidR="000B3C22">
        <w:t xml:space="preserve"> control of</w:t>
      </w:r>
      <w:r w:rsidR="00B82BFC" w:rsidRPr="000B3C22">
        <w:t xml:space="preserve"> flower opening (</w:t>
      </w:r>
      <w:proofErr w:type="spellStart"/>
      <w:r w:rsidR="00B82BFC" w:rsidRPr="000B3C22">
        <w:t>Niu</w:t>
      </w:r>
      <w:proofErr w:type="spellEnd"/>
      <w:r w:rsidR="00B82BFC" w:rsidRPr="000B3C22">
        <w:t xml:space="preserve"> et al. 2017</w:t>
      </w:r>
      <w:r w:rsidR="00360352" w:rsidRPr="000B3C22">
        <w:t>)</w:t>
      </w:r>
      <w:r w:rsidR="000B3C22">
        <w:t>.</w:t>
      </w:r>
      <w:r w:rsidR="00B82BFC" w:rsidRPr="000B3C22">
        <w:t xml:space="preserve"> </w:t>
      </w:r>
    </w:p>
    <w:p w14:paraId="42DCD2DA" w14:textId="6843F818" w:rsidR="00B72A0E" w:rsidRPr="00B6454D" w:rsidRDefault="009F50E7" w:rsidP="006E2356">
      <w:pPr>
        <w:autoSpaceDE w:val="0"/>
        <w:autoSpaceDN w:val="0"/>
        <w:adjustRightInd w:val="0"/>
        <w:spacing w:line="320" w:lineRule="exact"/>
        <w:ind w:firstLine="284"/>
        <w:rPr>
          <w:rFonts w:cs="Times New Roman"/>
        </w:rPr>
      </w:pPr>
      <w:r w:rsidRPr="00B6454D">
        <w:rPr>
          <w:rFonts w:cs="Times New Roman"/>
        </w:rPr>
        <w:t xml:space="preserve">Pan et al. (2019) reported a role of </w:t>
      </w:r>
      <w:proofErr w:type="spellStart"/>
      <w:r w:rsidRPr="00B6454D">
        <w:rPr>
          <w:rFonts w:cs="Times New Roman"/>
        </w:rPr>
        <w:t>jasmonic</w:t>
      </w:r>
      <w:proofErr w:type="spellEnd"/>
      <w:r w:rsidRPr="00B6454D">
        <w:rPr>
          <w:rFonts w:cs="Times New Roman"/>
        </w:rPr>
        <w:t xml:space="preserve"> acid (</w:t>
      </w:r>
      <w:r w:rsidR="00B72A0E" w:rsidRPr="00B6454D">
        <w:rPr>
          <w:rFonts w:cs="Times New Roman"/>
        </w:rPr>
        <w:t>JA</w:t>
      </w:r>
      <w:r w:rsidRPr="00B6454D">
        <w:rPr>
          <w:rFonts w:cs="Times New Roman"/>
        </w:rPr>
        <w:t xml:space="preserve">) in rescuing the exserted </w:t>
      </w:r>
      <w:r w:rsidR="0044176C">
        <w:rPr>
          <w:rFonts w:cs="Times New Roman"/>
        </w:rPr>
        <w:t>SP</w:t>
      </w:r>
      <w:r w:rsidRPr="00B6454D">
        <w:rPr>
          <w:rFonts w:cs="Times New Roman"/>
        </w:rPr>
        <w:t xml:space="preserve"> induced by HT. </w:t>
      </w:r>
      <w:r w:rsidR="00B6454D" w:rsidRPr="00B6454D">
        <w:rPr>
          <w:rFonts w:cs="Times New Roman"/>
        </w:rPr>
        <w:t>In our system</w:t>
      </w:r>
      <w:r w:rsidR="00B72A0E" w:rsidRPr="00B6454D">
        <w:rPr>
          <w:rFonts w:cs="Times New Roman"/>
        </w:rPr>
        <w:t xml:space="preserve">, </w:t>
      </w:r>
      <w:r w:rsidR="00B6454D" w:rsidRPr="00B6454D">
        <w:rPr>
          <w:rFonts w:cs="Times New Roman"/>
        </w:rPr>
        <w:t xml:space="preserve">we detected </w:t>
      </w:r>
      <w:r w:rsidR="00B72A0E" w:rsidRPr="00B6454D">
        <w:rPr>
          <w:rFonts w:cs="Times New Roman"/>
          <w:i/>
          <w:iCs/>
        </w:rPr>
        <w:t>FAD5</w:t>
      </w:r>
      <w:r w:rsidR="004528CA" w:rsidRPr="005A12B9">
        <w:rPr>
          <w:rFonts w:cs="Times New Roman"/>
        </w:rPr>
        <w:t>,</w:t>
      </w:r>
      <w:r w:rsidR="00B6454D" w:rsidRPr="005A12B9">
        <w:rPr>
          <w:rFonts w:cs="Times New Roman"/>
        </w:rPr>
        <w:t xml:space="preserve"> </w:t>
      </w:r>
      <w:r w:rsidR="00B6454D" w:rsidRPr="00B6454D">
        <w:rPr>
          <w:rFonts w:cs="Times New Roman"/>
        </w:rPr>
        <w:t xml:space="preserve">an up-regulated gene </w:t>
      </w:r>
      <w:r w:rsidR="004528CA">
        <w:rPr>
          <w:rFonts w:cs="Times New Roman"/>
        </w:rPr>
        <w:t xml:space="preserve">involved in JA biosynthesis </w:t>
      </w:r>
      <w:r w:rsidR="00B6454D" w:rsidRPr="00B6454D">
        <w:rPr>
          <w:rFonts w:cs="Times New Roman"/>
        </w:rPr>
        <w:t>that was also up-regulated by HT (Pan et al. 2019)</w:t>
      </w:r>
      <w:r w:rsidR="005A12B9">
        <w:rPr>
          <w:rFonts w:cs="Times New Roman"/>
        </w:rPr>
        <w:t>,</w:t>
      </w:r>
      <w:r w:rsidR="00B6454D" w:rsidRPr="00B6454D">
        <w:rPr>
          <w:rFonts w:cs="Times New Roman"/>
        </w:rPr>
        <w:t xml:space="preserve"> and </w:t>
      </w:r>
      <w:r w:rsidR="00B72A0E" w:rsidRPr="00B6454D">
        <w:rPr>
          <w:rFonts w:cs="Times New Roman"/>
          <w:i/>
          <w:iCs/>
        </w:rPr>
        <w:t>JA2</w:t>
      </w:r>
      <w:r w:rsidR="005A12B9">
        <w:rPr>
          <w:rFonts w:cs="Times New Roman"/>
        </w:rPr>
        <w:t xml:space="preserve">, a TF involved in ABA synthesis, </w:t>
      </w:r>
      <w:r w:rsidR="00B6454D" w:rsidRPr="00B6454D">
        <w:rPr>
          <w:rFonts w:cs="Times New Roman"/>
        </w:rPr>
        <w:t xml:space="preserve">that was </w:t>
      </w:r>
      <w:r w:rsidR="0044176C">
        <w:rPr>
          <w:rFonts w:cs="Times New Roman"/>
        </w:rPr>
        <w:t xml:space="preserve">here </w:t>
      </w:r>
      <w:r w:rsidR="00B6454D" w:rsidRPr="00B6454D">
        <w:rPr>
          <w:rFonts w:cs="Times New Roman"/>
        </w:rPr>
        <w:t xml:space="preserve">down-regulated. </w:t>
      </w:r>
      <w:r w:rsidR="0044176C">
        <w:rPr>
          <w:rFonts w:cs="Times New Roman"/>
        </w:rPr>
        <w:t xml:space="preserve">Interestingly, </w:t>
      </w:r>
      <w:r w:rsidR="00B72A0E" w:rsidRPr="00B6454D">
        <w:rPr>
          <w:rFonts w:cs="Times New Roman"/>
        </w:rPr>
        <w:t xml:space="preserve">JA2 </w:t>
      </w:r>
      <w:r w:rsidR="007D426E">
        <w:rPr>
          <w:rFonts w:cs="Times New Roman"/>
        </w:rPr>
        <w:t xml:space="preserve">was </w:t>
      </w:r>
      <w:r w:rsidR="00B72A0E" w:rsidRPr="00B6454D">
        <w:rPr>
          <w:rFonts w:cs="Times New Roman"/>
        </w:rPr>
        <w:t>drought-induced in tomato (</w:t>
      </w:r>
      <w:proofErr w:type="spellStart"/>
      <w:r w:rsidR="00B72A0E" w:rsidRPr="00B6454D">
        <w:rPr>
          <w:rFonts w:cs="Times New Roman"/>
        </w:rPr>
        <w:t>Iovieno</w:t>
      </w:r>
      <w:proofErr w:type="spellEnd"/>
      <w:r w:rsidR="00B72A0E" w:rsidRPr="00B6454D">
        <w:rPr>
          <w:rFonts w:cs="Times New Roman"/>
        </w:rPr>
        <w:t xml:space="preserve"> et al. </w:t>
      </w:r>
      <w:r w:rsidR="00B72A0E" w:rsidRPr="004528CA">
        <w:rPr>
          <w:rFonts w:cs="Times New Roman"/>
        </w:rPr>
        <w:t>2016)</w:t>
      </w:r>
      <w:r w:rsidR="00B6454D" w:rsidRPr="004528CA">
        <w:rPr>
          <w:rFonts w:cs="Times New Roman"/>
        </w:rPr>
        <w:t>.</w:t>
      </w:r>
      <w:r w:rsidR="008752B8" w:rsidRPr="004528CA">
        <w:t xml:space="preserve"> As there is evidence that </w:t>
      </w:r>
      <w:r w:rsidR="008752B8" w:rsidRPr="004528CA">
        <w:rPr>
          <w:rFonts w:cs="Times New Roman"/>
        </w:rPr>
        <w:t xml:space="preserve">a spatial and temporal regulation of JA biosynthesis </w:t>
      </w:r>
      <w:r w:rsidR="0044176C" w:rsidRPr="004528CA">
        <w:t>exists</w:t>
      </w:r>
      <w:r w:rsidR="0044176C" w:rsidRPr="004528CA">
        <w:rPr>
          <w:rFonts w:cs="Times New Roman"/>
        </w:rPr>
        <w:t xml:space="preserve"> </w:t>
      </w:r>
      <w:r w:rsidR="008752B8" w:rsidRPr="004528CA">
        <w:rPr>
          <w:rFonts w:cs="Times New Roman"/>
        </w:rPr>
        <w:t xml:space="preserve">during </w:t>
      </w:r>
      <w:r w:rsidR="0044176C">
        <w:rPr>
          <w:rFonts w:cs="Times New Roman"/>
        </w:rPr>
        <w:t xml:space="preserve">flower </w:t>
      </w:r>
      <w:r w:rsidR="008752B8" w:rsidRPr="004528CA">
        <w:rPr>
          <w:rFonts w:cs="Times New Roman"/>
        </w:rPr>
        <w:t xml:space="preserve">development </w:t>
      </w:r>
      <w:r w:rsidR="008752B8" w:rsidRPr="004528CA">
        <w:rPr>
          <w:rFonts w:cs="Times New Roman"/>
        </w:rPr>
        <w:lastRenderedPageBreak/>
        <w:t>and in response to environmental stimuli (</w:t>
      </w:r>
      <w:proofErr w:type="spellStart"/>
      <w:r w:rsidR="008752B8" w:rsidRPr="004528CA">
        <w:rPr>
          <w:rFonts w:cs="Times New Roman"/>
        </w:rPr>
        <w:t>Stenzel</w:t>
      </w:r>
      <w:proofErr w:type="spellEnd"/>
      <w:r w:rsidR="008752B8" w:rsidRPr="004528CA">
        <w:rPr>
          <w:rFonts w:cs="Times New Roman"/>
        </w:rPr>
        <w:t xml:space="preserve"> et al. 2008), the </w:t>
      </w:r>
      <w:r w:rsidR="00B91936">
        <w:rPr>
          <w:rFonts w:cs="Times New Roman"/>
        </w:rPr>
        <w:t xml:space="preserve">mediation of </w:t>
      </w:r>
      <w:r w:rsidR="008752B8" w:rsidRPr="004528CA">
        <w:rPr>
          <w:rFonts w:cs="Times New Roman"/>
        </w:rPr>
        <w:t xml:space="preserve">JA </w:t>
      </w:r>
      <w:r w:rsidR="004528CA" w:rsidRPr="004528CA">
        <w:rPr>
          <w:rFonts w:cs="Times New Roman"/>
        </w:rPr>
        <w:t>appears a</w:t>
      </w:r>
      <w:r w:rsidR="00A113CD" w:rsidRPr="004528CA">
        <w:rPr>
          <w:rFonts w:cs="Times New Roman"/>
        </w:rPr>
        <w:t xml:space="preserve"> common</w:t>
      </w:r>
      <w:r w:rsidR="008752B8" w:rsidRPr="004528CA">
        <w:rPr>
          <w:rFonts w:cs="Times New Roman"/>
        </w:rPr>
        <w:t xml:space="preserve"> point between constitutive and HT-driven stigma exsertion.</w:t>
      </w:r>
      <w:r w:rsidR="008752B8">
        <w:rPr>
          <w:rFonts w:cs="Times New Roman"/>
        </w:rPr>
        <w:t xml:space="preserve"> </w:t>
      </w:r>
    </w:p>
    <w:p w14:paraId="0748B17E" w14:textId="77777777" w:rsidR="009C2D6C" w:rsidRPr="009C2D6C" w:rsidRDefault="009C2D6C" w:rsidP="006E2356">
      <w:pPr>
        <w:spacing w:line="320" w:lineRule="exact"/>
        <w:rPr>
          <w:rFonts w:cs="Times New Roman"/>
          <w:bCs/>
          <w:szCs w:val="24"/>
        </w:rPr>
      </w:pPr>
    </w:p>
    <w:p w14:paraId="37658F55" w14:textId="76B01A48" w:rsidR="007C5345" w:rsidRDefault="009C2D6C" w:rsidP="006E2356">
      <w:pPr>
        <w:spacing w:line="320" w:lineRule="exact"/>
        <w:rPr>
          <w:rFonts w:cs="Times New Roman"/>
          <w:bCs/>
          <w:szCs w:val="24"/>
        </w:rPr>
      </w:pPr>
      <w:r w:rsidRPr="009C2D6C">
        <w:rPr>
          <w:rFonts w:cs="Times New Roman"/>
          <w:bCs/>
          <w:szCs w:val="24"/>
        </w:rPr>
        <w:t xml:space="preserve">Style-specific </w:t>
      </w:r>
      <w:r w:rsidR="0065624A" w:rsidRPr="009C2D6C">
        <w:rPr>
          <w:rFonts w:cs="Times New Roman"/>
          <w:bCs/>
          <w:szCs w:val="24"/>
        </w:rPr>
        <w:t>t</w:t>
      </w:r>
      <w:r w:rsidR="007C5345" w:rsidRPr="009C2D6C">
        <w:rPr>
          <w:rFonts w:cs="Times New Roman"/>
          <w:bCs/>
          <w:szCs w:val="24"/>
        </w:rPr>
        <w:t xml:space="preserve">ranscription factors </w:t>
      </w:r>
      <w:r w:rsidR="0065624A" w:rsidRPr="009C2D6C">
        <w:rPr>
          <w:rFonts w:cs="Times New Roman"/>
          <w:bCs/>
          <w:szCs w:val="24"/>
        </w:rPr>
        <w:t xml:space="preserve">are </w:t>
      </w:r>
      <w:r w:rsidR="007C5345" w:rsidRPr="009C2D6C">
        <w:rPr>
          <w:rFonts w:cs="Times New Roman"/>
          <w:bCs/>
          <w:szCs w:val="24"/>
        </w:rPr>
        <w:t xml:space="preserve">differentially expressed in pistils </w:t>
      </w:r>
      <w:r w:rsidR="009B0D06" w:rsidRPr="009C2D6C">
        <w:rPr>
          <w:rFonts w:cs="Times New Roman"/>
          <w:bCs/>
          <w:szCs w:val="24"/>
        </w:rPr>
        <w:t>contrasting for SP</w:t>
      </w:r>
    </w:p>
    <w:p w14:paraId="5CED329E" w14:textId="77777777" w:rsidR="009C2D6C" w:rsidRPr="009C2D6C" w:rsidRDefault="009C2D6C" w:rsidP="006E2356">
      <w:pPr>
        <w:spacing w:line="320" w:lineRule="exact"/>
        <w:rPr>
          <w:rFonts w:cs="Times New Roman"/>
          <w:bCs/>
          <w:szCs w:val="24"/>
        </w:rPr>
      </w:pPr>
    </w:p>
    <w:p w14:paraId="44EBAB22" w14:textId="57460F50" w:rsidR="00B22D07" w:rsidRDefault="00B22D07" w:rsidP="006E2356">
      <w:pPr>
        <w:spacing w:line="320" w:lineRule="exact"/>
        <w:rPr>
          <w:rFonts w:cs="Times New Roman"/>
          <w:szCs w:val="24"/>
        </w:rPr>
      </w:pPr>
      <w:r w:rsidRPr="004A31B9">
        <w:rPr>
          <w:rFonts w:cs="Times New Roman"/>
          <w:szCs w:val="24"/>
        </w:rPr>
        <w:t xml:space="preserve">Genes encoding </w:t>
      </w:r>
      <w:r w:rsidR="00CD221E" w:rsidRPr="004A31B9">
        <w:rPr>
          <w:rFonts w:cs="Times New Roman"/>
          <w:szCs w:val="24"/>
        </w:rPr>
        <w:t>TFs</w:t>
      </w:r>
      <w:r w:rsidRPr="004A31B9">
        <w:rPr>
          <w:rFonts w:cs="Times New Roman"/>
          <w:szCs w:val="24"/>
        </w:rPr>
        <w:t xml:space="preserve"> </w:t>
      </w:r>
      <w:r w:rsidR="007654DD" w:rsidRPr="004A31B9">
        <w:rPr>
          <w:rFonts w:cs="Times New Roman"/>
          <w:szCs w:val="24"/>
        </w:rPr>
        <w:t xml:space="preserve">involved in growth and development </w:t>
      </w:r>
      <w:r w:rsidRPr="004A31B9">
        <w:rPr>
          <w:rFonts w:cs="Times New Roman"/>
          <w:szCs w:val="24"/>
        </w:rPr>
        <w:t xml:space="preserve">were highly represented among DEGs. </w:t>
      </w:r>
      <w:r w:rsidR="007654DD" w:rsidRPr="004A31B9">
        <w:rPr>
          <w:rFonts w:cs="Times New Roman"/>
        </w:rPr>
        <w:t xml:space="preserve">Nine of them, all up-regulated, corresponded to style-predominant genes, including </w:t>
      </w:r>
      <w:r w:rsidR="004A31B9">
        <w:rPr>
          <w:rFonts w:cs="Times New Roman"/>
        </w:rPr>
        <w:t xml:space="preserve">those encoding </w:t>
      </w:r>
      <w:r w:rsidR="007654DD" w:rsidRPr="004A31B9">
        <w:rPr>
          <w:rFonts w:cs="Times New Roman"/>
        </w:rPr>
        <w:t xml:space="preserve">IAA15, two </w:t>
      </w:r>
      <w:proofErr w:type="spellStart"/>
      <w:r w:rsidR="007654DD" w:rsidRPr="004A31B9">
        <w:rPr>
          <w:rFonts w:cs="Times New Roman"/>
        </w:rPr>
        <w:t>bHLH</w:t>
      </w:r>
      <w:r w:rsidR="00F54612">
        <w:rPr>
          <w:rFonts w:cs="Times New Roman"/>
        </w:rPr>
        <w:t>s</w:t>
      </w:r>
      <w:proofErr w:type="spellEnd"/>
      <w:r w:rsidR="007654DD" w:rsidRPr="004A31B9">
        <w:rPr>
          <w:rFonts w:cs="Times New Roman"/>
        </w:rPr>
        <w:t>, DOF6, PDF2, TAGL1, two MYB</w:t>
      </w:r>
      <w:r w:rsidR="00B91936">
        <w:rPr>
          <w:rFonts w:cs="Times New Roman"/>
        </w:rPr>
        <w:t>s</w:t>
      </w:r>
      <w:r w:rsidR="007654DD" w:rsidRPr="004A31B9">
        <w:rPr>
          <w:rFonts w:cs="Times New Roman"/>
        </w:rPr>
        <w:t xml:space="preserve"> and a STY-like protein. </w:t>
      </w:r>
    </w:p>
    <w:p w14:paraId="7B0ACAAB" w14:textId="486492B9" w:rsidR="00DF2286" w:rsidRDefault="00A617C4" w:rsidP="006E2356">
      <w:pPr>
        <w:autoSpaceDE w:val="0"/>
        <w:autoSpaceDN w:val="0"/>
        <w:adjustRightInd w:val="0"/>
        <w:spacing w:line="320" w:lineRule="exact"/>
        <w:ind w:firstLine="284"/>
        <w:rPr>
          <w:rFonts w:eastAsia="Times New Roman" w:cs="Times New Roman"/>
          <w:color w:val="000000"/>
          <w:szCs w:val="24"/>
          <w:lang w:eastAsia="it-IT"/>
        </w:rPr>
      </w:pPr>
      <w:r>
        <w:rPr>
          <w:rFonts w:cs="Times New Roman"/>
          <w:lang w:val="en-US"/>
        </w:rPr>
        <w:t>Published e</w:t>
      </w:r>
      <w:r w:rsidR="009D639B">
        <w:rPr>
          <w:rFonts w:cs="Times New Roman"/>
          <w:lang w:val="en-US"/>
        </w:rPr>
        <w:t xml:space="preserve">xpression </w:t>
      </w:r>
      <w:r>
        <w:rPr>
          <w:rFonts w:cs="Times New Roman"/>
          <w:lang w:val="en-US"/>
        </w:rPr>
        <w:t>data (</w:t>
      </w:r>
      <w:proofErr w:type="spellStart"/>
      <w:r w:rsidR="009D639B" w:rsidRPr="00A617C4">
        <w:rPr>
          <w:rFonts w:cs="Times New Roman"/>
          <w:lang w:val="en-US"/>
        </w:rPr>
        <w:t>CoNekT</w:t>
      </w:r>
      <w:proofErr w:type="spellEnd"/>
      <w:r w:rsidR="009D639B">
        <w:rPr>
          <w:rFonts w:cs="Times New Roman"/>
          <w:lang w:val="en-US"/>
        </w:rPr>
        <w:t xml:space="preserve"> database</w:t>
      </w:r>
      <w:r>
        <w:rPr>
          <w:rFonts w:cs="Times New Roman"/>
          <w:lang w:val="en-US"/>
        </w:rPr>
        <w:t>)</w:t>
      </w:r>
      <w:r w:rsidR="009D639B">
        <w:rPr>
          <w:rFonts w:cs="Times New Roman"/>
          <w:lang w:val="en-US"/>
        </w:rPr>
        <w:t xml:space="preserve"> show that the four up-regulated </w:t>
      </w:r>
      <w:proofErr w:type="spellStart"/>
      <w:r w:rsidR="009D639B">
        <w:rPr>
          <w:rFonts w:cs="Times New Roman"/>
          <w:lang w:val="en-US"/>
        </w:rPr>
        <w:t>bHLH</w:t>
      </w:r>
      <w:proofErr w:type="spellEnd"/>
      <w:r w:rsidR="009D639B">
        <w:rPr>
          <w:rFonts w:cs="Times New Roman"/>
          <w:lang w:val="en-US"/>
        </w:rPr>
        <w:t xml:space="preserve"> factors found in this work and</w:t>
      </w:r>
      <w:r w:rsidR="009D639B">
        <w:rPr>
          <w:rFonts w:cs="Times New Roman"/>
          <w:i/>
          <w:iCs/>
          <w:lang w:val="en-US"/>
        </w:rPr>
        <w:t xml:space="preserve"> </w:t>
      </w:r>
      <w:r w:rsidR="00516872">
        <w:rPr>
          <w:rFonts w:cs="Times New Roman"/>
          <w:i/>
          <w:iCs/>
          <w:lang w:val="en-US"/>
        </w:rPr>
        <w:t>S</w:t>
      </w:r>
      <w:r w:rsidR="009D639B">
        <w:rPr>
          <w:rFonts w:cs="Times New Roman"/>
          <w:i/>
          <w:iCs/>
          <w:lang w:val="en-US"/>
        </w:rPr>
        <w:t>e2.1</w:t>
      </w:r>
      <w:r w:rsidR="009D639B">
        <w:rPr>
          <w:rFonts w:cs="Times New Roman"/>
          <w:lang w:val="en-US"/>
        </w:rPr>
        <w:t xml:space="preserve"> </w:t>
      </w:r>
      <w:r>
        <w:rPr>
          <w:rFonts w:cs="Times New Roman"/>
          <w:lang w:val="en-US"/>
        </w:rPr>
        <w:t>a</w:t>
      </w:r>
      <w:r w:rsidR="009D639B">
        <w:rPr>
          <w:rFonts w:cs="Times New Roman"/>
          <w:lang w:val="en-US"/>
        </w:rPr>
        <w:t>re remarkably style</w:t>
      </w:r>
      <w:r w:rsidR="007D426E">
        <w:rPr>
          <w:rFonts w:cs="Times New Roman"/>
          <w:lang w:val="en-US"/>
        </w:rPr>
        <w:t>-</w:t>
      </w:r>
      <w:r w:rsidR="009D639B">
        <w:rPr>
          <w:rFonts w:cs="Times New Roman"/>
          <w:lang w:val="en-US"/>
        </w:rPr>
        <w:t xml:space="preserve"> and flower</w:t>
      </w:r>
      <w:r w:rsidR="007D426E">
        <w:rPr>
          <w:rFonts w:cs="Times New Roman"/>
          <w:lang w:val="en-US"/>
        </w:rPr>
        <w:t>-</w:t>
      </w:r>
      <w:r w:rsidR="009D639B">
        <w:rPr>
          <w:rFonts w:cs="Times New Roman"/>
          <w:lang w:val="en-US"/>
        </w:rPr>
        <w:t>predominant</w:t>
      </w:r>
      <w:r w:rsidR="009D639B" w:rsidRPr="00EB46D4">
        <w:rPr>
          <w:rFonts w:cs="Times New Roman"/>
          <w:lang w:val="en-US"/>
        </w:rPr>
        <w:t>,</w:t>
      </w:r>
      <w:r w:rsidR="009D639B">
        <w:rPr>
          <w:rFonts w:cs="Times New Roman"/>
          <w:lang w:val="en-US"/>
        </w:rPr>
        <w:t xml:space="preserve"> whereas the two down-regulated genes </w:t>
      </w:r>
      <w:r>
        <w:rPr>
          <w:rFonts w:cs="Times New Roman"/>
          <w:lang w:val="en-US"/>
        </w:rPr>
        <w:t>a</w:t>
      </w:r>
      <w:r w:rsidR="009D639B">
        <w:rPr>
          <w:rFonts w:cs="Times New Roman"/>
          <w:lang w:val="en-US"/>
        </w:rPr>
        <w:t xml:space="preserve">re mostly expressed in different organs (Fig. </w:t>
      </w:r>
      <w:r w:rsidR="009D639B" w:rsidRPr="00BA0E44">
        <w:rPr>
          <w:rFonts w:cs="Times New Roman"/>
          <w:lang w:val="en-US"/>
        </w:rPr>
        <w:t>S</w:t>
      </w:r>
      <w:r w:rsidR="009E76AF" w:rsidRPr="00BA0E44">
        <w:rPr>
          <w:rFonts w:cs="Times New Roman"/>
          <w:lang w:val="en-US"/>
        </w:rPr>
        <w:t>9</w:t>
      </w:r>
      <w:r w:rsidR="009D639B">
        <w:rPr>
          <w:rFonts w:cs="Times New Roman"/>
          <w:lang w:val="en-US"/>
        </w:rPr>
        <w:t>).</w:t>
      </w:r>
      <w:r w:rsidR="009D639B" w:rsidRPr="009D639B">
        <w:rPr>
          <w:rFonts w:cs="Times New Roman"/>
          <w:szCs w:val="24"/>
        </w:rPr>
        <w:t xml:space="preserve"> </w:t>
      </w:r>
      <w:proofErr w:type="spellStart"/>
      <w:r w:rsidR="009D639B">
        <w:rPr>
          <w:rFonts w:cs="Times New Roman"/>
          <w:szCs w:val="24"/>
        </w:rPr>
        <w:t>bHLH</w:t>
      </w:r>
      <w:proofErr w:type="spellEnd"/>
      <w:r w:rsidR="009D639B">
        <w:rPr>
          <w:rFonts w:cs="Times New Roman"/>
          <w:szCs w:val="24"/>
        </w:rPr>
        <w:t xml:space="preserve"> TFs </w:t>
      </w:r>
      <w:r w:rsidR="009D639B">
        <w:rPr>
          <w:rFonts w:cs="Times New Roman"/>
          <w:color w:val="000000"/>
          <w:szCs w:val="24"/>
        </w:rPr>
        <w:t xml:space="preserve">have been reported to regulate many diverse biological processes, including </w:t>
      </w:r>
      <w:r w:rsidR="009D639B">
        <w:rPr>
          <w:rFonts w:cs="Times New Roman"/>
          <w:szCs w:val="24"/>
        </w:rPr>
        <w:t>the regulation of abiotic stress-related signal transduction network (</w:t>
      </w:r>
      <w:proofErr w:type="spellStart"/>
      <w:r w:rsidR="009D639B">
        <w:rPr>
          <w:rFonts w:eastAsia="Times New Roman" w:cs="Times New Roman"/>
          <w:szCs w:val="24"/>
          <w:lang w:eastAsia="it-IT"/>
        </w:rPr>
        <w:t>Castilhos</w:t>
      </w:r>
      <w:proofErr w:type="spellEnd"/>
      <w:r w:rsidR="009D639B">
        <w:rPr>
          <w:rFonts w:eastAsia="Times New Roman" w:cs="Times New Roman"/>
          <w:szCs w:val="24"/>
          <w:lang w:eastAsia="it-IT"/>
        </w:rPr>
        <w:t xml:space="preserve"> et al. 2014). </w:t>
      </w:r>
      <w:r w:rsidR="003F47D2">
        <w:rPr>
          <w:rFonts w:cs="Times New Roman"/>
          <w:bCs/>
          <w:i/>
        </w:rPr>
        <w:t>bHLH001</w:t>
      </w:r>
      <w:r w:rsidR="00B22D07">
        <w:rPr>
          <w:rFonts w:cs="Times New Roman"/>
          <w:bCs/>
          <w:iCs/>
        </w:rPr>
        <w:t xml:space="preserve"> </w:t>
      </w:r>
      <w:r w:rsidR="00B6454D">
        <w:rPr>
          <w:rFonts w:cs="Times New Roman"/>
          <w:bCs/>
          <w:iCs/>
        </w:rPr>
        <w:t xml:space="preserve">showed the highest FDR value </w:t>
      </w:r>
      <w:r w:rsidR="00076459">
        <w:rPr>
          <w:rFonts w:cs="Times New Roman"/>
          <w:bCs/>
          <w:iCs/>
        </w:rPr>
        <w:t>and r</w:t>
      </w:r>
      <w:proofErr w:type="spellStart"/>
      <w:r w:rsidR="00DF2286">
        <w:rPr>
          <w:rFonts w:cs="Times New Roman"/>
          <w:lang w:val="en-US"/>
        </w:rPr>
        <w:t>egression</w:t>
      </w:r>
      <w:proofErr w:type="spellEnd"/>
      <w:r w:rsidR="00DF2286">
        <w:rPr>
          <w:rFonts w:cs="Times New Roman"/>
          <w:lang w:val="en-US"/>
        </w:rPr>
        <w:t xml:space="preserve"> analysis confirmed </w:t>
      </w:r>
      <w:r w:rsidR="00076459">
        <w:rPr>
          <w:rFonts w:cs="Times New Roman"/>
          <w:lang w:val="en-US"/>
        </w:rPr>
        <w:t>its</w:t>
      </w:r>
      <w:r w:rsidR="00DF2286">
        <w:rPr>
          <w:rFonts w:cs="Times New Roman"/>
          <w:lang w:val="en-US"/>
        </w:rPr>
        <w:t xml:space="preserve"> role in SP control</w:t>
      </w:r>
      <w:r w:rsidR="00EB46D4">
        <w:rPr>
          <w:rFonts w:cs="Times New Roman"/>
          <w:lang w:val="en-US"/>
        </w:rPr>
        <w:t>. G</w:t>
      </w:r>
      <w:proofErr w:type="spellStart"/>
      <w:r w:rsidR="00DF2286">
        <w:rPr>
          <w:rFonts w:eastAsia="Times New Roman" w:cs="Times New Roman"/>
          <w:color w:val="000000"/>
          <w:szCs w:val="24"/>
          <w:lang w:eastAsia="it-IT"/>
        </w:rPr>
        <w:t>enotype</w:t>
      </w:r>
      <w:proofErr w:type="spellEnd"/>
      <w:r w:rsidR="00DF2286">
        <w:rPr>
          <w:rFonts w:eastAsia="Times New Roman" w:cs="Times New Roman"/>
          <w:color w:val="000000"/>
          <w:szCs w:val="24"/>
          <w:lang w:eastAsia="it-IT"/>
        </w:rPr>
        <w:t xml:space="preserve"> 24 showed the lowest </w:t>
      </w:r>
      <w:r w:rsidR="002154B1">
        <w:rPr>
          <w:rFonts w:eastAsia="Times New Roman" w:cs="Times New Roman"/>
          <w:color w:val="000000"/>
          <w:szCs w:val="24"/>
          <w:lang w:eastAsia="it-IT"/>
        </w:rPr>
        <w:t xml:space="preserve">SP </w:t>
      </w:r>
      <w:r w:rsidR="00DF2286">
        <w:rPr>
          <w:rFonts w:eastAsia="Times New Roman" w:cs="Times New Roman"/>
          <w:color w:val="000000"/>
          <w:szCs w:val="24"/>
          <w:lang w:eastAsia="it-IT"/>
        </w:rPr>
        <w:t>score and the second lowest value of expression in the EXE group</w:t>
      </w:r>
      <w:r w:rsidR="00EB46D4">
        <w:rPr>
          <w:rFonts w:eastAsia="Times New Roman" w:cs="Times New Roman"/>
          <w:color w:val="000000"/>
          <w:szCs w:val="24"/>
          <w:lang w:eastAsia="it-IT"/>
        </w:rPr>
        <w:t>, whereas o</w:t>
      </w:r>
      <w:r w:rsidR="004567A4">
        <w:rPr>
          <w:rFonts w:eastAsia="Times New Roman" w:cs="Times New Roman"/>
          <w:color w:val="000000"/>
          <w:szCs w:val="24"/>
          <w:lang w:eastAsia="it-IT"/>
        </w:rPr>
        <w:t xml:space="preserve">ut of 13 INS genotypes, eight </w:t>
      </w:r>
      <w:r w:rsidR="00DF2286">
        <w:rPr>
          <w:rFonts w:eastAsia="Times New Roman" w:cs="Times New Roman"/>
          <w:color w:val="000000"/>
          <w:szCs w:val="24"/>
          <w:lang w:eastAsia="it-IT"/>
        </w:rPr>
        <w:t xml:space="preserve">showed </w:t>
      </w:r>
      <w:r w:rsidR="004567A4">
        <w:rPr>
          <w:rFonts w:eastAsia="Times New Roman" w:cs="Times New Roman"/>
          <w:color w:val="000000"/>
          <w:szCs w:val="24"/>
          <w:lang w:eastAsia="it-IT"/>
        </w:rPr>
        <w:t xml:space="preserve">low </w:t>
      </w:r>
      <w:r w:rsidR="00DF2286">
        <w:rPr>
          <w:rFonts w:eastAsia="Times New Roman" w:cs="Times New Roman"/>
          <w:color w:val="000000"/>
          <w:szCs w:val="24"/>
          <w:lang w:eastAsia="it-IT"/>
        </w:rPr>
        <w:t xml:space="preserve">expression values of </w:t>
      </w:r>
      <w:r w:rsidR="00DF2286" w:rsidRPr="002154B1">
        <w:rPr>
          <w:rFonts w:eastAsia="Times New Roman" w:cs="Times New Roman"/>
          <w:i/>
          <w:iCs/>
          <w:color w:val="000000"/>
          <w:szCs w:val="24"/>
          <w:lang w:eastAsia="it-IT"/>
        </w:rPr>
        <w:t>bHLH001</w:t>
      </w:r>
      <w:r w:rsidR="00DF2286">
        <w:rPr>
          <w:rFonts w:eastAsia="Times New Roman" w:cs="Times New Roman"/>
          <w:color w:val="000000"/>
          <w:szCs w:val="24"/>
          <w:lang w:eastAsia="it-IT"/>
        </w:rPr>
        <w:t xml:space="preserve">. </w:t>
      </w:r>
    </w:p>
    <w:p w14:paraId="471D4233" w14:textId="30F37F7C" w:rsidR="00B22D07" w:rsidRDefault="00652800" w:rsidP="006E2356">
      <w:pPr>
        <w:spacing w:line="320" w:lineRule="exact"/>
        <w:ind w:firstLine="284"/>
        <w:rPr>
          <w:rFonts w:cs="Times New Roman"/>
          <w:szCs w:val="24"/>
          <w:lang w:val="en-US"/>
        </w:rPr>
      </w:pPr>
      <w:r w:rsidRPr="00076459">
        <w:rPr>
          <w:rFonts w:cs="Times New Roman"/>
          <w:i/>
          <w:iCs/>
          <w:lang w:val="en-US"/>
        </w:rPr>
        <w:t>bHLH158</w:t>
      </w:r>
      <w:r w:rsidRPr="00076459">
        <w:rPr>
          <w:rFonts w:cs="Times New Roman"/>
          <w:lang w:val="en-US"/>
        </w:rPr>
        <w:t>,</w:t>
      </w:r>
      <w:r w:rsidR="00B22D07" w:rsidRPr="00076459">
        <w:rPr>
          <w:rFonts w:cs="Times New Roman"/>
          <w:lang w:val="en-US"/>
        </w:rPr>
        <w:t xml:space="preserve"> </w:t>
      </w:r>
      <w:r w:rsidR="007D426E">
        <w:rPr>
          <w:rFonts w:cs="Times New Roman"/>
          <w:lang w:val="en-US"/>
        </w:rPr>
        <w:t xml:space="preserve">another DEG </w:t>
      </w:r>
      <w:r w:rsidR="00B91936">
        <w:rPr>
          <w:rFonts w:cs="Times New Roman"/>
          <w:lang w:val="en-US"/>
        </w:rPr>
        <w:t xml:space="preserve">that shared with </w:t>
      </w:r>
      <w:r w:rsidR="00B91936" w:rsidRPr="00076459">
        <w:rPr>
          <w:rFonts w:cs="Times New Roman"/>
          <w:i/>
          <w:iCs/>
          <w:lang w:val="en-US"/>
        </w:rPr>
        <w:t>Se2.1</w:t>
      </w:r>
      <w:r w:rsidR="00B91936" w:rsidRPr="00076459">
        <w:rPr>
          <w:rFonts w:cs="Times New Roman"/>
          <w:lang w:val="en-US"/>
        </w:rPr>
        <w:t xml:space="preserve"> </w:t>
      </w:r>
      <w:r w:rsidR="00076459" w:rsidRPr="00076459">
        <w:rPr>
          <w:rFonts w:cs="Times New Roman"/>
          <w:lang w:val="en-US"/>
        </w:rPr>
        <w:t xml:space="preserve">the atypical non-DNA binding structure (Chen et al. 2007), </w:t>
      </w:r>
      <w:r w:rsidR="00B22D07" w:rsidRPr="00076459">
        <w:rPr>
          <w:rFonts w:cs="Times New Roman"/>
          <w:lang w:val="en-US"/>
        </w:rPr>
        <w:t xml:space="preserve">showed </w:t>
      </w:r>
      <w:r w:rsidR="004D7099" w:rsidRPr="00076459">
        <w:rPr>
          <w:rFonts w:cs="Times New Roman"/>
          <w:lang w:val="en-US"/>
        </w:rPr>
        <w:t>similarity</w:t>
      </w:r>
      <w:r w:rsidR="00B22D07" w:rsidRPr="00076459">
        <w:rPr>
          <w:rFonts w:cs="Times New Roman"/>
          <w:lang w:val="en-US"/>
        </w:rPr>
        <w:t xml:space="preserve"> to </w:t>
      </w:r>
      <w:r w:rsidR="00EB46D4" w:rsidRPr="00076459">
        <w:rPr>
          <w:rFonts w:cs="Times New Roman"/>
          <w:i/>
          <w:iCs/>
          <w:lang w:val="en-US"/>
        </w:rPr>
        <w:t>ARF3/ETTIN</w:t>
      </w:r>
      <w:r w:rsidR="00B22D07" w:rsidRPr="00076459">
        <w:rPr>
          <w:rFonts w:cs="Times New Roman"/>
          <w:lang w:val="en-US"/>
        </w:rPr>
        <w:t xml:space="preserve"> and</w:t>
      </w:r>
      <w:r w:rsidR="00076459" w:rsidRPr="00076459">
        <w:rPr>
          <w:rFonts w:cs="Times New Roman"/>
          <w:lang w:val="en-US"/>
        </w:rPr>
        <w:t xml:space="preserve"> </w:t>
      </w:r>
      <w:proofErr w:type="spellStart"/>
      <w:r w:rsidR="00076459" w:rsidRPr="00076459">
        <w:rPr>
          <w:rFonts w:cs="Times New Roman"/>
          <w:lang w:val="en-US"/>
        </w:rPr>
        <w:t>orthology</w:t>
      </w:r>
      <w:proofErr w:type="spellEnd"/>
      <w:r w:rsidR="00076459" w:rsidRPr="00076459">
        <w:rPr>
          <w:rFonts w:cs="Times New Roman"/>
          <w:lang w:val="en-US"/>
        </w:rPr>
        <w:t xml:space="preserve"> to</w:t>
      </w:r>
      <w:r w:rsidR="00B22D07" w:rsidRPr="00076459">
        <w:rPr>
          <w:rFonts w:cs="Times New Roman"/>
          <w:lang w:val="en-US"/>
        </w:rPr>
        <w:t xml:space="preserve"> </w:t>
      </w:r>
      <w:r w:rsidR="00B22D07" w:rsidRPr="00076459">
        <w:rPr>
          <w:rFonts w:cs="Times New Roman"/>
          <w:i/>
          <w:iCs/>
          <w:lang w:val="en-US"/>
        </w:rPr>
        <w:t>HECATE3</w:t>
      </w:r>
      <w:r w:rsidR="00B22D07" w:rsidRPr="00076459">
        <w:rPr>
          <w:rFonts w:cs="Times New Roman"/>
          <w:lang w:val="en-US"/>
        </w:rPr>
        <w:t>, two</w:t>
      </w:r>
      <w:r w:rsidR="00B22D07">
        <w:rPr>
          <w:rFonts w:cs="Times New Roman"/>
          <w:lang w:val="en-US"/>
        </w:rPr>
        <w:t xml:space="preserve"> genes involved in the auxin-regulated style differentiation and growth in </w:t>
      </w:r>
      <w:r w:rsidR="00B22D07" w:rsidRPr="007D426E">
        <w:rPr>
          <w:rFonts w:cs="Times New Roman"/>
          <w:i/>
          <w:iCs/>
          <w:lang w:val="en-US"/>
        </w:rPr>
        <w:t>Arabidopsis</w:t>
      </w:r>
      <w:r w:rsidR="00B22D07">
        <w:rPr>
          <w:rFonts w:cs="Times New Roman"/>
          <w:lang w:val="en-US"/>
        </w:rPr>
        <w:t xml:space="preserve"> (Sessions et al. 1997; </w:t>
      </w:r>
      <w:proofErr w:type="spellStart"/>
      <w:r w:rsidR="00B22D07">
        <w:rPr>
          <w:rFonts w:cs="Times New Roman"/>
          <w:lang w:val="en-US"/>
        </w:rPr>
        <w:t>Gremsky</w:t>
      </w:r>
      <w:proofErr w:type="spellEnd"/>
      <w:r w:rsidR="00B22D07">
        <w:rPr>
          <w:rFonts w:cs="Times New Roman"/>
          <w:lang w:val="en-US"/>
        </w:rPr>
        <w:t xml:space="preserve"> et al. 2007</w:t>
      </w:r>
      <w:r w:rsidR="00B22D07" w:rsidRPr="00EB46D4">
        <w:rPr>
          <w:rFonts w:cs="Times New Roman"/>
          <w:lang w:val="en-US"/>
        </w:rPr>
        <w:t>).</w:t>
      </w:r>
      <w:r w:rsidRPr="00EB46D4">
        <w:rPr>
          <w:rFonts w:cs="Times New Roman"/>
          <w:lang w:val="en-US"/>
        </w:rPr>
        <w:t xml:space="preserve"> </w:t>
      </w:r>
      <w:r w:rsidR="00B91936">
        <w:rPr>
          <w:rFonts w:cs="Times New Roman"/>
          <w:lang w:val="en-US"/>
        </w:rPr>
        <w:t>Cooperation</w:t>
      </w:r>
      <w:r w:rsidR="004D7099">
        <w:rPr>
          <w:rFonts w:cs="Times New Roman"/>
          <w:lang w:val="en-US"/>
        </w:rPr>
        <w:t xml:space="preserve"> of </w:t>
      </w:r>
      <w:proofErr w:type="spellStart"/>
      <w:r w:rsidR="004D7099">
        <w:rPr>
          <w:rFonts w:cs="Times New Roman"/>
          <w:lang w:val="en-US"/>
        </w:rPr>
        <w:t>bHLH</w:t>
      </w:r>
      <w:r w:rsidR="00B91936">
        <w:rPr>
          <w:rFonts w:cs="Times New Roman"/>
          <w:lang w:val="en-US"/>
        </w:rPr>
        <w:t>s</w:t>
      </w:r>
      <w:proofErr w:type="spellEnd"/>
      <w:r w:rsidR="004D7099">
        <w:rPr>
          <w:rFonts w:cs="Times New Roman"/>
          <w:lang w:val="en-US"/>
        </w:rPr>
        <w:t xml:space="preserve"> with </w:t>
      </w:r>
      <w:r w:rsidR="004567A4">
        <w:rPr>
          <w:rFonts w:cs="Times New Roman"/>
          <w:lang w:val="en-US"/>
        </w:rPr>
        <w:t>ARFs</w:t>
      </w:r>
      <w:r w:rsidR="004D7099">
        <w:rPr>
          <w:rFonts w:cs="Times New Roman"/>
          <w:lang w:val="en-US"/>
        </w:rPr>
        <w:t xml:space="preserve"> to mediate organ elongation was previously reported</w:t>
      </w:r>
      <w:r w:rsidR="009D639B">
        <w:rPr>
          <w:rFonts w:cs="Times New Roman"/>
          <w:lang w:val="en-US"/>
        </w:rPr>
        <w:t xml:space="preserve"> in tomato;</w:t>
      </w:r>
      <w:r w:rsidR="00B91936">
        <w:rPr>
          <w:rFonts w:cs="Times New Roman"/>
          <w:lang w:val="en-US"/>
        </w:rPr>
        <w:t xml:space="preserve"> the </w:t>
      </w:r>
      <w:proofErr w:type="spellStart"/>
      <w:r w:rsidR="00B91936">
        <w:rPr>
          <w:rFonts w:cs="Times New Roman"/>
          <w:lang w:val="en-US"/>
        </w:rPr>
        <w:t>bHLH</w:t>
      </w:r>
      <w:proofErr w:type="spellEnd"/>
      <w:r w:rsidR="009D639B">
        <w:rPr>
          <w:rFonts w:cs="Times New Roman"/>
          <w:lang w:val="en-US"/>
        </w:rPr>
        <w:t xml:space="preserve"> </w:t>
      </w:r>
      <w:r w:rsidR="00B91936">
        <w:rPr>
          <w:rFonts w:cs="Times New Roman"/>
          <w:lang w:val="en-US"/>
        </w:rPr>
        <w:t xml:space="preserve">TF </w:t>
      </w:r>
      <w:proofErr w:type="spellStart"/>
      <w:r w:rsidR="00B22D07">
        <w:rPr>
          <w:rFonts w:cs="Times New Roman"/>
          <w:i/>
          <w:iCs/>
          <w:lang w:val="fr-FR"/>
        </w:rPr>
        <w:t>BIGPETALp</w:t>
      </w:r>
      <w:proofErr w:type="spellEnd"/>
      <w:r w:rsidR="00B22D07">
        <w:rPr>
          <w:rFonts w:cs="Times New Roman"/>
          <w:i/>
          <w:iCs/>
          <w:lang w:val="fr-FR"/>
        </w:rPr>
        <w:t xml:space="preserve"> </w:t>
      </w:r>
      <w:r w:rsidR="00B22D07" w:rsidRPr="005A12B9">
        <w:rPr>
          <w:rFonts w:cs="Times New Roman"/>
          <w:lang w:val="fr-FR"/>
        </w:rPr>
        <w:t>(</w:t>
      </w:r>
      <w:proofErr w:type="spellStart"/>
      <w:r w:rsidR="00B22D07">
        <w:rPr>
          <w:rFonts w:cs="Times New Roman"/>
          <w:i/>
          <w:iCs/>
          <w:lang w:val="fr-FR"/>
        </w:rPr>
        <w:t>BPEp</w:t>
      </w:r>
      <w:proofErr w:type="spellEnd"/>
      <w:r w:rsidR="00B22D07" w:rsidRPr="005A12B9">
        <w:rPr>
          <w:rFonts w:cs="Times New Roman"/>
          <w:lang w:val="fr-FR"/>
        </w:rPr>
        <w:t>)</w:t>
      </w:r>
      <w:r w:rsidR="00B22D07">
        <w:rPr>
          <w:rFonts w:cs="Times New Roman"/>
          <w:lang w:val="fr-FR"/>
        </w:rPr>
        <w:t xml:space="preserve"> </w:t>
      </w:r>
      <w:proofErr w:type="spellStart"/>
      <w:r w:rsidR="00B91936">
        <w:rPr>
          <w:rFonts w:cs="Times New Roman"/>
          <w:lang w:val="fr-FR"/>
        </w:rPr>
        <w:t>is</w:t>
      </w:r>
      <w:proofErr w:type="spellEnd"/>
      <w:r w:rsidR="009D639B">
        <w:rPr>
          <w:rFonts w:cs="Times New Roman"/>
          <w:lang w:val="fr-FR"/>
        </w:rPr>
        <w:t xml:space="preserve"> an </w:t>
      </w:r>
      <w:proofErr w:type="spellStart"/>
      <w:r w:rsidR="00B22D07">
        <w:rPr>
          <w:rFonts w:cs="Times New Roman"/>
          <w:lang w:val="fr-FR"/>
        </w:rPr>
        <w:t>interact</w:t>
      </w:r>
      <w:r w:rsidR="009D639B">
        <w:rPr>
          <w:rFonts w:cs="Times New Roman"/>
          <w:lang w:val="fr-FR"/>
        </w:rPr>
        <w:t>or</w:t>
      </w:r>
      <w:proofErr w:type="spellEnd"/>
      <w:r w:rsidR="009D639B">
        <w:rPr>
          <w:rFonts w:cs="Times New Roman"/>
          <w:lang w:val="fr-FR"/>
        </w:rPr>
        <w:t xml:space="preserve"> of</w:t>
      </w:r>
      <w:r w:rsidR="00B22D07">
        <w:rPr>
          <w:rFonts w:cs="Times New Roman"/>
          <w:lang w:val="fr-FR"/>
        </w:rPr>
        <w:t xml:space="preserve"> </w:t>
      </w:r>
      <w:r w:rsidR="00B22D07">
        <w:rPr>
          <w:rFonts w:cs="Times New Roman"/>
          <w:i/>
          <w:iCs/>
          <w:lang w:val="fr-FR"/>
        </w:rPr>
        <w:t>ARF8</w:t>
      </w:r>
      <w:r w:rsidR="00B22D07">
        <w:rPr>
          <w:rFonts w:cs="Times New Roman"/>
          <w:lang w:val="fr-FR"/>
        </w:rPr>
        <w:t xml:space="preserve"> to </w:t>
      </w:r>
      <w:proofErr w:type="spellStart"/>
      <w:r w:rsidR="00B22D07">
        <w:rPr>
          <w:rFonts w:cs="Times New Roman"/>
          <w:lang w:val="fr-FR"/>
        </w:rPr>
        <w:t>regulate</w:t>
      </w:r>
      <w:proofErr w:type="spellEnd"/>
      <w:r w:rsidR="00B22D07">
        <w:rPr>
          <w:rFonts w:cs="Times New Roman"/>
          <w:lang w:val="fr-FR"/>
        </w:rPr>
        <w:t xml:space="preserve"> </w:t>
      </w:r>
      <w:proofErr w:type="spellStart"/>
      <w:r w:rsidR="00B22D07">
        <w:rPr>
          <w:rFonts w:cs="Times New Roman"/>
          <w:lang w:val="fr-FR"/>
        </w:rPr>
        <w:t>petal</w:t>
      </w:r>
      <w:proofErr w:type="spellEnd"/>
      <w:r w:rsidR="00B22D07">
        <w:rPr>
          <w:rFonts w:cs="Times New Roman"/>
          <w:lang w:val="fr-FR"/>
        </w:rPr>
        <w:t xml:space="preserve"> </w:t>
      </w:r>
      <w:proofErr w:type="spellStart"/>
      <w:r w:rsidR="00B22D07">
        <w:rPr>
          <w:rFonts w:cs="Times New Roman"/>
          <w:lang w:val="fr-FR"/>
        </w:rPr>
        <w:t>growth</w:t>
      </w:r>
      <w:proofErr w:type="spellEnd"/>
      <w:r w:rsidR="00B22D07">
        <w:rPr>
          <w:rFonts w:cs="Times New Roman"/>
          <w:lang w:val="fr-FR"/>
        </w:rPr>
        <w:t> (</w:t>
      </w:r>
      <w:proofErr w:type="spellStart"/>
      <w:r w:rsidR="00B22D07">
        <w:rPr>
          <w:rFonts w:cs="Times New Roman"/>
          <w:lang w:val="fr-FR"/>
        </w:rPr>
        <w:t>Varaud</w:t>
      </w:r>
      <w:proofErr w:type="spellEnd"/>
      <w:r w:rsidR="00B22D07">
        <w:rPr>
          <w:rFonts w:cs="Times New Roman"/>
          <w:lang w:val="fr-FR"/>
        </w:rPr>
        <w:t xml:space="preserve"> et al. 2011)</w:t>
      </w:r>
      <w:r w:rsidR="004D7099">
        <w:rPr>
          <w:rFonts w:cs="Times New Roman"/>
          <w:lang w:val="fr-FR"/>
        </w:rPr>
        <w:t xml:space="preserve"> and</w:t>
      </w:r>
      <w:r w:rsidR="00B22D07">
        <w:rPr>
          <w:rFonts w:cs="Times New Roman"/>
          <w:lang w:val="fr-FR"/>
        </w:rPr>
        <w:t xml:space="preserve"> </w:t>
      </w:r>
      <w:r w:rsidR="00B22D07">
        <w:rPr>
          <w:rFonts w:cs="Times New Roman"/>
          <w:szCs w:val="24"/>
          <w:lang w:val="fr-FR"/>
        </w:rPr>
        <w:t>down-</w:t>
      </w:r>
      <w:proofErr w:type="spellStart"/>
      <w:r w:rsidR="00B22D07">
        <w:rPr>
          <w:rFonts w:cs="Times New Roman"/>
          <w:szCs w:val="24"/>
          <w:lang w:val="fr-FR"/>
        </w:rPr>
        <w:t>regulation</w:t>
      </w:r>
      <w:proofErr w:type="spellEnd"/>
      <w:r w:rsidR="00B22D07">
        <w:rPr>
          <w:rFonts w:cs="Times New Roman"/>
          <w:szCs w:val="24"/>
          <w:lang w:val="fr-FR"/>
        </w:rPr>
        <w:t xml:space="preserve"> of </w:t>
      </w:r>
      <w:r w:rsidR="00B22D07">
        <w:rPr>
          <w:rFonts w:cs="Times New Roman"/>
          <w:i/>
          <w:iCs/>
          <w:szCs w:val="24"/>
          <w:lang w:val="fr-FR"/>
        </w:rPr>
        <w:t>ARF3</w:t>
      </w:r>
      <w:r w:rsidR="00B22D07">
        <w:rPr>
          <w:rFonts w:cs="Times New Roman"/>
          <w:szCs w:val="24"/>
          <w:lang w:val="fr-FR"/>
        </w:rPr>
        <w:t xml:space="preserve"> </w:t>
      </w:r>
      <w:proofErr w:type="spellStart"/>
      <w:r w:rsidR="00B22D07">
        <w:rPr>
          <w:rFonts w:cs="Times New Roman"/>
          <w:szCs w:val="24"/>
          <w:lang w:val="fr-FR"/>
        </w:rPr>
        <w:t>altered</w:t>
      </w:r>
      <w:proofErr w:type="spellEnd"/>
      <w:r w:rsidR="00B22D07">
        <w:rPr>
          <w:rFonts w:cs="Times New Roman"/>
          <w:szCs w:val="24"/>
          <w:lang w:val="fr-FR"/>
        </w:rPr>
        <w:t xml:space="preserve"> the expression of </w:t>
      </w:r>
      <w:proofErr w:type="spellStart"/>
      <w:r w:rsidR="00B22D07">
        <w:rPr>
          <w:rFonts w:cs="Times New Roman"/>
          <w:szCs w:val="24"/>
          <w:lang w:val="fr-FR"/>
        </w:rPr>
        <w:t>s</w:t>
      </w:r>
      <w:r w:rsidR="00B91936">
        <w:rPr>
          <w:rFonts w:cs="Times New Roman"/>
          <w:szCs w:val="24"/>
          <w:lang w:val="fr-FR"/>
        </w:rPr>
        <w:t>everal</w:t>
      </w:r>
      <w:proofErr w:type="spellEnd"/>
      <w:r w:rsidR="004567A4">
        <w:rPr>
          <w:rFonts w:cs="Times New Roman"/>
          <w:szCs w:val="24"/>
          <w:lang w:val="fr-FR"/>
        </w:rPr>
        <w:t xml:space="preserve"> </w:t>
      </w:r>
      <w:proofErr w:type="spellStart"/>
      <w:r w:rsidR="00B22D07">
        <w:rPr>
          <w:rFonts w:cs="Times New Roman"/>
          <w:szCs w:val="24"/>
          <w:lang w:val="fr-FR"/>
        </w:rPr>
        <w:t>bHLH</w:t>
      </w:r>
      <w:r w:rsidR="00B91936">
        <w:rPr>
          <w:rFonts w:cs="Times New Roman"/>
          <w:szCs w:val="24"/>
          <w:lang w:val="fr-FR"/>
        </w:rPr>
        <w:t>s</w:t>
      </w:r>
      <w:proofErr w:type="spellEnd"/>
      <w:r w:rsidR="00B22D07">
        <w:rPr>
          <w:rFonts w:cs="Times New Roman"/>
          <w:szCs w:val="24"/>
          <w:lang w:val="fr-FR"/>
        </w:rPr>
        <w:t xml:space="preserve"> </w:t>
      </w:r>
      <w:proofErr w:type="spellStart"/>
      <w:r w:rsidR="004567A4">
        <w:rPr>
          <w:rFonts w:cs="Times New Roman"/>
          <w:szCs w:val="24"/>
          <w:lang w:val="fr-FR"/>
        </w:rPr>
        <w:t>involved</w:t>
      </w:r>
      <w:proofErr w:type="spellEnd"/>
      <w:r w:rsidR="004567A4">
        <w:rPr>
          <w:rFonts w:cs="Times New Roman"/>
          <w:szCs w:val="24"/>
          <w:lang w:val="fr-FR"/>
        </w:rPr>
        <w:t xml:space="preserve"> in trichome </w:t>
      </w:r>
      <w:proofErr w:type="spellStart"/>
      <w:r w:rsidR="004567A4">
        <w:rPr>
          <w:rFonts w:cs="Times New Roman"/>
          <w:szCs w:val="24"/>
          <w:lang w:val="fr-FR"/>
        </w:rPr>
        <w:t>development</w:t>
      </w:r>
      <w:proofErr w:type="spellEnd"/>
      <w:r w:rsidR="00B22D07">
        <w:rPr>
          <w:rFonts w:cs="Times New Roman"/>
          <w:szCs w:val="24"/>
          <w:lang w:val="fr-FR"/>
        </w:rPr>
        <w:t xml:space="preserve"> (Zhang et al. 2015</w:t>
      </w:r>
      <w:r w:rsidR="004C5246">
        <w:rPr>
          <w:rFonts w:cs="Times New Roman"/>
          <w:szCs w:val="24"/>
          <w:lang w:val="fr-FR"/>
        </w:rPr>
        <w:t>a</w:t>
      </w:r>
      <w:r w:rsidR="00B22D07">
        <w:rPr>
          <w:rFonts w:cs="Times New Roman"/>
          <w:szCs w:val="24"/>
          <w:lang w:val="fr-FR"/>
        </w:rPr>
        <w:t>).</w:t>
      </w:r>
      <w:r w:rsidR="00B22D07">
        <w:rPr>
          <w:rFonts w:cs="Times New Roman"/>
          <w:szCs w:val="24"/>
          <w:lang w:val="en-US"/>
        </w:rPr>
        <w:t xml:space="preserve"> </w:t>
      </w:r>
      <w:r w:rsidR="00B91936">
        <w:rPr>
          <w:rFonts w:cs="Times New Roman"/>
          <w:szCs w:val="24"/>
          <w:lang w:val="en-US"/>
        </w:rPr>
        <w:t xml:space="preserve">Several tomato genes show </w:t>
      </w:r>
      <w:proofErr w:type="spellStart"/>
      <w:r w:rsidR="00B91936">
        <w:rPr>
          <w:rFonts w:cs="Times New Roman"/>
          <w:szCs w:val="24"/>
          <w:lang w:val="en-US"/>
        </w:rPr>
        <w:t>orthology</w:t>
      </w:r>
      <w:proofErr w:type="spellEnd"/>
      <w:r w:rsidR="00B91936">
        <w:rPr>
          <w:rFonts w:cs="Times New Roman"/>
          <w:szCs w:val="24"/>
          <w:lang w:val="en-US"/>
        </w:rPr>
        <w:t xml:space="preserve"> to </w:t>
      </w:r>
      <w:r w:rsidR="00B91936" w:rsidRPr="00D555EE">
        <w:rPr>
          <w:rFonts w:cs="Times New Roman"/>
          <w:i/>
          <w:iCs/>
          <w:szCs w:val="24"/>
          <w:lang w:val="en-US"/>
        </w:rPr>
        <w:t>ARF3</w:t>
      </w:r>
      <w:r w:rsidR="00B91936">
        <w:rPr>
          <w:rFonts w:cs="Times New Roman"/>
          <w:szCs w:val="24"/>
          <w:lang w:val="en-US"/>
        </w:rPr>
        <w:t xml:space="preserve">, </w:t>
      </w:r>
      <w:proofErr w:type="spellStart"/>
      <w:r w:rsidR="00B91936">
        <w:rPr>
          <w:rFonts w:cs="Times New Roman"/>
          <w:szCs w:val="24"/>
          <w:lang w:val="en-US"/>
        </w:rPr>
        <w:t>amog</w:t>
      </w:r>
      <w:proofErr w:type="spellEnd"/>
      <w:r w:rsidR="00B91936">
        <w:rPr>
          <w:rFonts w:cs="Times New Roman"/>
          <w:szCs w:val="24"/>
          <w:lang w:val="en-US"/>
        </w:rPr>
        <w:t xml:space="preserve"> them </w:t>
      </w:r>
      <w:r w:rsidR="00B91936" w:rsidRPr="00D555EE">
        <w:rPr>
          <w:rFonts w:cs="Times New Roman"/>
          <w:i/>
          <w:iCs/>
          <w:szCs w:val="24"/>
          <w:lang w:val="en-US"/>
        </w:rPr>
        <w:t>ARF4</w:t>
      </w:r>
      <w:r w:rsidR="00B91936">
        <w:rPr>
          <w:rFonts w:cs="Times New Roman"/>
          <w:szCs w:val="24"/>
          <w:lang w:val="en-US"/>
        </w:rPr>
        <w:t xml:space="preserve"> and </w:t>
      </w:r>
      <w:r w:rsidR="00B91936" w:rsidRPr="00D555EE">
        <w:rPr>
          <w:rFonts w:cs="Times New Roman"/>
          <w:i/>
          <w:iCs/>
          <w:szCs w:val="24"/>
          <w:lang w:val="en-US"/>
        </w:rPr>
        <w:t>ARF8B</w:t>
      </w:r>
      <w:r w:rsidR="00B91936">
        <w:rPr>
          <w:rFonts w:cs="Times New Roman"/>
          <w:szCs w:val="24"/>
          <w:lang w:val="en-US"/>
        </w:rPr>
        <w:t xml:space="preserve"> described here. </w:t>
      </w:r>
      <w:r w:rsidR="002E255B">
        <w:rPr>
          <w:rFonts w:cs="Times New Roman"/>
          <w:szCs w:val="24"/>
          <w:lang w:val="en-US"/>
        </w:rPr>
        <w:t xml:space="preserve">Interestingly, </w:t>
      </w:r>
      <w:r w:rsidR="002E255B" w:rsidRPr="002E255B">
        <w:rPr>
          <w:rFonts w:cs="Times New Roman"/>
          <w:i/>
          <w:iCs/>
          <w:szCs w:val="24"/>
          <w:lang w:val="en-US"/>
        </w:rPr>
        <w:t>bHLH158</w:t>
      </w:r>
      <w:r w:rsidR="002E255B">
        <w:rPr>
          <w:rFonts w:cs="Times New Roman"/>
          <w:szCs w:val="24"/>
          <w:lang w:val="en-US"/>
        </w:rPr>
        <w:t xml:space="preserve"> showed a style-specific expression and a significant up-regulation in </w:t>
      </w:r>
      <w:r w:rsidR="002E255B" w:rsidRPr="002E255B">
        <w:rPr>
          <w:rFonts w:cs="Times New Roman"/>
          <w:i/>
          <w:iCs/>
          <w:szCs w:val="24"/>
          <w:lang w:val="en-US"/>
        </w:rPr>
        <w:t xml:space="preserve">S. </w:t>
      </w:r>
      <w:proofErr w:type="spellStart"/>
      <w:r w:rsidR="002E255B" w:rsidRPr="002E255B">
        <w:rPr>
          <w:rFonts w:cs="Times New Roman"/>
          <w:i/>
          <w:iCs/>
          <w:szCs w:val="24"/>
          <w:lang w:val="en-US"/>
        </w:rPr>
        <w:t>pimpinellifolium</w:t>
      </w:r>
      <w:proofErr w:type="spellEnd"/>
      <w:r w:rsidR="002E255B">
        <w:rPr>
          <w:rFonts w:cs="Times New Roman"/>
          <w:szCs w:val="24"/>
          <w:lang w:val="en-US"/>
        </w:rPr>
        <w:t xml:space="preserve"> compared to cultivated tomato </w:t>
      </w:r>
      <w:r w:rsidR="007D426E">
        <w:rPr>
          <w:rFonts w:cs="Times New Roman"/>
          <w:szCs w:val="24"/>
          <w:lang w:val="en-US"/>
        </w:rPr>
        <w:t xml:space="preserve">flowers </w:t>
      </w:r>
      <w:r w:rsidR="002E255B">
        <w:rPr>
          <w:rFonts w:cs="Times New Roman"/>
          <w:szCs w:val="24"/>
          <w:lang w:val="en-US"/>
        </w:rPr>
        <w:t>(Fig. S</w:t>
      </w:r>
      <w:r w:rsidR="009E76AF">
        <w:rPr>
          <w:rFonts w:cs="Times New Roman"/>
          <w:szCs w:val="24"/>
          <w:lang w:val="en-US"/>
        </w:rPr>
        <w:t>8</w:t>
      </w:r>
      <w:r w:rsidR="002E255B">
        <w:rPr>
          <w:rFonts w:cs="Times New Roman"/>
          <w:szCs w:val="24"/>
          <w:lang w:val="en-US"/>
        </w:rPr>
        <w:t>).</w:t>
      </w:r>
    </w:p>
    <w:p w14:paraId="2A58EB69" w14:textId="14E2C47E" w:rsidR="00A51420" w:rsidRPr="00692161" w:rsidRDefault="00B22D07" w:rsidP="006E2356">
      <w:pPr>
        <w:spacing w:line="320" w:lineRule="exact"/>
        <w:ind w:firstLine="284"/>
        <w:rPr>
          <w:rFonts w:cs="Times New Roman"/>
          <w:szCs w:val="12"/>
        </w:rPr>
      </w:pPr>
      <w:r w:rsidRPr="00E857B9">
        <w:rPr>
          <w:rFonts w:cs="Times New Roman"/>
          <w:szCs w:val="12"/>
        </w:rPr>
        <w:t>The</w:t>
      </w:r>
      <w:r>
        <w:rPr>
          <w:rFonts w:cs="Times New Roman"/>
          <w:szCs w:val="12"/>
        </w:rPr>
        <w:t xml:space="preserve"> </w:t>
      </w:r>
      <w:r w:rsidR="002E255B">
        <w:rPr>
          <w:rFonts w:cs="Times New Roman"/>
          <w:szCs w:val="12"/>
        </w:rPr>
        <w:t xml:space="preserve">present </w:t>
      </w:r>
      <w:r>
        <w:rPr>
          <w:rFonts w:cs="Times New Roman"/>
          <w:szCs w:val="12"/>
        </w:rPr>
        <w:t xml:space="preserve">results and the previous information on this TF family, </w:t>
      </w:r>
      <w:r w:rsidR="002E255B">
        <w:rPr>
          <w:rFonts w:cs="Times New Roman"/>
          <w:szCs w:val="12"/>
        </w:rPr>
        <w:t>open</w:t>
      </w:r>
      <w:r>
        <w:rPr>
          <w:rFonts w:cs="Times New Roman"/>
          <w:szCs w:val="12"/>
        </w:rPr>
        <w:t xml:space="preserve"> the possibility that </w:t>
      </w:r>
      <w:r w:rsidR="003F47D2" w:rsidRPr="004567A4">
        <w:rPr>
          <w:rFonts w:cs="Times New Roman"/>
          <w:i/>
          <w:iCs/>
          <w:szCs w:val="12"/>
        </w:rPr>
        <w:t>bHLH001</w:t>
      </w:r>
      <w:r>
        <w:rPr>
          <w:rFonts w:cs="Times New Roman"/>
          <w:szCs w:val="12"/>
        </w:rPr>
        <w:t xml:space="preserve"> </w:t>
      </w:r>
      <w:r w:rsidR="004567A4">
        <w:rPr>
          <w:rFonts w:cs="Times New Roman"/>
          <w:szCs w:val="12"/>
        </w:rPr>
        <w:t xml:space="preserve">and </w:t>
      </w:r>
      <w:r w:rsidR="004567A4" w:rsidRPr="004567A4">
        <w:rPr>
          <w:rFonts w:cs="Times New Roman"/>
          <w:i/>
          <w:iCs/>
          <w:szCs w:val="12"/>
        </w:rPr>
        <w:t>bHLH158</w:t>
      </w:r>
      <w:r w:rsidR="004567A4">
        <w:rPr>
          <w:rFonts w:cs="Times New Roman"/>
          <w:szCs w:val="12"/>
        </w:rPr>
        <w:t xml:space="preserve"> are </w:t>
      </w:r>
      <w:r>
        <w:rPr>
          <w:rFonts w:cs="Times New Roman"/>
          <w:szCs w:val="12"/>
        </w:rPr>
        <w:t>novel HLH gene</w:t>
      </w:r>
      <w:r w:rsidR="00DA78EC">
        <w:rPr>
          <w:rFonts w:cs="Times New Roman"/>
          <w:szCs w:val="12"/>
        </w:rPr>
        <w:t>s</w:t>
      </w:r>
      <w:r>
        <w:rPr>
          <w:rFonts w:cs="Times New Roman"/>
          <w:szCs w:val="12"/>
        </w:rPr>
        <w:t xml:space="preserve"> involved in the style elongation process</w:t>
      </w:r>
      <w:r w:rsidR="002E255B">
        <w:rPr>
          <w:rFonts w:cs="Times New Roman"/>
          <w:szCs w:val="12"/>
        </w:rPr>
        <w:t xml:space="preserve"> in tomato</w:t>
      </w:r>
      <w:r>
        <w:rPr>
          <w:rFonts w:cs="Times New Roman"/>
          <w:szCs w:val="12"/>
        </w:rPr>
        <w:t>.</w:t>
      </w:r>
      <w:r w:rsidR="004D7099">
        <w:rPr>
          <w:rFonts w:cs="Times New Roman"/>
          <w:szCs w:val="12"/>
        </w:rPr>
        <w:t xml:space="preserve"> </w:t>
      </w:r>
      <w:r w:rsidR="00A51420">
        <w:rPr>
          <w:rFonts w:cs="Times New Roman"/>
          <w:szCs w:val="12"/>
        </w:rPr>
        <w:t xml:space="preserve">In addition, </w:t>
      </w:r>
      <w:r w:rsidR="00A51420" w:rsidRPr="004D7099">
        <w:rPr>
          <w:rFonts w:cs="Times New Roman"/>
          <w:i/>
          <w:iCs/>
          <w:szCs w:val="12"/>
        </w:rPr>
        <w:t>SlbHLH001</w:t>
      </w:r>
      <w:r w:rsidR="00A51420">
        <w:rPr>
          <w:rFonts w:cs="Times New Roman"/>
          <w:szCs w:val="12"/>
        </w:rPr>
        <w:t xml:space="preserve"> (</w:t>
      </w:r>
      <w:r w:rsidR="004D7099">
        <w:rPr>
          <w:rFonts w:cs="Times New Roman"/>
          <w:szCs w:val="12"/>
        </w:rPr>
        <w:t xml:space="preserve">Chr1, </w:t>
      </w:r>
      <w:r w:rsidR="00A51420">
        <w:rPr>
          <w:rFonts w:cs="Times New Roman"/>
          <w:szCs w:val="12"/>
        </w:rPr>
        <w:t>pos. 4.8 Mb) localize</w:t>
      </w:r>
      <w:r w:rsidR="002E255B">
        <w:rPr>
          <w:rFonts w:cs="Times New Roman"/>
          <w:szCs w:val="12"/>
        </w:rPr>
        <w:t>s</w:t>
      </w:r>
      <w:r w:rsidR="00A51420">
        <w:rPr>
          <w:rFonts w:cs="Times New Roman"/>
          <w:szCs w:val="12"/>
        </w:rPr>
        <w:t xml:space="preserve"> in proximity of QTL</w:t>
      </w:r>
      <w:r w:rsidR="004567A4">
        <w:rPr>
          <w:rFonts w:cs="Times New Roman"/>
          <w:szCs w:val="12"/>
        </w:rPr>
        <w:t>s</w:t>
      </w:r>
      <w:r w:rsidR="00A51420">
        <w:rPr>
          <w:rFonts w:cs="Times New Roman"/>
          <w:szCs w:val="12"/>
        </w:rPr>
        <w:t xml:space="preserve"> for </w:t>
      </w:r>
      <w:r w:rsidR="00CD221E">
        <w:rPr>
          <w:rFonts w:cs="Times New Roman"/>
          <w:szCs w:val="12"/>
        </w:rPr>
        <w:t>SP</w:t>
      </w:r>
      <w:r w:rsidR="00A51420">
        <w:rPr>
          <w:rFonts w:cs="Times New Roman"/>
          <w:szCs w:val="12"/>
        </w:rPr>
        <w:t xml:space="preserve"> </w:t>
      </w:r>
      <w:r w:rsidR="004D7099">
        <w:rPr>
          <w:rFonts w:cs="Times New Roman"/>
          <w:szCs w:val="12"/>
        </w:rPr>
        <w:t xml:space="preserve">(Chr1, pos. </w:t>
      </w:r>
      <w:r w:rsidR="00381BF3">
        <w:rPr>
          <w:rFonts w:cs="Times New Roman"/>
          <w:szCs w:val="12"/>
        </w:rPr>
        <w:t>1.5 Mb</w:t>
      </w:r>
      <w:r w:rsidR="004567A4">
        <w:rPr>
          <w:rFonts w:cs="Times New Roman"/>
          <w:szCs w:val="12"/>
        </w:rPr>
        <w:t xml:space="preserve">, </w:t>
      </w:r>
      <w:r w:rsidR="004567A4" w:rsidRPr="004D7099">
        <w:rPr>
          <w:rFonts w:cs="Times New Roman"/>
          <w:szCs w:val="12"/>
        </w:rPr>
        <w:t xml:space="preserve">Xu et al. </w:t>
      </w:r>
      <w:r w:rsidR="004567A4" w:rsidRPr="00AE11AB">
        <w:rPr>
          <w:rFonts w:cs="Times New Roman"/>
          <w:szCs w:val="12"/>
        </w:rPr>
        <w:t>2017</w:t>
      </w:r>
      <w:r w:rsidR="00542710">
        <w:rPr>
          <w:rFonts w:cs="Times New Roman"/>
          <w:szCs w:val="12"/>
        </w:rPr>
        <w:t xml:space="preserve">; </w:t>
      </w:r>
      <w:proofErr w:type="spellStart"/>
      <w:r w:rsidR="00542710">
        <w:rPr>
          <w:rFonts w:cs="Times New Roman"/>
          <w:szCs w:val="12"/>
        </w:rPr>
        <w:t>pos</w:t>
      </w:r>
      <w:proofErr w:type="spellEnd"/>
      <w:r w:rsidR="00542710">
        <w:rPr>
          <w:rFonts w:cs="Times New Roman"/>
          <w:szCs w:val="12"/>
        </w:rPr>
        <w:t xml:space="preserve"> 1.1 Mb, </w:t>
      </w:r>
      <w:r w:rsidR="00542710" w:rsidRPr="00AE11AB">
        <w:rPr>
          <w:rFonts w:cs="Times New Roman"/>
          <w:szCs w:val="12"/>
        </w:rPr>
        <w:t xml:space="preserve">A. </w:t>
      </w:r>
      <w:proofErr w:type="spellStart"/>
      <w:r w:rsidR="00542710" w:rsidRPr="00AE11AB">
        <w:rPr>
          <w:rFonts w:cs="Times New Roman"/>
          <w:szCs w:val="12"/>
        </w:rPr>
        <w:t>Riccini</w:t>
      </w:r>
      <w:proofErr w:type="spellEnd"/>
      <w:r w:rsidR="00542710" w:rsidRPr="00AE11AB">
        <w:rPr>
          <w:rFonts w:cs="Times New Roman"/>
          <w:szCs w:val="12"/>
        </w:rPr>
        <w:t xml:space="preserve"> and A.</w:t>
      </w:r>
      <w:r w:rsidR="00542710" w:rsidRPr="00542710">
        <w:rPr>
          <w:rFonts w:cs="Times New Roman"/>
          <w:szCs w:val="12"/>
        </w:rPr>
        <w:t xml:space="preserve"> </w:t>
      </w:r>
      <w:r w:rsidR="00542710" w:rsidRPr="00AE11AB">
        <w:rPr>
          <w:rFonts w:cs="Times New Roman"/>
          <w:szCs w:val="12"/>
        </w:rPr>
        <w:t>Mazzucato, unpublished results</w:t>
      </w:r>
      <w:r w:rsidR="00381BF3">
        <w:rPr>
          <w:rFonts w:cs="Times New Roman"/>
          <w:szCs w:val="12"/>
        </w:rPr>
        <w:t xml:space="preserve">) </w:t>
      </w:r>
      <w:r w:rsidR="00A51420">
        <w:rPr>
          <w:rFonts w:cs="Times New Roman"/>
          <w:szCs w:val="12"/>
        </w:rPr>
        <w:t>that ha</w:t>
      </w:r>
      <w:r w:rsidR="00542710">
        <w:rPr>
          <w:rFonts w:cs="Times New Roman"/>
          <w:szCs w:val="12"/>
        </w:rPr>
        <w:t>ve</w:t>
      </w:r>
      <w:r w:rsidR="00A51420">
        <w:rPr>
          <w:rFonts w:cs="Times New Roman"/>
          <w:szCs w:val="12"/>
        </w:rPr>
        <w:t xml:space="preserve"> recently been reported</w:t>
      </w:r>
      <w:r w:rsidR="004D7099">
        <w:rPr>
          <w:rFonts w:cs="Times New Roman"/>
          <w:szCs w:val="12"/>
        </w:rPr>
        <w:t xml:space="preserve"> in </w:t>
      </w:r>
      <w:r w:rsidR="00287993" w:rsidRPr="00692161">
        <w:rPr>
          <w:rFonts w:cs="Times New Roman"/>
          <w:szCs w:val="12"/>
        </w:rPr>
        <w:t>genome-wide association</w:t>
      </w:r>
      <w:r w:rsidR="004D7099" w:rsidRPr="00692161">
        <w:rPr>
          <w:rFonts w:cs="Times New Roman"/>
          <w:szCs w:val="12"/>
        </w:rPr>
        <w:t xml:space="preserve"> screenings.</w:t>
      </w:r>
    </w:p>
    <w:p w14:paraId="7445DCA2" w14:textId="49B23D47" w:rsidR="00322795" w:rsidRDefault="00322795" w:rsidP="002410BC">
      <w:pPr>
        <w:spacing w:line="320" w:lineRule="exact"/>
        <w:ind w:firstLine="284"/>
        <w:rPr>
          <w:rFonts w:cs="Times New Roman"/>
        </w:rPr>
      </w:pPr>
      <w:r w:rsidRPr="00692161">
        <w:rPr>
          <w:rFonts w:cs="Times New Roman"/>
          <w:szCs w:val="12"/>
        </w:rPr>
        <w:t xml:space="preserve">Among MADS-box TFs, the ovule identity gene </w:t>
      </w:r>
      <w:r w:rsidR="002410BC" w:rsidRPr="00692161">
        <w:rPr>
          <w:rFonts w:cs="Times New Roman"/>
          <w:i/>
          <w:iCs/>
        </w:rPr>
        <w:t>TAGL11</w:t>
      </w:r>
      <w:r w:rsidR="002410BC" w:rsidRPr="00692161">
        <w:rPr>
          <w:rFonts w:cs="Times New Roman"/>
        </w:rPr>
        <w:t xml:space="preserve"> was down-regulated in EXE genotypes. In other studies, </w:t>
      </w:r>
      <w:r w:rsidRPr="00692161">
        <w:rPr>
          <w:rFonts w:cs="Times New Roman"/>
        </w:rPr>
        <w:t>this TF</w:t>
      </w:r>
      <w:r w:rsidR="002410BC" w:rsidRPr="00692161">
        <w:rPr>
          <w:rFonts w:cs="Times New Roman"/>
        </w:rPr>
        <w:t xml:space="preserve"> showed a function in flower development, as silenced plants carried several flo</w:t>
      </w:r>
      <w:r w:rsidRPr="00692161">
        <w:rPr>
          <w:rFonts w:cs="Times New Roman"/>
        </w:rPr>
        <w:t>ral</w:t>
      </w:r>
      <w:r w:rsidR="002410BC" w:rsidRPr="00692161">
        <w:rPr>
          <w:rFonts w:cs="Times New Roman"/>
        </w:rPr>
        <w:t xml:space="preserve"> defects, such as retracted staminal cone, thus connecting the transcription of this MADS-box with phenotypes involving SP (</w:t>
      </w:r>
      <w:proofErr w:type="spellStart"/>
      <w:r w:rsidR="002410BC" w:rsidRPr="00692161">
        <w:rPr>
          <w:rFonts w:cs="Times New Roman"/>
        </w:rPr>
        <w:t>Ocarez</w:t>
      </w:r>
      <w:proofErr w:type="spellEnd"/>
      <w:r w:rsidR="002410BC" w:rsidRPr="00692161">
        <w:rPr>
          <w:rFonts w:cs="Times New Roman"/>
        </w:rPr>
        <w:t xml:space="preserve"> and </w:t>
      </w:r>
      <w:proofErr w:type="spellStart"/>
      <w:r w:rsidR="002410BC" w:rsidRPr="00692161">
        <w:rPr>
          <w:rFonts w:cs="Times New Roman"/>
        </w:rPr>
        <w:t>Mejía</w:t>
      </w:r>
      <w:proofErr w:type="spellEnd"/>
      <w:r w:rsidR="002410BC" w:rsidRPr="00692161">
        <w:rPr>
          <w:rFonts w:cs="Times New Roman"/>
        </w:rPr>
        <w:t xml:space="preserve"> 2016).</w:t>
      </w:r>
      <w:r w:rsidRPr="00692161">
        <w:rPr>
          <w:rFonts w:cs="Times New Roman"/>
        </w:rPr>
        <w:t xml:space="preserve"> </w:t>
      </w:r>
      <w:r w:rsidR="005D3DD1" w:rsidRPr="00692161">
        <w:rPr>
          <w:rFonts w:cs="Times New Roman"/>
        </w:rPr>
        <w:t xml:space="preserve">Recently, </w:t>
      </w:r>
      <w:r w:rsidRPr="00692161">
        <w:rPr>
          <w:rFonts w:cs="Times New Roman"/>
        </w:rPr>
        <w:t>AGL11 was</w:t>
      </w:r>
      <w:r w:rsidR="005D3DD1" w:rsidRPr="00692161">
        <w:rPr>
          <w:rFonts w:cs="Times New Roman"/>
        </w:rPr>
        <w:t xml:space="preserve"> reported as a functional partner of the </w:t>
      </w:r>
      <w:proofErr w:type="spellStart"/>
      <w:r w:rsidR="005D3DD1" w:rsidRPr="00692161">
        <w:rPr>
          <w:rFonts w:cs="Times New Roman"/>
        </w:rPr>
        <w:t>bHLH</w:t>
      </w:r>
      <w:proofErr w:type="spellEnd"/>
      <w:r w:rsidR="005D3DD1" w:rsidRPr="00692161">
        <w:rPr>
          <w:rFonts w:cs="Times New Roman"/>
        </w:rPr>
        <w:t xml:space="preserve"> factor HALF FILLED (HAF)</w:t>
      </w:r>
      <w:r w:rsidR="00663D6A" w:rsidRPr="00692161">
        <w:rPr>
          <w:rFonts w:cs="Times New Roman"/>
        </w:rPr>
        <w:t xml:space="preserve"> in Arabidopsis</w:t>
      </w:r>
      <w:r w:rsidR="005D3DD1" w:rsidRPr="00692161">
        <w:rPr>
          <w:rFonts w:cs="Times New Roman"/>
        </w:rPr>
        <w:t xml:space="preserve">, thus </w:t>
      </w:r>
      <w:r w:rsidR="00663D6A" w:rsidRPr="00692161">
        <w:rPr>
          <w:rFonts w:cs="Times New Roman"/>
        </w:rPr>
        <w:t>strengthening the</w:t>
      </w:r>
      <w:r w:rsidR="005D3DD1" w:rsidRPr="00692161">
        <w:rPr>
          <w:rFonts w:cs="Times New Roman"/>
        </w:rPr>
        <w:t xml:space="preserve"> role of these TFs in transmitting tract development </w:t>
      </w:r>
      <w:r w:rsidR="00141EE0" w:rsidRPr="00692161">
        <w:rPr>
          <w:rFonts w:cs="Times New Roman"/>
        </w:rPr>
        <w:t>(Di</w:t>
      </w:r>
      <w:r w:rsidR="005D3DD1" w:rsidRPr="00692161">
        <w:rPr>
          <w:rFonts w:cs="Times New Roman"/>
        </w:rPr>
        <w:t xml:space="preserve"> </w:t>
      </w:r>
      <w:proofErr w:type="spellStart"/>
      <w:r w:rsidR="00141EE0" w:rsidRPr="00692161">
        <w:rPr>
          <w:rFonts w:cs="Times New Roman"/>
        </w:rPr>
        <w:t>Marzo</w:t>
      </w:r>
      <w:proofErr w:type="spellEnd"/>
      <w:r w:rsidR="00141EE0" w:rsidRPr="00692161">
        <w:rPr>
          <w:rFonts w:cs="Times New Roman"/>
        </w:rPr>
        <w:t xml:space="preserve"> et al. 2020)</w:t>
      </w:r>
      <w:r w:rsidR="005D3DD1" w:rsidRPr="00692161">
        <w:rPr>
          <w:rFonts w:cs="Times New Roman"/>
        </w:rPr>
        <w:t xml:space="preserve">. In our screening, both </w:t>
      </w:r>
      <w:r w:rsidR="005D3DD1" w:rsidRPr="00692161">
        <w:rPr>
          <w:rFonts w:cs="Times New Roman"/>
          <w:i/>
          <w:iCs/>
        </w:rPr>
        <w:t>TAGL11</w:t>
      </w:r>
      <w:r w:rsidR="005D3DD1" w:rsidRPr="00692161">
        <w:rPr>
          <w:rFonts w:cs="Times New Roman"/>
        </w:rPr>
        <w:t xml:space="preserve"> and </w:t>
      </w:r>
      <w:r w:rsidR="005D3DD1" w:rsidRPr="00692161">
        <w:rPr>
          <w:rFonts w:cs="Times New Roman"/>
          <w:i/>
          <w:iCs/>
        </w:rPr>
        <w:t>bHLH030</w:t>
      </w:r>
      <w:r w:rsidR="005D3DD1" w:rsidRPr="00692161">
        <w:rPr>
          <w:rFonts w:cs="Times New Roman"/>
        </w:rPr>
        <w:t>, the tomato HAF ortholog, have been listed among DEGs suggesting a conserved role in style development.</w:t>
      </w:r>
      <w:r w:rsidR="005D3DD1">
        <w:rPr>
          <w:rFonts w:cs="Times New Roman"/>
        </w:rPr>
        <w:t xml:space="preserve"> </w:t>
      </w:r>
      <w:r>
        <w:rPr>
          <w:rFonts w:cs="Times New Roman"/>
        </w:rPr>
        <w:t xml:space="preserve"> </w:t>
      </w:r>
    </w:p>
    <w:p w14:paraId="0386051C" w14:textId="77777777" w:rsidR="00322795" w:rsidRDefault="00322795" w:rsidP="002410BC">
      <w:pPr>
        <w:spacing w:line="320" w:lineRule="exact"/>
        <w:ind w:firstLine="284"/>
        <w:rPr>
          <w:rFonts w:cs="Times New Roman"/>
        </w:rPr>
      </w:pPr>
    </w:p>
    <w:p w14:paraId="20949068" w14:textId="0B13460D" w:rsidR="007447AF" w:rsidRPr="009C2D6C" w:rsidRDefault="0065624A" w:rsidP="006E2356">
      <w:pPr>
        <w:spacing w:line="320" w:lineRule="exact"/>
        <w:rPr>
          <w:rFonts w:cs="Times New Roman"/>
          <w:bCs/>
          <w:szCs w:val="24"/>
        </w:rPr>
      </w:pPr>
      <w:r w:rsidRPr="009C2D6C">
        <w:rPr>
          <w:rFonts w:cs="Times New Roman"/>
          <w:bCs/>
          <w:szCs w:val="24"/>
        </w:rPr>
        <w:t xml:space="preserve">Several </w:t>
      </w:r>
      <w:r w:rsidR="00D555EE" w:rsidRPr="009C2D6C">
        <w:rPr>
          <w:rFonts w:cs="Times New Roman"/>
          <w:bCs/>
          <w:szCs w:val="24"/>
        </w:rPr>
        <w:t>DE</w:t>
      </w:r>
      <w:r w:rsidR="007447AF" w:rsidRPr="009C2D6C">
        <w:rPr>
          <w:rFonts w:cs="Times New Roman"/>
          <w:bCs/>
          <w:szCs w:val="24"/>
        </w:rPr>
        <w:t xml:space="preserve">Gs involved in </w:t>
      </w:r>
      <w:r w:rsidRPr="009C2D6C">
        <w:rPr>
          <w:rFonts w:cs="Times New Roman"/>
          <w:bCs/>
          <w:szCs w:val="24"/>
        </w:rPr>
        <w:t xml:space="preserve">constitutive SP are also related to abiotic </w:t>
      </w:r>
      <w:r w:rsidR="007447AF" w:rsidRPr="009C2D6C">
        <w:rPr>
          <w:rFonts w:cs="Times New Roman"/>
          <w:bCs/>
          <w:szCs w:val="24"/>
        </w:rPr>
        <w:t>stress response</w:t>
      </w:r>
    </w:p>
    <w:p w14:paraId="0210D90E" w14:textId="77777777" w:rsidR="009C2D6C" w:rsidRDefault="009C2D6C" w:rsidP="006E2356">
      <w:pPr>
        <w:spacing w:line="320" w:lineRule="exact"/>
        <w:rPr>
          <w:rFonts w:cs="Times New Roman"/>
          <w:bCs/>
          <w:szCs w:val="24"/>
        </w:rPr>
      </w:pPr>
    </w:p>
    <w:p w14:paraId="2F175F45" w14:textId="1E868AC4" w:rsidR="006C77FC" w:rsidRDefault="007447AF" w:rsidP="006E2356">
      <w:pPr>
        <w:spacing w:line="320" w:lineRule="exact"/>
        <w:rPr>
          <w:rFonts w:cs="Times New Roman"/>
          <w:bCs/>
          <w:szCs w:val="24"/>
        </w:rPr>
      </w:pPr>
      <w:r w:rsidRPr="00011CA3">
        <w:rPr>
          <w:rFonts w:cs="Times New Roman"/>
          <w:bCs/>
          <w:szCs w:val="24"/>
        </w:rPr>
        <w:t xml:space="preserve">Although </w:t>
      </w:r>
      <w:r>
        <w:rPr>
          <w:rFonts w:cs="Times New Roman"/>
          <w:bCs/>
          <w:szCs w:val="24"/>
        </w:rPr>
        <w:t xml:space="preserve">it </w:t>
      </w:r>
      <w:r w:rsidR="00542710">
        <w:rPr>
          <w:rFonts w:cs="Times New Roman"/>
          <w:bCs/>
          <w:szCs w:val="24"/>
        </w:rPr>
        <w:t>was suggested</w:t>
      </w:r>
      <w:r>
        <w:rPr>
          <w:rFonts w:cs="Times New Roman"/>
          <w:bCs/>
          <w:szCs w:val="24"/>
        </w:rPr>
        <w:t xml:space="preserve"> that mechanisms controlling constitutive and stress-</w:t>
      </w:r>
      <w:r w:rsidR="002E255B">
        <w:rPr>
          <w:rFonts w:cs="Times New Roman"/>
          <w:bCs/>
          <w:szCs w:val="24"/>
        </w:rPr>
        <w:t>induced</w:t>
      </w:r>
      <w:r>
        <w:rPr>
          <w:rFonts w:cs="Times New Roman"/>
          <w:bCs/>
          <w:szCs w:val="24"/>
        </w:rPr>
        <w:t xml:space="preserve"> exserted SP are different </w:t>
      </w:r>
      <w:r w:rsidR="00320203">
        <w:rPr>
          <w:rFonts w:cs="Times New Roman"/>
          <w:bCs/>
          <w:szCs w:val="24"/>
        </w:rPr>
        <w:t xml:space="preserve">(Pan et al. 2019), </w:t>
      </w:r>
      <w:r w:rsidR="00076459">
        <w:rPr>
          <w:rFonts w:cs="Times New Roman"/>
          <w:bCs/>
          <w:szCs w:val="24"/>
        </w:rPr>
        <w:t>several</w:t>
      </w:r>
      <w:r>
        <w:rPr>
          <w:rFonts w:cs="Times New Roman"/>
          <w:bCs/>
          <w:szCs w:val="24"/>
        </w:rPr>
        <w:t xml:space="preserve"> DEGs highlighted in this study </w:t>
      </w:r>
      <w:r w:rsidR="00D555EE">
        <w:rPr>
          <w:rFonts w:cs="Times New Roman"/>
          <w:bCs/>
          <w:szCs w:val="24"/>
        </w:rPr>
        <w:t>we</w:t>
      </w:r>
      <w:r>
        <w:rPr>
          <w:rFonts w:cs="Times New Roman"/>
          <w:bCs/>
          <w:szCs w:val="24"/>
        </w:rPr>
        <w:t xml:space="preserve">re </w:t>
      </w:r>
      <w:r w:rsidR="00542710">
        <w:rPr>
          <w:rFonts w:cs="Times New Roman"/>
          <w:bCs/>
          <w:szCs w:val="24"/>
        </w:rPr>
        <w:t xml:space="preserve">also </w:t>
      </w:r>
      <w:r w:rsidR="00953C30">
        <w:rPr>
          <w:rFonts w:cs="Times New Roman"/>
          <w:bCs/>
          <w:szCs w:val="24"/>
        </w:rPr>
        <w:t xml:space="preserve">related to the response to HT or </w:t>
      </w:r>
      <w:r w:rsidR="00DA78EC">
        <w:rPr>
          <w:rFonts w:cs="Times New Roman"/>
          <w:bCs/>
          <w:szCs w:val="24"/>
        </w:rPr>
        <w:t xml:space="preserve">to </w:t>
      </w:r>
      <w:r w:rsidR="00953C30">
        <w:rPr>
          <w:rFonts w:cs="Times New Roman"/>
          <w:bCs/>
          <w:szCs w:val="24"/>
        </w:rPr>
        <w:t>other abiotic stresses.</w:t>
      </w:r>
      <w:r>
        <w:rPr>
          <w:rFonts w:cs="Times New Roman"/>
          <w:bCs/>
          <w:szCs w:val="24"/>
        </w:rPr>
        <w:t xml:space="preserve"> </w:t>
      </w:r>
      <w:bookmarkStart w:id="28" w:name="_Hlk15396886"/>
      <w:r>
        <w:rPr>
          <w:rFonts w:cs="Times New Roman"/>
          <w:bCs/>
          <w:szCs w:val="24"/>
        </w:rPr>
        <w:t xml:space="preserve">Three </w:t>
      </w:r>
      <w:r w:rsidR="008C7BF8">
        <w:rPr>
          <w:rFonts w:cs="Times New Roman"/>
          <w:bCs/>
          <w:szCs w:val="24"/>
        </w:rPr>
        <w:t>prolin</w:t>
      </w:r>
      <w:r w:rsidR="00E764CA">
        <w:rPr>
          <w:rFonts w:cs="Times New Roman"/>
          <w:bCs/>
          <w:szCs w:val="24"/>
        </w:rPr>
        <w:t>e</w:t>
      </w:r>
      <w:r w:rsidR="008C7BF8">
        <w:rPr>
          <w:rFonts w:cs="Times New Roman"/>
          <w:bCs/>
          <w:szCs w:val="24"/>
        </w:rPr>
        <w:t xml:space="preserve"> rich proteins were </w:t>
      </w:r>
      <w:r w:rsidR="00DA78EC">
        <w:rPr>
          <w:rFonts w:cs="Times New Roman"/>
          <w:bCs/>
          <w:szCs w:val="24"/>
        </w:rPr>
        <w:t xml:space="preserve">encoded by </w:t>
      </w:r>
      <w:r w:rsidR="00320203">
        <w:rPr>
          <w:rFonts w:cs="Times New Roman"/>
          <w:bCs/>
          <w:szCs w:val="24"/>
        </w:rPr>
        <w:t>up-regulated</w:t>
      </w:r>
      <w:r w:rsidR="008C7BF8">
        <w:rPr>
          <w:rFonts w:cs="Times New Roman"/>
          <w:bCs/>
          <w:szCs w:val="24"/>
        </w:rPr>
        <w:t xml:space="preserve"> DEGs, of which </w:t>
      </w:r>
      <w:bookmarkEnd w:id="28"/>
      <w:r w:rsidR="008C7BF8">
        <w:rPr>
          <w:rFonts w:cs="Times New Roman"/>
          <w:bCs/>
          <w:szCs w:val="24"/>
        </w:rPr>
        <w:t xml:space="preserve">Solyc05g054210 has been recently characterized as </w:t>
      </w:r>
      <w:r w:rsidR="008C7BF8" w:rsidRPr="008C7BF8">
        <w:rPr>
          <w:rFonts w:cs="Times New Roman"/>
          <w:bCs/>
          <w:szCs w:val="24"/>
        </w:rPr>
        <w:t xml:space="preserve">a proline-, lysine-, and glutamic-rich </w:t>
      </w:r>
      <w:r w:rsidR="008C7BF8" w:rsidRPr="008C7BF8">
        <w:rPr>
          <w:rFonts w:cs="Times New Roman"/>
          <w:bCs/>
          <w:szCs w:val="24"/>
        </w:rPr>
        <w:lastRenderedPageBreak/>
        <w:t>type</w:t>
      </w:r>
      <w:r w:rsidR="00320203">
        <w:rPr>
          <w:rFonts w:cs="Times New Roman"/>
          <w:bCs/>
          <w:szCs w:val="24"/>
        </w:rPr>
        <w:t xml:space="preserve"> </w:t>
      </w:r>
      <w:r w:rsidR="008C7BF8" w:rsidRPr="008C7BF8">
        <w:rPr>
          <w:rFonts w:cs="Times New Roman"/>
          <w:bCs/>
          <w:szCs w:val="24"/>
        </w:rPr>
        <w:t xml:space="preserve">gene </w:t>
      </w:r>
      <w:r w:rsidR="008C7BF8">
        <w:rPr>
          <w:rFonts w:cs="Times New Roman"/>
          <w:bCs/>
          <w:szCs w:val="24"/>
        </w:rPr>
        <w:t>(</w:t>
      </w:r>
      <w:r w:rsidR="008C7BF8" w:rsidRPr="00011CA3">
        <w:rPr>
          <w:rFonts w:cs="Times New Roman"/>
          <w:bCs/>
          <w:i/>
          <w:iCs/>
          <w:szCs w:val="24"/>
        </w:rPr>
        <w:t>SlPKE1</w:t>
      </w:r>
      <w:r w:rsidR="008C7BF8">
        <w:rPr>
          <w:rFonts w:cs="Times New Roman"/>
          <w:bCs/>
          <w:szCs w:val="24"/>
        </w:rPr>
        <w:t>)</w:t>
      </w:r>
      <w:r w:rsidR="008C7BF8" w:rsidRPr="008C7BF8">
        <w:rPr>
          <w:rFonts w:cs="Times New Roman"/>
          <w:bCs/>
          <w:szCs w:val="24"/>
        </w:rPr>
        <w:t xml:space="preserve"> w</w:t>
      </w:r>
      <w:r w:rsidR="006C77FC">
        <w:rPr>
          <w:rFonts w:cs="Times New Roman"/>
          <w:bCs/>
          <w:szCs w:val="24"/>
        </w:rPr>
        <w:t>ith</w:t>
      </w:r>
      <w:r w:rsidR="008C7BF8">
        <w:rPr>
          <w:rFonts w:cs="Times New Roman"/>
          <w:bCs/>
          <w:szCs w:val="24"/>
        </w:rPr>
        <w:t xml:space="preserve"> expression in flowers and fruits and </w:t>
      </w:r>
      <w:r w:rsidR="006C77FC">
        <w:rPr>
          <w:rFonts w:cs="Times New Roman"/>
          <w:bCs/>
          <w:szCs w:val="24"/>
        </w:rPr>
        <w:t xml:space="preserve">sensitivity to </w:t>
      </w:r>
      <w:r w:rsidR="008C7BF8" w:rsidRPr="008C7BF8">
        <w:rPr>
          <w:rFonts w:cs="Times New Roman"/>
          <w:bCs/>
          <w:szCs w:val="24"/>
        </w:rPr>
        <w:t>drought or oxidative stress</w:t>
      </w:r>
      <w:r w:rsidR="006C77FC">
        <w:rPr>
          <w:rFonts w:cs="Times New Roman"/>
          <w:bCs/>
          <w:szCs w:val="24"/>
        </w:rPr>
        <w:t xml:space="preserve"> (Li et al. 2019)</w:t>
      </w:r>
      <w:r w:rsidR="00483659">
        <w:rPr>
          <w:rFonts w:cs="Times New Roman"/>
          <w:bCs/>
          <w:szCs w:val="24"/>
        </w:rPr>
        <w:t>.</w:t>
      </w:r>
      <w:r w:rsidR="008C7BF8" w:rsidRPr="008C7BF8">
        <w:t xml:space="preserve"> </w:t>
      </w:r>
      <w:r w:rsidR="008C7BF8" w:rsidRPr="008C7BF8">
        <w:rPr>
          <w:rFonts w:cs="Times New Roman"/>
          <w:bCs/>
          <w:szCs w:val="24"/>
        </w:rPr>
        <w:t xml:space="preserve">The over-expression of </w:t>
      </w:r>
      <w:r w:rsidR="008C7BF8" w:rsidRPr="000374B0">
        <w:rPr>
          <w:rFonts w:cs="Times New Roman"/>
          <w:bCs/>
          <w:i/>
          <w:iCs/>
          <w:szCs w:val="24"/>
        </w:rPr>
        <w:t>SpPKE1</w:t>
      </w:r>
      <w:r w:rsidR="008C7BF8" w:rsidRPr="008C7BF8">
        <w:rPr>
          <w:rFonts w:cs="Times New Roman"/>
          <w:bCs/>
          <w:szCs w:val="24"/>
        </w:rPr>
        <w:t xml:space="preserve"> </w:t>
      </w:r>
      <w:r w:rsidR="00483659">
        <w:rPr>
          <w:rFonts w:cs="Times New Roman"/>
          <w:bCs/>
          <w:szCs w:val="24"/>
        </w:rPr>
        <w:t xml:space="preserve">from </w:t>
      </w:r>
      <w:r w:rsidR="00483659" w:rsidRPr="000374B0">
        <w:rPr>
          <w:rFonts w:cs="Times New Roman"/>
          <w:bCs/>
          <w:i/>
          <w:iCs/>
          <w:szCs w:val="24"/>
        </w:rPr>
        <w:t>S</w:t>
      </w:r>
      <w:r w:rsidR="000374B0" w:rsidRPr="000374B0">
        <w:rPr>
          <w:rFonts w:cs="Times New Roman"/>
          <w:bCs/>
          <w:i/>
          <w:iCs/>
          <w:szCs w:val="24"/>
        </w:rPr>
        <w:t>.</w:t>
      </w:r>
      <w:r w:rsidR="00483659" w:rsidRPr="000374B0">
        <w:rPr>
          <w:rFonts w:cs="Times New Roman"/>
          <w:bCs/>
          <w:i/>
          <w:iCs/>
          <w:szCs w:val="24"/>
        </w:rPr>
        <w:t xml:space="preserve"> </w:t>
      </w:r>
      <w:proofErr w:type="spellStart"/>
      <w:r w:rsidR="00483659" w:rsidRPr="000374B0">
        <w:rPr>
          <w:rFonts w:cs="Times New Roman"/>
          <w:bCs/>
          <w:i/>
          <w:iCs/>
          <w:szCs w:val="24"/>
        </w:rPr>
        <w:t>pennellii</w:t>
      </w:r>
      <w:proofErr w:type="spellEnd"/>
      <w:r w:rsidR="00483659">
        <w:rPr>
          <w:rFonts w:cs="Times New Roman"/>
          <w:bCs/>
          <w:szCs w:val="24"/>
        </w:rPr>
        <w:t xml:space="preserve"> </w:t>
      </w:r>
      <w:r w:rsidR="008C7BF8" w:rsidRPr="008C7BF8">
        <w:rPr>
          <w:rFonts w:cs="Times New Roman"/>
          <w:bCs/>
          <w:szCs w:val="24"/>
        </w:rPr>
        <w:t xml:space="preserve">under the control of a </w:t>
      </w:r>
      <w:r w:rsidR="000374B0">
        <w:rPr>
          <w:rFonts w:cs="Times New Roman"/>
          <w:bCs/>
          <w:szCs w:val="24"/>
        </w:rPr>
        <w:t>constitutive</w:t>
      </w:r>
      <w:r w:rsidR="00483659">
        <w:rPr>
          <w:rFonts w:cs="Times New Roman"/>
          <w:bCs/>
          <w:szCs w:val="24"/>
        </w:rPr>
        <w:t xml:space="preserve"> </w:t>
      </w:r>
      <w:r w:rsidR="008C7BF8" w:rsidRPr="008C7BF8">
        <w:rPr>
          <w:rFonts w:cs="Times New Roman"/>
          <w:bCs/>
          <w:szCs w:val="24"/>
        </w:rPr>
        <w:t xml:space="preserve">promoter in tomato and tobacco enhanced </w:t>
      </w:r>
      <w:r w:rsidR="006C77FC" w:rsidRPr="008C7BF8">
        <w:rPr>
          <w:rFonts w:cs="Times New Roman"/>
          <w:bCs/>
          <w:szCs w:val="24"/>
        </w:rPr>
        <w:t>plant</w:t>
      </w:r>
      <w:r w:rsidR="008C7BF8" w:rsidRPr="008C7BF8">
        <w:rPr>
          <w:rFonts w:cs="Times New Roman"/>
          <w:bCs/>
          <w:szCs w:val="24"/>
        </w:rPr>
        <w:t xml:space="preserve"> tolerance to salt stress</w:t>
      </w:r>
      <w:r w:rsidR="00483659">
        <w:rPr>
          <w:rFonts w:cs="Times New Roman"/>
          <w:bCs/>
          <w:szCs w:val="24"/>
        </w:rPr>
        <w:t xml:space="preserve"> (Li et al. 2019)</w:t>
      </w:r>
      <w:r w:rsidR="008C7BF8" w:rsidRPr="008C7BF8">
        <w:rPr>
          <w:rFonts w:cs="Times New Roman"/>
          <w:bCs/>
          <w:szCs w:val="24"/>
        </w:rPr>
        <w:t>.</w:t>
      </w:r>
      <w:r w:rsidR="00542710">
        <w:rPr>
          <w:rFonts w:cs="Times New Roman"/>
          <w:bCs/>
          <w:szCs w:val="24"/>
        </w:rPr>
        <w:t xml:space="preserve"> </w:t>
      </w:r>
      <w:r w:rsidR="00483659">
        <w:rPr>
          <w:rFonts w:cs="Times New Roman"/>
          <w:bCs/>
          <w:szCs w:val="24"/>
        </w:rPr>
        <w:t xml:space="preserve">Similarly, </w:t>
      </w:r>
      <w:r w:rsidR="00A617C4">
        <w:rPr>
          <w:rFonts w:cs="Times New Roman"/>
          <w:bCs/>
          <w:szCs w:val="24"/>
        </w:rPr>
        <w:t xml:space="preserve">the </w:t>
      </w:r>
      <w:r w:rsidR="00A617C4" w:rsidRPr="00A617C4">
        <w:rPr>
          <w:rFonts w:cs="Times New Roman"/>
          <w:bCs/>
          <w:szCs w:val="24"/>
        </w:rPr>
        <w:t>hybrid proline-rich protein</w:t>
      </w:r>
      <w:r w:rsidR="00A617C4">
        <w:rPr>
          <w:rFonts w:cs="Times New Roman"/>
          <w:bCs/>
          <w:szCs w:val="24"/>
        </w:rPr>
        <w:t>1</w:t>
      </w:r>
      <w:r w:rsidR="00A617C4" w:rsidRPr="00A617C4">
        <w:rPr>
          <w:rFonts w:cs="Times New Roman"/>
          <w:bCs/>
          <w:szCs w:val="24"/>
        </w:rPr>
        <w:t xml:space="preserve"> (</w:t>
      </w:r>
      <w:r w:rsidR="00A617C4" w:rsidRPr="00A617C4">
        <w:rPr>
          <w:rFonts w:cs="Times New Roman"/>
          <w:bCs/>
          <w:i/>
          <w:iCs/>
          <w:szCs w:val="24"/>
        </w:rPr>
        <w:t>HyPRP1</w:t>
      </w:r>
      <w:r w:rsidR="00A617C4">
        <w:rPr>
          <w:rFonts w:cs="Times New Roman"/>
          <w:bCs/>
          <w:szCs w:val="24"/>
        </w:rPr>
        <w:t>,</w:t>
      </w:r>
      <w:r w:rsidR="00A617C4" w:rsidRPr="00A617C4">
        <w:rPr>
          <w:rFonts w:cs="Times New Roman"/>
          <w:bCs/>
          <w:szCs w:val="24"/>
        </w:rPr>
        <w:t xml:space="preserve"> </w:t>
      </w:r>
      <w:r w:rsidR="00483659">
        <w:rPr>
          <w:rFonts w:cs="Times New Roman"/>
          <w:bCs/>
          <w:szCs w:val="24"/>
        </w:rPr>
        <w:t>Solyc12g009650</w:t>
      </w:r>
      <w:r w:rsidR="00A617C4">
        <w:rPr>
          <w:rFonts w:cs="Times New Roman"/>
          <w:bCs/>
          <w:szCs w:val="24"/>
        </w:rPr>
        <w:t>)</w:t>
      </w:r>
      <w:r w:rsidR="00483659">
        <w:rPr>
          <w:rFonts w:cs="Times New Roman"/>
          <w:bCs/>
          <w:szCs w:val="24"/>
        </w:rPr>
        <w:t xml:space="preserve"> </w:t>
      </w:r>
      <w:r w:rsidR="000374B0">
        <w:rPr>
          <w:rFonts w:cs="Times New Roman"/>
          <w:bCs/>
          <w:szCs w:val="24"/>
        </w:rPr>
        <w:t>wa</w:t>
      </w:r>
      <w:r w:rsidR="00483659">
        <w:rPr>
          <w:rFonts w:cs="Times New Roman"/>
          <w:bCs/>
          <w:szCs w:val="24"/>
        </w:rPr>
        <w:t xml:space="preserve">s suppressed by various abiotic stresses, including heat, in both </w:t>
      </w:r>
      <w:r w:rsidR="00483659" w:rsidRPr="000374B0">
        <w:rPr>
          <w:rFonts w:cs="Times New Roman"/>
          <w:bCs/>
          <w:i/>
          <w:iCs/>
          <w:szCs w:val="24"/>
        </w:rPr>
        <w:t xml:space="preserve">S. </w:t>
      </w:r>
      <w:proofErr w:type="spellStart"/>
      <w:r w:rsidR="00483659" w:rsidRPr="000374B0">
        <w:rPr>
          <w:rFonts w:cs="Times New Roman"/>
          <w:bCs/>
          <w:i/>
          <w:iCs/>
          <w:szCs w:val="24"/>
        </w:rPr>
        <w:t>pennelli</w:t>
      </w:r>
      <w:r w:rsidR="00B91936">
        <w:rPr>
          <w:rFonts w:cs="Times New Roman"/>
          <w:bCs/>
          <w:i/>
          <w:iCs/>
          <w:szCs w:val="24"/>
        </w:rPr>
        <w:t>i</w:t>
      </w:r>
      <w:proofErr w:type="spellEnd"/>
      <w:r w:rsidR="00483659" w:rsidRPr="000374B0">
        <w:rPr>
          <w:rFonts w:cs="Times New Roman"/>
          <w:bCs/>
          <w:i/>
          <w:iCs/>
          <w:szCs w:val="24"/>
        </w:rPr>
        <w:t xml:space="preserve"> </w:t>
      </w:r>
      <w:r w:rsidR="00483659">
        <w:rPr>
          <w:rFonts w:cs="Times New Roman"/>
          <w:bCs/>
          <w:szCs w:val="24"/>
        </w:rPr>
        <w:t xml:space="preserve">and </w:t>
      </w:r>
      <w:r w:rsidR="00483659" w:rsidRPr="000374B0">
        <w:rPr>
          <w:rFonts w:cs="Times New Roman"/>
          <w:bCs/>
          <w:i/>
          <w:iCs/>
          <w:szCs w:val="24"/>
        </w:rPr>
        <w:t>S. lycopersicum</w:t>
      </w:r>
      <w:r w:rsidR="00483659">
        <w:rPr>
          <w:rFonts w:cs="Times New Roman"/>
          <w:bCs/>
          <w:szCs w:val="24"/>
        </w:rPr>
        <w:t>; in this case it was the silencing of the gene to confer higher tolerance to salt stress and drought</w:t>
      </w:r>
      <w:r w:rsidR="00381CAD">
        <w:rPr>
          <w:rFonts w:cs="Times New Roman"/>
          <w:bCs/>
          <w:szCs w:val="24"/>
        </w:rPr>
        <w:t xml:space="preserve"> (Li et al. 2016).</w:t>
      </w:r>
      <w:r w:rsidR="006C77FC">
        <w:rPr>
          <w:rFonts w:cs="Times New Roman"/>
          <w:bCs/>
          <w:szCs w:val="24"/>
        </w:rPr>
        <w:t xml:space="preserve"> Finally, Solyc01g111145</w:t>
      </w:r>
      <w:r w:rsidR="00F54612">
        <w:rPr>
          <w:rFonts w:cs="Times New Roman"/>
          <w:bCs/>
          <w:szCs w:val="24"/>
        </w:rPr>
        <w:t xml:space="preserve"> </w:t>
      </w:r>
      <w:r w:rsidR="00A617C4">
        <w:rPr>
          <w:rFonts w:cs="Times New Roman"/>
          <w:bCs/>
          <w:szCs w:val="24"/>
        </w:rPr>
        <w:t xml:space="preserve">represented an uncharacterized gene, that </w:t>
      </w:r>
      <w:r w:rsidR="006C77FC">
        <w:rPr>
          <w:rFonts w:cs="Times New Roman"/>
          <w:bCs/>
          <w:szCs w:val="24"/>
        </w:rPr>
        <w:t xml:space="preserve">showed a very high FDR value </w:t>
      </w:r>
      <w:r w:rsidR="00A617C4">
        <w:rPr>
          <w:rFonts w:cs="Times New Roman"/>
          <w:bCs/>
          <w:szCs w:val="24"/>
        </w:rPr>
        <w:t>in our experiment (Table S</w:t>
      </w:r>
      <w:r w:rsidR="007A608A">
        <w:rPr>
          <w:rFonts w:cs="Times New Roman"/>
          <w:bCs/>
          <w:szCs w:val="24"/>
        </w:rPr>
        <w:t>3</w:t>
      </w:r>
      <w:r w:rsidR="00A617C4">
        <w:rPr>
          <w:rFonts w:cs="Times New Roman"/>
          <w:bCs/>
          <w:szCs w:val="24"/>
        </w:rPr>
        <w:t>).</w:t>
      </w:r>
    </w:p>
    <w:p w14:paraId="79CEBEE0" w14:textId="1283DE4C" w:rsidR="00D555EE" w:rsidRDefault="00F54612" w:rsidP="00FD33FD">
      <w:pPr>
        <w:spacing w:line="320" w:lineRule="exact"/>
        <w:ind w:firstLine="284"/>
        <w:rPr>
          <w:rFonts w:cs="Times New Roman"/>
          <w:bCs/>
          <w:szCs w:val="24"/>
        </w:rPr>
      </w:pPr>
      <w:r>
        <w:rPr>
          <w:rFonts w:cs="Times New Roman"/>
          <w:bCs/>
          <w:i/>
          <w:iCs/>
          <w:szCs w:val="24"/>
        </w:rPr>
        <w:t>Sl</w:t>
      </w:r>
      <w:r w:rsidR="00D555EE" w:rsidRPr="00314EE0">
        <w:rPr>
          <w:rFonts w:cs="Times New Roman"/>
          <w:bCs/>
          <w:i/>
          <w:iCs/>
          <w:szCs w:val="24"/>
        </w:rPr>
        <w:t>COR27</w:t>
      </w:r>
      <w:r w:rsidR="00A617C4">
        <w:rPr>
          <w:rFonts w:cs="Times New Roman"/>
          <w:bCs/>
          <w:szCs w:val="24"/>
        </w:rPr>
        <w:t xml:space="preserve"> </w:t>
      </w:r>
      <w:r>
        <w:t>is highly expressed in the style (</w:t>
      </w:r>
      <w:proofErr w:type="spellStart"/>
      <w:r w:rsidRPr="00A617C4">
        <w:t>CoNekT</w:t>
      </w:r>
      <w:proofErr w:type="spellEnd"/>
      <w:r w:rsidRPr="00A617C4">
        <w:t xml:space="preserve"> database</w:t>
      </w:r>
      <w:r w:rsidR="00B91936">
        <w:t>, not shown</w:t>
      </w:r>
      <w:r>
        <w:t xml:space="preserve">); this transcript </w:t>
      </w:r>
      <w:r w:rsidR="00D555EE">
        <w:rPr>
          <w:rFonts w:cs="Times New Roman"/>
          <w:bCs/>
          <w:szCs w:val="24"/>
        </w:rPr>
        <w:t xml:space="preserve">was down-regulated in lines down-regulated </w:t>
      </w:r>
      <w:r w:rsidR="007D426E">
        <w:rPr>
          <w:rFonts w:cs="Times New Roman"/>
          <w:bCs/>
          <w:szCs w:val="24"/>
        </w:rPr>
        <w:t xml:space="preserve">for </w:t>
      </w:r>
      <w:r w:rsidR="00D555EE">
        <w:rPr>
          <w:rFonts w:cs="Times New Roman"/>
          <w:bCs/>
          <w:szCs w:val="24"/>
        </w:rPr>
        <w:t>ARF6/8 TFs</w:t>
      </w:r>
      <w:r w:rsidR="00D555EE" w:rsidRPr="00776A05">
        <w:rPr>
          <w:rFonts w:cs="Times New Roman"/>
          <w:bCs/>
          <w:szCs w:val="24"/>
        </w:rPr>
        <w:t xml:space="preserve"> </w:t>
      </w:r>
      <w:r w:rsidR="00D555EE">
        <w:rPr>
          <w:rFonts w:cs="Times New Roman"/>
          <w:bCs/>
          <w:szCs w:val="24"/>
        </w:rPr>
        <w:t>(</w:t>
      </w:r>
      <w:r w:rsidR="00D555EE" w:rsidRPr="00776A05">
        <w:rPr>
          <w:rFonts w:cs="Times New Roman"/>
          <w:bCs/>
          <w:szCs w:val="24"/>
        </w:rPr>
        <w:t>Liu et al</w:t>
      </w:r>
      <w:r w:rsidR="00D555EE">
        <w:rPr>
          <w:rFonts w:cs="Times New Roman"/>
          <w:bCs/>
          <w:szCs w:val="24"/>
        </w:rPr>
        <w:t>.</w:t>
      </w:r>
      <w:r w:rsidR="00D555EE" w:rsidRPr="00776A05">
        <w:rPr>
          <w:rFonts w:cs="Times New Roman"/>
          <w:bCs/>
          <w:szCs w:val="24"/>
        </w:rPr>
        <w:t xml:space="preserve"> 2014</w:t>
      </w:r>
      <w:r w:rsidR="00D555EE">
        <w:rPr>
          <w:rFonts w:cs="Times New Roman"/>
          <w:bCs/>
          <w:szCs w:val="24"/>
        </w:rPr>
        <w:t>).</w:t>
      </w:r>
      <w:r w:rsidR="00D555EE" w:rsidRPr="00C53054">
        <w:t xml:space="preserve"> </w:t>
      </w:r>
      <w:r w:rsidR="00D555EE">
        <w:t xml:space="preserve">In Arabidopsis, COR27 </w:t>
      </w:r>
      <w:r w:rsidR="00B91936">
        <w:rPr>
          <w:rFonts w:cs="Times New Roman"/>
          <w:bCs/>
          <w:szCs w:val="24"/>
        </w:rPr>
        <w:t>wa</w:t>
      </w:r>
      <w:r w:rsidR="00D555EE" w:rsidRPr="00C53054">
        <w:rPr>
          <w:rFonts w:cs="Times New Roman"/>
          <w:bCs/>
          <w:szCs w:val="24"/>
        </w:rPr>
        <w:t>s involved in the regulation of circadian rhythm, response to cold</w:t>
      </w:r>
      <w:r w:rsidR="007D426E">
        <w:rPr>
          <w:rFonts w:cs="Times New Roman"/>
          <w:bCs/>
          <w:szCs w:val="24"/>
        </w:rPr>
        <w:t xml:space="preserve"> and</w:t>
      </w:r>
      <w:r w:rsidR="00D555EE" w:rsidRPr="00C53054">
        <w:rPr>
          <w:rFonts w:cs="Times New Roman"/>
          <w:bCs/>
          <w:szCs w:val="24"/>
        </w:rPr>
        <w:t xml:space="preserve"> transition from vegetative to reproductive phase of </w:t>
      </w:r>
      <w:r w:rsidR="00D555EE">
        <w:rPr>
          <w:rFonts w:cs="Times New Roman"/>
          <w:bCs/>
          <w:szCs w:val="24"/>
        </w:rPr>
        <w:t xml:space="preserve">the </w:t>
      </w:r>
      <w:r w:rsidR="00D555EE" w:rsidRPr="00C53054">
        <w:rPr>
          <w:rFonts w:cs="Times New Roman"/>
          <w:bCs/>
          <w:szCs w:val="24"/>
        </w:rPr>
        <w:t>meristem (Wang et al. 2017).</w:t>
      </w:r>
      <w:r w:rsidR="00D555EE">
        <w:rPr>
          <w:rFonts w:cs="Times New Roman"/>
          <w:bCs/>
          <w:szCs w:val="24"/>
        </w:rPr>
        <w:t xml:space="preserve"> </w:t>
      </w:r>
      <w:r w:rsidR="00D555EE" w:rsidRPr="00C53054">
        <w:rPr>
          <w:rFonts w:cs="Times New Roman"/>
          <w:bCs/>
          <w:szCs w:val="24"/>
        </w:rPr>
        <w:t>In this work, RT-qPCR</w:t>
      </w:r>
      <w:r w:rsidR="00D555EE">
        <w:rPr>
          <w:rFonts w:cs="Times New Roman"/>
          <w:bCs/>
          <w:szCs w:val="24"/>
        </w:rPr>
        <w:t xml:space="preserve"> on bulk and on single genotypes</w:t>
      </w:r>
      <w:r w:rsidR="00D555EE" w:rsidRPr="00C53054">
        <w:rPr>
          <w:rFonts w:cs="Times New Roman"/>
          <w:bCs/>
          <w:szCs w:val="24"/>
        </w:rPr>
        <w:t xml:space="preserve"> confirmed the result of RNA-</w:t>
      </w:r>
      <w:proofErr w:type="spellStart"/>
      <w:r w:rsidR="00D555EE" w:rsidRPr="00C53054">
        <w:rPr>
          <w:rFonts w:cs="Times New Roman"/>
          <w:bCs/>
          <w:szCs w:val="24"/>
        </w:rPr>
        <w:t>Seq</w:t>
      </w:r>
      <w:proofErr w:type="spellEnd"/>
      <w:r w:rsidR="00D555EE" w:rsidRPr="00C53054">
        <w:rPr>
          <w:rFonts w:cs="Times New Roman"/>
          <w:bCs/>
          <w:szCs w:val="24"/>
        </w:rPr>
        <w:t>, with a significant</w:t>
      </w:r>
      <w:r w:rsidR="00DA78EC">
        <w:rPr>
          <w:rFonts w:cs="Times New Roman"/>
          <w:bCs/>
          <w:szCs w:val="24"/>
        </w:rPr>
        <w:t>ly</w:t>
      </w:r>
      <w:r w:rsidR="00D555EE" w:rsidRPr="00C53054">
        <w:rPr>
          <w:rFonts w:cs="Times New Roman"/>
          <w:bCs/>
          <w:szCs w:val="24"/>
        </w:rPr>
        <w:t xml:space="preserve"> high</w:t>
      </w:r>
      <w:r w:rsidR="00DA78EC">
        <w:rPr>
          <w:rFonts w:cs="Times New Roman"/>
          <w:bCs/>
          <w:szCs w:val="24"/>
        </w:rPr>
        <w:t>er</w:t>
      </w:r>
      <w:r w:rsidR="00D555EE" w:rsidRPr="00C53054">
        <w:rPr>
          <w:rFonts w:cs="Times New Roman"/>
          <w:bCs/>
          <w:szCs w:val="24"/>
        </w:rPr>
        <w:t xml:space="preserve"> expression </w:t>
      </w:r>
      <w:r w:rsidR="00D555EE">
        <w:rPr>
          <w:rFonts w:cs="Times New Roman"/>
          <w:bCs/>
          <w:szCs w:val="24"/>
        </w:rPr>
        <w:t xml:space="preserve">of </w:t>
      </w:r>
      <w:r w:rsidR="00D555EE" w:rsidRPr="000374B0">
        <w:rPr>
          <w:rFonts w:cs="Times New Roman"/>
          <w:bCs/>
          <w:i/>
          <w:iCs/>
          <w:szCs w:val="24"/>
        </w:rPr>
        <w:t>COR27</w:t>
      </w:r>
      <w:r w:rsidR="00D555EE">
        <w:rPr>
          <w:rFonts w:cs="Times New Roman"/>
          <w:bCs/>
          <w:szCs w:val="24"/>
        </w:rPr>
        <w:t xml:space="preserve"> </w:t>
      </w:r>
      <w:r w:rsidR="00D555EE" w:rsidRPr="00C53054">
        <w:rPr>
          <w:rFonts w:cs="Times New Roman"/>
          <w:bCs/>
          <w:szCs w:val="24"/>
        </w:rPr>
        <w:t>in the EXE group</w:t>
      </w:r>
      <w:r w:rsidR="00DA78EC">
        <w:rPr>
          <w:rFonts w:cs="Times New Roman"/>
          <w:bCs/>
          <w:szCs w:val="24"/>
        </w:rPr>
        <w:t>. The r</w:t>
      </w:r>
      <w:r w:rsidR="00D555EE">
        <w:rPr>
          <w:rFonts w:cs="Times New Roman"/>
          <w:bCs/>
          <w:szCs w:val="24"/>
        </w:rPr>
        <w:t>esults confirmed that the expression of this gene is correlated with the expression of ARF TFs and this is positively reflected in the growth of floral organs including styles.</w:t>
      </w:r>
      <w:r w:rsidR="00DA78EC">
        <w:rPr>
          <w:rFonts w:cs="Times New Roman"/>
          <w:bCs/>
          <w:szCs w:val="24"/>
        </w:rPr>
        <w:t xml:space="preserve"> Higher expression of </w:t>
      </w:r>
      <w:r w:rsidR="00DA78EC" w:rsidRPr="00DA78EC">
        <w:rPr>
          <w:rFonts w:cs="Times New Roman"/>
          <w:bCs/>
          <w:i/>
          <w:iCs/>
          <w:szCs w:val="24"/>
        </w:rPr>
        <w:t>SlCOR27</w:t>
      </w:r>
      <w:r w:rsidR="00DA78EC">
        <w:rPr>
          <w:rFonts w:cs="Times New Roman"/>
          <w:bCs/>
          <w:szCs w:val="24"/>
        </w:rPr>
        <w:t xml:space="preserve"> in wild compared with domesticated flowers (</w:t>
      </w:r>
      <w:r w:rsidR="00DA78EC" w:rsidRPr="00692161">
        <w:rPr>
          <w:rFonts w:cs="Times New Roman"/>
          <w:bCs/>
          <w:szCs w:val="24"/>
        </w:rPr>
        <w:t>Fig. S</w:t>
      </w:r>
      <w:r w:rsidR="009E76AF" w:rsidRPr="00692161">
        <w:rPr>
          <w:rFonts w:cs="Times New Roman"/>
          <w:bCs/>
          <w:szCs w:val="24"/>
        </w:rPr>
        <w:t>8</w:t>
      </w:r>
      <w:r w:rsidR="00DA78EC" w:rsidRPr="00692161">
        <w:rPr>
          <w:rFonts w:cs="Times New Roman"/>
          <w:bCs/>
          <w:szCs w:val="24"/>
        </w:rPr>
        <w:t>) supported</w:t>
      </w:r>
      <w:r w:rsidR="00DA78EC">
        <w:rPr>
          <w:rFonts w:cs="Times New Roman"/>
          <w:bCs/>
          <w:szCs w:val="24"/>
        </w:rPr>
        <w:t xml:space="preserve"> its purposed role in the SP phenotype. </w:t>
      </w:r>
    </w:p>
    <w:p w14:paraId="4B18192D" w14:textId="30486500" w:rsidR="00F87193" w:rsidRPr="00692161" w:rsidRDefault="00DD3CCE" w:rsidP="00FD33FD">
      <w:pPr>
        <w:spacing w:line="320" w:lineRule="exact"/>
        <w:ind w:firstLine="284"/>
        <w:rPr>
          <w:rFonts w:cs="Times New Roman"/>
          <w:bCs/>
          <w:szCs w:val="24"/>
        </w:rPr>
      </w:pPr>
      <w:r>
        <w:rPr>
          <w:rFonts w:cs="Times New Roman"/>
          <w:i/>
          <w:iCs/>
          <w:lang w:val="en-US"/>
        </w:rPr>
        <w:t>S-ADEN</w:t>
      </w:r>
      <w:r w:rsidR="0006606D">
        <w:rPr>
          <w:rFonts w:cs="Times New Roman"/>
          <w:lang w:val="en-US"/>
        </w:rPr>
        <w:t xml:space="preserve">, a style- and pericarp-predominant transcript, </w:t>
      </w:r>
      <w:r w:rsidR="00D555EE">
        <w:rPr>
          <w:rFonts w:cs="Times New Roman"/>
          <w:lang w:val="en-US"/>
        </w:rPr>
        <w:t xml:space="preserve">was associated in previous works </w:t>
      </w:r>
      <w:r w:rsidR="004843B7">
        <w:rPr>
          <w:rFonts w:cs="Times New Roman"/>
          <w:lang w:val="en-US"/>
        </w:rPr>
        <w:t>to</w:t>
      </w:r>
      <w:r w:rsidR="00D555EE">
        <w:rPr>
          <w:rFonts w:cs="Times New Roman"/>
          <w:lang w:val="en-US"/>
        </w:rPr>
        <w:t xml:space="preserve"> the response to abiotic stress</w:t>
      </w:r>
      <w:r w:rsidR="00B91936">
        <w:rPr>
          <w:rFonts w:cs="Times New Roman"/>
          <w:lang w:val="en-US"/>
        </w:rPr>
        <w:t>es</w:t>
      </w:r>
      <w:r w:rsidR="00D555EE">
        <w:rPr>
          <w:rFonts w:cs="Times New Roman"/>
          <w:lang w:val="en-US"/>
        </w:rPr>
        <w:t xml:space="preserve"> (salinity, water, mannitol) and hormon</w:t>
      </w:r>
      <w:r w:rsidR="006C77FC">
        <w:rPr>
          <w:rFonts w:cs="Times New Roman"/>
          <w:lang w:val="en-US"/>
        </w:rPr>
        <w:t>e</w:t>
      </w:r>
      <w:r w:rsidR="00D555EE">
        <w:rPr>
          <w:rFonts w:cs="Times New Roman"/>
          <w:lang w:val="en-US"/>
        </w:rPr>
        <w:t xml:space="preserve"> treatments </w:t>
      </w:r>
      <w:r w:rsidR="00DA78EC">
        <w:rPr>
          <w:rFonts w:cs="Times New Roman"/>
          <w:lang w:val="en-US"/>
        </w:rPr>
        <w:t xml:space="preserve">in tomato </w:t>
      </w:r>
      <w:r w:rsidR="00D555EE">
        <w:rPr>
          <w:rFonts w:cs="Times New Roman"/>
          <w:lang w:val="en-US"/>
        </w:rPr>
        <w:t xml:space="preserve">(abscisic acid and auxin; Espartero et al. </w:t>
      </w:r>
      <w:hyperlink r:id="rId10" w:anchor="CR10" w:tooltip="View reference" w:history="1">
        <w:r w:rsidR="00D555EE" w:rsidRPr="0033403D">
          <w:rPr>
            <w:rStyle w:val="Collegamentoipertestuale"/>
            <w:rFonts w:cs="Times New Roman"/>
            <w:color w:val="auto"/>
            <w:u w:val="none"/>
            <w:lang w:val="en-US"/>
          </w:rPr>
          <w:t>1994</w:t>
        </w:r>
      </w:hyperlink>
      <w:r w:rsidR="00D555EE">
        <w:rPr>
          <w:rFonts w:cs="Times New Roman"/>
          <w:lang w:val="en-US"/>
        </w:rPr>
        <w:t>; Sánchez-Aguayo et al. 2004)</w:t>
      </w:r>
      <w:r w:rsidR="00D276B6">
        <w:rPr>
          <w:rFonts w:cs="Times New Roman"/>
          <w:lang w:val="en-US"/>
        </w:rPr>
        <w:t xml:space="preserve">; </w:t>
      </w:r>
      <w:r w:rsidR="00D555EE" w:rsidRPr="0033403D">
        <w:rPr>
          <w:rFonts w:cs="Times New Roman"/>
          <w:i/>
          <w:iCs/>
        </w:rPr>
        <w:t>in silico</w:t>
      </w:r>
      <w:r w:rsidR="00D555EE">
        <w:rPr>
          <w:rFonts w:cs="Times New Roman"/>
        </w:rPr>
        <w:t xml:space="preserve"> investigation reveals a style predominant expression of this gene</w:t>
      </w:r>
      <w:r w:rsidR="000F5ECE">
        <w:rPr>
          <w:rFonts w:cs="Times New Roman"/>
        </w:rPr>
        <w:t xml:space="preserve"> (</w:t>
      </w:r>
      <w:proofErr w:type="spellStart"/>
      <w:r w:rsidR="004843B7">
        <w:rPr>
          <w:rFonts w:cs="Times New Roman"/>
        </w:rPr>
        <w:t>CoNekT</w:t>
      </w:r>
      <w:proofErr w:type="spellEnd"/>
      <w:r w:rsidR="004843B7">
        <w:rPr>
          <w:rFonts w:cs="Times New Roman"/>
        </w:rPr>
        <w:t xml:space="preserve"> database, </w:t>
      </w:r>
      <w:r w:rsidR="000F5ECE">
        <w:rPr>
          <w:rFonts w:cs="Times New Roman"/>
        </w:rPr>
        <w:t>not shown)</w:t>
      </w:r>
      <w:r w:rsidR="00D555EE">
        <w:rPr>
          <w:rFonts w:cs="Times New Roman"/>
        </w:rPr>
        <w:t>.</w:t>
      </w:r>
      <w:r w:rsidR="00DA78EC">
        <w:rPr>
          <w:rFonts w:cs="Times New Roman"/>
        </w:rPr>
        <w:t xml:space="preserve"> W</w:t>
      </w:r>
      <w:r w:rsidR="006C77FC">
        <w:rPr>
          <w:rFonts w:cs="Times New Roman"/>
        </w:rPr>
        <w:t>hen analysed on single genotypes</w:t>
      </w:r>
      <w:r w:rsidR="00DA78EC">
        <w:rPr>
          <w:rFonts w:cs="Times New Roman"/>
        </w:rPr>
        <w:t>, this gene</w:t>
      </w:r>
      <w:r w:rsidR="004843B7">
        <w:rPr>
          <w:rFonts w:cs="Times New Roman"/>
        </w:rPr>
        <w:t>,</w:t>
      </w:r>
      <w:r w:rsidR="00DA78EC">
        <w:rPr>
          <w:rFonts w:cs="Times New Roman"/>
        </w:rPr>
        <w:t xml:space="preserve"> that </w:t>
      </w:r>
      <w:r w:rsidR="004843B7">
        <w:rPr>
          <w:rFonts w:cs="Times New Roman"/>
        </w:rPr>
        <w:t>was</w:t>
      </w:r>
      <w:r w:rsidR="00DA78EC">
        <w:rPr>
          <w:rFonts w:cs="Times New Roman"/>
        </w:rPr>
        <w:t xml:space="preserve"> up-regulated at the RNA-</w:t>
      </w:r>
      <w:proofErr w:type="spellStart"/>
      <w:r w:rsidR="00DA78EC">
        <w:rPr>
          <w:rFonts w:cs="Times New Roman"/>
        </w:rPr>
        <w:t>Seq</w:t>
      </w:r>
      <w:proofErr w:type="spellEnd"/>
      <w:r w:rsidR="00DA78EC">
        <w:rPr>
          <w:rFonts w:cs="Times New Roman"/>
        </w:rPr>
        <w:t xml:space="preserve"> and bulk RT-qPCR analysis</w:t>
      </w:r>
      <w:r w:rsidR="004843B7">
        <w:rPr>
          <w:rFonts w:cs="Times New Roman"/>
        </w:rPr>
        <w:t>,</w:t>
      </w:r>
      <w:r w:rsidR="00DA78EC">
        <w:rPr>
          <w:rFonts w:cs="Times New Roman"/>
        </w:rPr>
        <w:t xml:space="preserve"> </w:t>
      </w:r>
      <w:r w:rsidR="006C77FC">
        <w:rPr>
          <w:rFonts w:cs="Times New Roman"/>
        </w:rPr>
        <w:t>revealed no significant difference between bulks</w:t>
      </w:r>
      <w:r w:rsidR="00D555EE">
        <w:rPr>
          <w:rFonts w:cs="Times New Roman"/>
        </w:rPr>
        <w:t xml:space="preserve">. </w:t>
      </w:r>
      <w:r w:rsidR="004843B7">
        <w:rPr>
          <w:rFonts w:cs="Times New Roman"/>
        </w:rPr>
        <w:t xml:space="preserve">In the EXE bulk, </w:t>
      </w:r>
      <w:r w:rsidR="004843B7" w:rsidRPr="004843B7">
        <w:rPr>
          <w:rFonts w:cs="Times New Roman"/>
          <w:i/>
          <w:iCs/>
        </w:rPr>
        <w:t>S-ADEN</w:t>
      </w:r>
      <w:r w:rsidR="004843B7">
        <w:rPr>
          <w:rFonts w:cs="Times New Roman"/>
        </w:rPr>
        <w:t xml:space="preserve"> was expressed homogeneously in all genotypes, but at a </w:t>
      </w:r>
      <w:r w:rsidR="00B91936">
        <w:rPr>
          <w:rFonts w:cs="Times New Roman"/>
        </w:rPr>
        <w:t xml:space="preserve">level </w:t>
      </w:r>
      <w:r w:rsidR="004843B7">
        <w:rPr>
          <w:rFonts w:cs="Times New Roman"/>
        </w:rPr>
        <w:t xml:space="preserve">lower than Genotype 11 and 13 in the INS bulk, thus questioning its role in SP phenotypes. </w:t>
      </w:r>
      <w:r w:rsidR="00F87193">
        <w:rPr>
          <w:rFonts w:cs="Times New Roman"/>
        </w:rPr>
        <w:t xml:space="preserve">However, </w:t>
      </w:r>
      <w:r w:rsidR="00F87193" w:rsidRPr="007D426E">
        <w:rPr>
          <w:rFonts w:cs="Times New Roman"/>
          <w:i/>
          <w:iCs/>
        </w:rPr>
        <w:t>S</w:t>
      </w:r>
      <w:r w:rsidR="007D426E" w:rsidRPr="007D426E">
        <w:rPr>
          <w:rFonts w:cs="Times New Roman"/>
          <w:i/>
          <w:iCs/>
        </w:rPr>
        <w:t>-ADEN</w:t>
      </w:r>
      <w:r w:rsidR="00F87193">
        <w:rPr>
          <w:rFonts w:cs="Times New Roman"/>
        </w:rPr>
        <w:t xml:space="preserve"> has been implicated in the homeostasis of several hormones, including IAA and JA (Tieman et al. 2010) and, a</w:t>
      </w:r>
      <w:r w:rsidR="00F87193">
        <w:rPr>
          <w:rFonts w:cs="Times New Roman"/>
          <w:bCs/>
          <w:szCs w:val="24"/>
        </w:rPr>
        <w:t xml:space="preserve">s </w:t>
      </w:r>
      <w:r w:rsidR="00F87193" w:rsidRPr="00DA78EC">
        <w:rPr>
          <w:rFonts w:cs="Times New Roman"/>
          <w:bCs/>
          <w:i/>
          <w:iCs/>
          <w:szCs w:val="24"/>
        </w:rPr>
        <w:t>SlCOR27</w:t>
      </w:r>
      <w:r w:rsidR="00F87193">
        <w:rPr>
          <w:rFonts w:cs="Times New Roman"/>
          <w:bCs/>
          <w:szCs w:val="24"/>
        </w:rPr>
        <w:t>, showed higher expression of in wild compared with domesticated flowers (</w:t>
      </w:r>
      <w:r w:rsidR="00F87193" w:rsidRPr="00692161">
        <w:rPr>
          <w:rFonts w:cs="Times New Roman"/>
          <w:bCs/>
          <w:szCs w:val="24"/>
        </w:rPr>
        <w:t>Fig. S</w:t>
      </w:r>
      <w:r w:rsidR="009E76AF" w:rsidRPr="00692161">
        <w:rPr>
          <w:rFonts w:cs="Times New Roman"/>
          <w:bCs/>
          <w:szCs w:val="24"/>
        </w:rPr>
        <w:t>8</w:t>
      </w:r>
      <w:r w:rsidR="00F87193" w:rsidRPr="00692161">
        <w:rPr>
          <w:rFonts w:cs="Times New Roman"/>
          <w:bCs/>
          <w:szCs w:val="24"/>
        </w:rPr>
        <w:t xml:space="preserve">), thus supporting </w:t>
      </w:r>
      <w:r w:rsidR="00B91936" w:rsidRPr="00692161">
        <w:rPr>
          <w:rFonts w:cs="Times New Roman"/>
          <w:bCs/>
          <w:szCs w:val="24"/>
        </w:rPr>
        <w:t>a possible</w:t>
      </w:r>
      <w:r w:rsidR="00F87193" w:rsidRPr="00692161">
        <w:rPr>
          <w:rFonts w:cs="Times New Roman"/>
          <w:bCs/>
          <w:szCs w:val="24"/>
        </w:rPr>
        <w:t xml:space="preserve"> role in the SP phenotype. </w:t>
      </w:r>
    </w:p>
    <w:p w14:paraId="3B8BC6AF" w14:textId="4642D5CE" w:rsidR="009302EE" w:rsidRPr="00250521" w:rsidRDefault="0033403D" w:rsidP="006E2356">
      <w:pPr>
        <w:spacing w:line="320" w:lineRule="exact"/>
        <w:ind w:firstLine="284"/>
      </w:pPr>
      <w:r w:rsidRPr="00692161">
        <w:rPr>
          <w:rFonts w:cs="Times New Roman"/>
          <w:lang w:val="en-US"/>
        </w:rPr>
        <w:t>The</w:t>
      </w:r>
      <w:r w:rsidRPr="00692161">
        <w:rPr>
          <w:rFonts w:cs="Times New Roman"/>
          <w:i/>
          <w:iCs/>
          <w:lang w:val="en-US"/>
        </w:rPr>
        <w:t xml:space="preserve"> CCCH</w:t>
      </w:r>
      <w:r w:rsidRPr="00692161">
        <w:rPr>
          <w:rFonts w:cs="Times New Roman"/>
          <w:lang w:val="en-US"/>
        </w:rPr>
        <w:t xml:space="preserve"> </w:t>
      </w:r>
      <w:r w:rsidR="009302EE" w:rsidRPr="00692161">
        <w:t xml:space="preserve">family genes encode zinc finger proteins </w:t>
      </w:r>
      <w:r w:rsidRPr="00692161">
        <w:rPr>
          <w:rFonts w:cs="Times New Roman"/>
          <w:lang w:val="en-US"/>
        </w:rPr>
        <w:t>that play important roles in plant growth and development, and in response to biotic and abiotic stresses.</w:t>
      </w:r>
      <w:r w:rsidR="002A2EFA" w:rsidRPr="00692161">
        <w:t xml:space="preserve"> I</w:t>
      </w:r>
      <w:r w:rsidR="00F54612" w:rsidRPr="00692161">
        <w:t>n tomato, the</w:t>
      </w:r>
      <w:r w:rsidR="00580C13" w:rsidRPr="00692161">
        <w:t>se genes</w:t>
      </w:r>
      <w:r w:rsidR="00F54612" w:rsidRPr="00692161">
        <w:t xml:space="preserve"> have been</w:t>
      </w:r>
      <w:r w:rsidRPr="00692161">
        <w:rPr>
          <w:rFonts w:cs="Times New Roman"/>
          <w:lang w:val="en-US"/>
        </w:rPr>
        <w:t xml:space="preserve"> involved in the response to mannitol, salicylic acid, ethylene</w:t>
      </w:r>
      <w:r w:rsidR="00C46B8D" w:rsidRPr="00692161">
        <w:rPr>
          <w:rFonts w:cs="Times New Roman"/>
          <w:lang w:val="en-US"/>
        </w:rPr>
        <w:t xml:space="preserve"> and in stress response</w:t>
      </w:r>
      <w:r w:rsidR="002A2EFA" w:rsidRPr="00692161">
        <w:rPr>
          <w:rFonts w:cs="Times New Roman"/>
          <w:lang w:val="en-US"/>
        </w:rPr>
        <w:t xml:space="preserve">; </w:t>
      </w:r>
      <w:r w:rsidRPr="00692161">
        <w:rPr>
          <w:rFonts w:cs="Times New Roman"/>
          <w:lang w:val="en-US"/>
        </w:rPr>
        <w:t xml:space="preserve">approximately 82% of all tomato </w:t>
      </w:r>
      <w:r w:rsidRPr="00692161">
        <w:rPr>
          <w:rFonts w:cs="Times New Roman"/>
          <w:i/>
          <w:iCs/>
          <w:lang w:val="en-US"/>
        </w:rPr>
        <w:t xml:space="preserve">CCCH </w:t>
      </w:r>
      <w:r w:rsidRPr="00692161">
        <w:rPr>
          <w:rFonts w:cs="Times New Roman"/>
          <w:lang w:val="en-US"/>
        </w:rPr>
        <w:t>genes have heat stress relative elements in their promoter regions</w:t>
      </w:r>
      <w:r w:rsidRPr="00692161">
        <w:rPr>
          <w:rFonts w:cs="Times New Roman"/>
        </w:rPr>
        <w:t xml:space="preserve"> </w:t>
      </w:r>
      <w:r w:rsidRPr="00692161">
        <w:rPr>
          <w:rFonts w:cs="Times New Roman"/>
          <w:lang w:val="fr-FR"/>
        </w:rPr>
        <w:t>(Xu et al. 2014)</w:t>
      </w:r>
      <w:r w:rsidR="00580C13" w:rsidRPr="00692161">
        <w:t>.</w:t>
      </w:r>
      <w:r w:rsidR="00023285" w:rsidRPr="00692161">
        <w:rPr>
          <w:rFonts w:cs="Times New Roman"/>
        </w:rPr>
        <w:t xml:space="preserve"> The difference between bul</w:t>
      </w:r>
      <w:r w:rsidR="002A2EFA" w:rsidRPr="00692161">
        <w:rPr>
          <w:rFonts w:cs="Times New Roman"/>
        </w:rPr>
        <w:t>k</w:t>
      </w:r>
      <w:r w:rsidR="00023285" w:rsidRPr="00692161">
        <w:rPr>
          <w:rFonts w:cs="Times New Roman"/>
        </w:rPr>
        <w:t xml:space="preserve">s was </w:t>
      </w:r>
      <w:r w:rsidR="002A2EFA" w:rsidRPr="00692161">
        <w:rPr>
          <w:rFonts w:cs="Times New Roman"/>
        </w:rPr>
        <w:t xml:space="preserve">mainly </w:t>
      </w:r>
      <w:r w:rsidR="00023285" w:rsidRPr="00692161">
        <w:rPr>
          <w:rFonts w:cs="Times New Roman"/>
        </w:rPr>
        <w:t xml:space="preserve">due to the </w:t>
      </w:r>
      <w:r w:rsidR="000F5ECE" w:rsidRPr="00692161">
        <w:rPr>
          <w:rFonts w:cs="Times New Roman"/>
        </w:rPr>
        <w:t>specific</w:t>
      </w:r>
      <w:r w:rsidR="00023285" w:rsidRPr="00692161">
        <w:rPr>
          <w:rFonts w:cs="Times New Roman"/>
        </w:rPr>
        <w:t xml:space="preserve"> expression in Genotype 3</w:t>
      </w:r>
      <w:r w:rsidR="007D426E" w:rsidRPr="00692161">
        <w:rPr>
          <w:rFonts w:cs="Times New Roman"/>
        </w:rPr>
        <w:t>; o</w:t>
      </w:r>
      <w:r w:rsidR="00023285" w:rsidRPr="00692161">
        <w:rPr>
          <w:rFonts w:cs="Times New Roman"/>
        </w:rPr>
        <w:t xml:space="preserve">ther INS genotypes showed an </w:t>
      </w:r>
      <w:r w:rsidR="008E0BCD" w:rsidRPr="00692161">
        <w:rPr>
          <w:rFonts w:cs="Times New Roman"/>
        </w:rPr>
        <w:t xml:space="preserve">appreciable </w:t>
      </w:r>
      <w:r w:rsidR="00023285" w:rsidRPr="00692161">
        <w:rPr>
          <w:rFonts w:cs="Times New Roman"/>
        </w:rPr>
        <w:t>expression of the gene</w:t>
      </w:r>
      <w:r w:rsidR="008E0BCD" w:rsidRPr="00692161">
        <w:rPr>
          <w:rFonts w:cs="Times New Roman"/>
        </w:rPr>
        <w:t xml:space="preserve">, whereas in all EXE accessions it was almost undetected. This result, together with a lower expression of </w:t>
      </w:r>
      <w:r w:rsidR="008E0BCD" w:rsidRPr="00692161">
        <w:rPr>
          <w:rFonts w:cs="Times New Roman"/>
          <w:i/>
          <w:iCs/>
        </w:rPr>
        <w:t>CCCH38</w:t>
      </w:r>
      <w:r w:rsidR="008E0BCD" w:rsidRPr="00692161">
        <w:rPr>
          <w:rFonts w:cs="Times New Roman"/>
        </w:rPr>
        <w:t xml:space="preserve"> in wild flowers (Fig. S</w:t>
      </w:r>
      <w:r w:rsidR="009E76AF" w:rsidRPr="00692161">
        <w:rPr>
          <w:rFonts w:cs="Times New Roman"/>
        </w:rPr>
        <w:t>8</w:t>
      </w:r>
      <w:r w:rsidR="008E0BCD" w:rsidRPr="00692161">
        <w:rPr>
          <w:rFonts w:cs="Times New Roman"/>
        </w:rPr>
        <w:t>)</w:t>
      </w:r>
      <w:r w:rsidR="00023285" w:rsidRPr="00692161">
        <w:rPr>
          <w:rFonts w:cs="Times New Roman"/>
        </w:rPr>
        <w:t>, maintain</w:t>
      </w:r>
      <w:r w:rsidR="008E0BCD" w:rsidRPr="00692161">
        <w:rPr>
          <w:rFonts w:cs="Times New Roman"/>
        </w:rPr>
        <w:t>ed</w:t>
      </w:r>
      <w:r w:rsidR="00023285" w:rsidRPr="00692161">
        <w:rPr>
          <w:rFonts w:cs="Times New Roman"/>
        </w:rPr>
        <w:t xml:space="preserve"> </w:t>
      </w:r>
      <w:r w:rsidR="000F5ECE" w:rsidRPr="00692161">
        <w:rPr>
          <w:rFonts w:cs="Times New Roman"/>
          <w:i/>
          <w:iCs/>
        </w:rPr>
        <w:t>CCCH38</w:t>
      </w:r>
      <w:r w:rsidR="000F5ECE" w:rsidRPr="00692161">
        <w:rPr>
          <w:rFonts w:cs="Times New Roman"/>
        </w:rPr>
        <w:t xml:space="preserve"> </w:t>
      </w:r>
      <w:r w:rsidR="00023285" w:rsidRPr="00692161">
        <w:rPr>
          <w:rFonts w:cs="Times New Roman"/>
        </w:rPr>
        <w:t>among the candidates to have a role in SP control.</w:t>
      </w:r>
    </w:p>
    <w:p w14:paraId="638CEA19" w14:textId="1D16E9A4" w:rsidR="0033403D" w:rsidRPr="00692161" w:rsidRDefault="00542710" w:rsidP="006E2356">
      <w:pPr>
        <w:autoSpaceDE w:val="0"/>
        <w:autoSpaceDN w:val="0"/>
        <w:adjustRightInd w:val="0"/>
        <w:spacing w:line="320" w:lineRule="exact"/>
        <w:ind w:firstLine="284"/>
        <w:rPr>
          <w:rFonts w:cs="Times New Roman"/>
        </w:rPr>
      </w:pPr>
      <w:r>
        <w:rPr>
          <w:rFonts w:cs="Times New Roman"/>
        </w:rPr>
        <w:t>T</w:t>
      </w:r>
      <w:r w:rsidRPr="00320203">
        <w:rPr>
          <w:rFonts w:cs="Times New Roman"/>
        </w:rPr>
        <w:t xml:space="preserve">he expression of </w:t>
      </w:r>
      <w:r w:rsidRPr="00542710">
        <w:rPr>
          <w:rFonts w:cs="Times New Roman"/>
          <w:i/>
          <w:iCs/>
        </w:rPr>
        <w:t>SKP1</w:t>
      </w:r>
      <w:r>
        <w:rPr>
          <w:rFonts w:cs="Times New Roman"/>
        </w:rPr>
        <w:t xml:space="preserve"> </w:t>
      </w:r>
      <w:r w:rsidRPr="00320203">
        <w:rPr>
          <w:rFonts w:cs="Times New Roman"/>
        </w:rPr>
        <w:t xml:space="preserve">in the INS group </w:t>
      </w:r>
      <w:r>
        <w:rPr>
          <w:rFonts w:cs="Times New Roman"/>
        </w:rPr>
        <w:t>wa</w:t>
      </w:r>
      <w:r w:rsidRPr="00320203">
        <w:rPr>
          <w:rFonts w:cs="Times New Roman"/>
        </w:rPr>
        <w:t>s specific of two genotypes (</w:t>
      </w:r>
      <w:proofErr w:type="spellStart"/>
      <w:r w:rsidRPr="00320203">
        <w:rPr>
          <w:rFonts w:cs="Times New Roman"/>
        </w:rPr>
        <w:t>Scatolone</w:t>
      </w:r>
      <w:proofErr w:type="spellEnd"/>
      <w:r w:rsidRPr="00320203">
        <w:rPr>
          <w:rFonts w:cs="Times New Roman"/>
        </w:rPr>
        <w:t xml:space="preserve"> di </w:t>
      </w:r>
      <w:proofErr w:type="spellStart"/>
      <w:r w:rsidRPr="00320203">
        <w:rPr>
          <w:rFonts w:cs="Times New Roman"/>
        </w:rPr>
        <w:t>Bolsena</w:t>
      </w:r>
      <w:proofErr w:type="spellEnd"/>
      <w:r w:rsidRPr="00320203">
        <w:rPr>
          <w:rFonts w:cs="Times New Roman"/>
        </w:rPr>
        <w:t xml:space="preserve"> and Processing tomato). The first is a landrace </w:t>
      </w:r>
      <w:r w:rsidR="004A1100">
        <w:rPr>
          <w:rFonts w:cs="Times New Roman"/>
        </w:rPr>
        <w:t>from C</w:t>
      </w:r>
      <w:r w:rsidRPr="00320203">
        <w:rPr>
          <w:rFonts w:cs="Times New Roman"/>
        </w:rPr>
        <w:t>ent</w:t>
      </w:r>
      <w:r w:rsidR="004A1100">
        <w:rPr>
          <w:rFonts w:cs="Times New Roman"/>
        </w:rPr>
        <w:t>ral</w:t>
      </w:r>
      <w:r w:rsidRPr="00320203">
        <w:rPr>
          <w:rFonts w:cs="Times New Roman"/>
        </w:rPr>
        <w:t xml:space="preserve"> Italy </w:t>
      </w:r>
      <w:r w:rsidR="00023285">
        <w:rPr>
          <w:rFonts w:cs="Times New Roman"/>
        </w:rPr>
        <w:t xml:space="preserve">with </w:t>
      </w:r>
      <w:r w:rsidRPr="00320203">
        <w:rPr>
          <w:rFonts w:cs="Times New Roman"/>
        </w:rPr>
        <w:t xml:space="preserve">flattened </w:t>
      </w:r>
      <w:r w:rsidR="00023285">
        <w:rPr>
          <w:rFonts w:cs="Times New Roman"/>
        </w:rPr>
        <w:t>fruits</w:t>
      </w:r>
      <w:r w:rsidR="002A2EFA">
        <w:rPr>
          <w:rFonts w:cs="Times New Roman"/>
        </w:rPr>
        <w:t xml:space="preserve">; this type </w:t>
      </w:r>
      <w:r w:rsidR="00023285">
        <w:rPr>
          <w:rFonts w:cs="Times New Roman"/>
        </w:rPr>
        <w:t xml:space="preserve">is </w:t>
      </w:r>
      <w:r w:rsidR="002A2EFA">
        <w:rPr>
          <w:rFonts w:cs="Times New Roman"/>
        </w:rPr>
        <w:t xml:space="preserve">genetically </w:t>
      </w:r>
      <w:r w:rsidR="00023285">
        <w:rPr>
          <w:rFonts w:cs="Times New Roman"/>
        </w:rPr>
        <w:t xml:space="preserve">very close to </w:t>
      </w:r>
      <w:r w:rsidR="008E0BCD">
        <w:rPr>
          <w:rFonts w:cs="Times New Roman"/>
        </w:rPr>
        <w:t xml:space="preserve">cv </w:t>
      </w:r>
      <w:r w:rsidR="00023285">
        <w:rPr>
          <w:rFonts w:cs="Times New Roman"/>
        </w:rPr>
        <w:t>Marmande</w:t>
      </w:r>
      <w:r w:rsidR="008E0BCD">
        <w:rPr>
          <w:rFonts w:cs="Times New Roman"/>
        </w:rPr>
        <w:t>,</w:t>
      </w:r>
      <w:r w:rsidR="00023285">
        <w:rPr>
          <w:rFonts w:cs="Times New Roman"/>
        </w:rPr>
        <w:t xml:space="preserve"> </w:t>
      </w:r>
      <w:r w:rsidR="000F5ECE">
        <w:rPr>
          <w:rFonts w:cs="Times New Roman"/>
        </w:rPr>
        <w:t xml:space="preserve">but </w:t>
      </w:r>
      <w:r w:rsidR="008E0BCD">
        <w:rPr>
          <w:rFonts w:cs="Times New Roman"/>
        </w:rPr>
        <w:t xml:space="preserve">it </w:t>
      </w:r>
      <w:r w:rsidR="000F5ECE">
        <w:rPr>
          <w:rFonts w:cs="Times New Roman"/>
        </w:rPr>
        <w:t>present</w:t>
      </w:r>
      <w:r w:rsidR="008E0BCD">
        <w:rPr>
          <w:rFonts w:cs="Times New Roman"/>
        </w:rPr>
        <w:t>s</w:t>
      </w:r>
      <w:r w:rsidR="000F5ECE">
        <w:rPr>
          <w:rFonts w:cs="Times New Roman"/>
        </w:rPr>
        <w:t xml:space="preserve"> inserted stigma</w:t>
      </w:r>
      <w:r w:rsidR="008E0BCD">
        <w:rPr>
          <w:rFonts w:cs="Times New Roman"/>
        </w:rPr>
        <w:t>s</w:t>
      </w:r>
      <w:r w:rsidR="000F5ECE">
        <w:rPr>
          <w:rFonts w:cs="Times New Roman"/>
        </w:rPr>
        <w:t xml:space="preserve"> </w:t>
      </w:r>
      <w:r w:rsidR="00023285">
        <w:rPr>
          <w:rFonts w:cs="Times New Roman"/>
        </w:rPr>
        <w:t>(</w:t>
      </w:r>
      <w:proofErr w:type="spellStart"/>
      <w:r w:rsidR="00831149">
        <w:rPr>
          <w:rFonts w:cs="Times New Roman"/>
        </w:rPr>
        <w:t>Baldina</w:t>
      </w:r>
      <w:proofErr w:type="spellEnd"/>
      <w:r w:rsidR="00831149">
        <w:rPr>
          <w:rFonts w:cs="Times New Roman"/>
        </w:rPr>
        <w:t xml:space="preserve"> et al. 2016</w:t>
      </w:r>
      <w:r w:rsidR="00023285">
        <w:rPr>
          <w:rFonts w:cs="Times New Roman"/>
        </w:rPr>
        <w:t>)</w:t>
      </w:r>
      <w:r w:rsidR="002A2EFA">
        <w:rPr>
          <w:rFonts w:cs="Times New Roman"/>
        </w:rPr>
        <w:t>.</w:t>
      </w:r>
      <w:r w:rsidR="00023285">
        <w:rPr>
          <w:rFonts w:cs="Times New Roman"/>
        </w:rPr>
        <w:t xml:space="preserve"> </w:t>
      </w:r>
      <w:r w:rsidR="005412E8">
        <w:rPr>
          <w:rFonts w:cs="Times New Roman"/>
        </w:rPr>
        <w:t xml:space="preserve">Twenty-seven </w:t>
      </w:r>
      <w:r w:rsidR="00023285">
        <w:rPr>
          <w:rFonts w:cs="Times New Roman"/>
        </w:rPr>
        <w:t>accessions</w:t>
      </w:r>
      <w:r w:rsidR="005412E8" w:rsidRPr="005412E8">
        <w:rPr>
          <w:rFonts w:cs="Times New Roman"/>
        </w:rPr>
        <w:t xml:space="preserve"> </w:t>
      </w:r>
      <w:r w:rsidR="005412E8">
        <w:rPr>
          <w:rFonts w:cs="Times New Roman"/>
        </w:rPr>
        <w:t xml:space="preserve">of </w:t>
      </w:r>
      <w:proofErr w:type="spellStart"/>
      <w:r w:rsidR="005412E8" w:rsidRPr="00320203">
        <w:rPr>
          <w:rFonts w:cs="Times New Roman"/>
        </w:rPr>
        <w:t>Scatolone</w:t>
      </w:r>
      <w:proofErr w:type="spellEnd"/>
      <w:r w:rsidR="005412E8" w:rsidRPr="00320203">
        <w:rPr>
          <w:rFonts w:cs="Times New Roman"/>
        </w:rPr>
        <w:t xml:space="preserve"> di </w:t>
      </w:r>
      <w:proofErr w:type="spellStart"/>
      <w:r w:rsidR="005412E8" w:rsidRPr="00320203">
        <w:rPr>
          <w:rFonts w:cs="Times New Roman"/>
        </w:rPr>
        <w:t>Bolsena</w:t>
      </w:r>
      <w:proofErr w:type="spellEnd"/>
      <w:r w:rsidR="005412E8">
        <w:rPr>
          <w:rFonts w:cs="Times New Roman"/>
        </w:rPr>
        <w:t xml:space="preserve"> screened for </w:t>
      </w:r>
      <w:r w:rsidR="00023285">
        <w:rPr>
          <w:rFonts w:cs="Times New Roman"/>
        </w:rPr>
        <w:t xml:space="preserve">SP </w:t>
      </w:r>
      <w:r w:rsidR="005412E8">
        <w:rPr>
          <w:rFonts w:cs="Times New Roman"/>
        </w:rPr>
        <w:t xml:space="preserve">gave a mean </w:t>
      </w:r>
      <w:r w:rsidR="00023285">
        <w:rPr>
          <w:rFonts w:cs="Times New Roman"/>
        </w:rPr>
        <w:t xml:space="preserve">score </w:t>
      </w:r>
      <w:r w:rsidR="005412E8">
        <w:rPr>
          <w:rFonts w:cs="Times New Roman"/>
        </w:rPr>
        <w:t>of</w:t>
      </w:r>
      <w:r w:rsidR="00023285">
        <w:rPr>
          <w:rFonts w:cs="Times New Roman"/>
        </w:rPr>
        <w:t xml:space="preserve"> </w:t>
      </w:r>
      <w:r w:rsidR="000F5ECE">
        <w:rPr>
          <w:rFonts w:cs="Times New Roman"/>
        </w:rPr>
        <w:t>1.19</w:t>
      </w:r>
      <w:r w:rsidRPr="00320203">
        <w:rPr>
          <w:rFonts w:cs="Times New Roman"/>
        </w:rPr>
        <w:t xml:space="preserve">, </w:t>
      </w:r>
      <w:r w:rsidR="00B72A0E">
        <w:rPr>
          <w:rFonts w:cs="Times New Roman"/>
        </w:rPr>
        <w:t xml:space="preserve">whereas </w:t>
      </w:r>
      <w:r w:rsidRPr="00320203">
        <w:rPr>
          <w:rFonts w:cs="Times New Roman"/>
        </w:rPr>
        <w:t xml:space="preserve">17 </w:t>
      </w:r>
      <w:r w:rsidR="009300DD" w:rsidRPr="00320203">
        <w:rPr>
          <w:rFonts w:cs="Times New Roman"/>
        </w:rPr>
        <w:t xml:space="preserve">Marmande-like </w:t>
      </w:r>
      <w:r w:rsidRPr="00320203">
        <w:rPr>
          <w:rFonts w:cs="Times New Roman"/>
        </w:rPr>
        <w:t xml:space="preserve">accessions </w:t>
      </w:r>
      <w:r w:rsidR="00B72A0E">
        <w:rPr>
          <w:rFonts w:cs="Times New Roman"/>
        </w:rPr>
        <w:t>s</w:t>
      </w:r>
      <w:r w:rsidR="005412E8">
        <w:rPr>
          <w:rFonts w:cs="Times New Roman"/>
        </w:rPr>
        <w:t>cored on</w:t>
      </w:r>
      <w:r w:rsidRPr="00320203">
        <w:rPr>
          <w:rFonts w:cs="Times New Roman"/>
        </w:rPr>
        <w:t xml:space="preserve"> </w:t>
      </w:r>
      <w:r w:rsidRPr="00692161">
        <w:rPr>
          <w:rFonts w:cs="Times New Roman"/>
        </w:rPr>
        <w:t>average 2.31 (</w:t>
      </w:r>
      <w:r w:rsidR="00B72A0E" w:rsidRPr="00692161">
        <w:rPr>
          <w:rFonts w:cs="Times New Roman"/>
        </w:rPr>
        <w:t xml:space="preserve">The </w:t>
      </w:r>
      <w:proofErr w:type="spellStart"/>
      <w:r w:rsidR="00B72A0E" w:rsidRPr="00692161">
        <w:rPr>
          <w:rFonts w:cs="Times New Roman"/>
        </w:rPr>
        <w:t>Traditom</w:t>
      </w:r>
      <w:proofErr w:type="spellEnd"/>
      <w:r w:rsidR="00B72A0E" w:rsidRPr="00692161">
        <w:rPr>
          <w:rFonts w:cs="Times New Roman"/>
        </w:rPr>
        <w:t xml:space="preserve"> Consortium</w:t>
      </w:r>
      <w:r w:rsidRPr="00692161">
        <w:rPr>
          <w:rFonts w:cs="Times New Roman"/>
        </w:rPr>
        <w:t xml:space="preserve">, unpublished results). </w:t>
      </w:r>
      <w:r w:rsidR="005412E8" w:rsidRPr="00692161">
        <w:rPr>
          <w:rFonts w:cs="Times New Roman"/>
        </w:rPr>
        <w:t xml:space="preserve">Expression analysis on </w:t>
      </w:r>
      <w:proofErr w:type="spellStart"/>
      <w:r w:rsidR="005412E8" w:rsidRPr="00692161">
        <w:rPr>
          <w:rFonts w:cs="Times New Roman"/>
        </w:rPr>
        <w:t>stylar</w:t>
      </w:r>
      <w:proofErr w:type="spellEnd"/>
      <w:r w:rsidR="005412E8" w:rsidRPr="00692161">
        <w:rPr>
          <w:rFonts w:cs="Times New Roman"/>
        </w:rPr>
        <w:t xml:space="preserve"> tissue of the two accessions confirmed that the transcription </w:t>
      </w:r>
      <w:r w:rsidR="00FE47E2" w:rsidRPr="00692161">
        <w:rPr>
          <w:rFonts w:cs="Times New Roman"/>
        </w:rPr>
        <w:t>occurs</w:t>
      </w:r>
      <w:r w:rsidR="005412E8" w:rsidRPr="00692161">
        <w:rPr>
          <w:rFonts w:cs="Times New Roman"/>
        </w:rPr>
        <w:t xml:space="preserve"> in this tissue and is not the result of contamination. </w:t>
      </w:r>
      <w:r w:rsidR="0033403D" w:rsidRPr="00692161">
        <w:rPr>
          <w:rFonts w:cs="Times New Roman"/>
        </w:rPr>
        <w:t>SKP</w:t>
      </w:r>
      <w:r w:rsidR="00D555EE" w:rsidRPr="00692161">
        <w:rPr>
          <w:rFonts w:cs="Times New Roman"/>
        </w:rPr>
        <w:t xml:space="preserve"> genes encode</w:t>
      </w:r>
      <w:r w:rsidR="0033403D" w:rsidRPr="00692161">
        <w:rPr>
          <w:rFonts w:cs="Times New Roman"/>
        </w:rPr>
        <w:t xml:space="preserve"> small protein</w:t>
      </w:r>
      <w:r w:rsidR="004A1100" w:rsidRPr="00692161">
        <w:rPr>
          <w:rFonts w:cs="Times New Roman"/>
        </w:rPr>
        <w:t>s</w:t>
      </w:r>
      <w:r w:rsidR="0033403D" w:rsidRPr="00692161">
        <w:rPr>
          <w:rFonts w:cs="Times New Roman"/>
        </w:rPr>
        <w:t xml:space="preserve"> </w:t>
      </w:r>
      <w:r w:rsidR="0033403D" w:rsidRPr="00692161">
        <w:rPr>
          <w:rFonts w:cs="Times New Roman"/>
          <w:szCs w:val="24"/>
        </w:rPr>
        <w:t>that serve as adaptor</w:t>
      </w:r>
      <w:r w:rsidR="004A1100" w:rsidRPr="00692161">
        <w:rPr>
          <w:rFonts w:cs="Times New Roman"/>
          <w:szCs w:val="24"/>
        </w:rPr>
        <w:t>s</w:t>
      </w:r>
      <w:r w:rsidR="0033403D" w:rsidRPr="00692161">
        <w:rPr>
          <w:rFonts w:cs="Times New Roman"/>
          <w:szCs w:val="24"/>
        </w:rPr>
        <w:t xml:space="preserve"> t</w:t>
      </w:r>
      <w:r w:rsidR="004A1100" w:rsidRPr="00692161">
        <w:rPr>
          <w:rFonts w:cs="Times New Roman"/>
          <w:szCs w:val="24"/>
        </w:rPr>
        <w:t>o</w:t>
      </w:r>
      <w:r w:rsidR="0033403D" w:rsidRPr="00692161">
        <w:rPr>
          <w:rFonts w:cs="Times New Roman"/>
          <w:szCs w:val="24"/>
        </w:rPr>
        <w:t xml:space="preserve"> link the Cullin1 and F-box proteins</w:t>
      </w:r>
      <w:r w:rsidR="0033403D" w:rsidRPr="00692161">
        <w:rPr>
          <w:rFonts w:cs="Times New Roman"/>
          <w:i/>
          <w:iCs/>
        </w:rPr>
        <w:t xml:space="preserve"> </w:t>
      </w:r>
      <w:r w:rsidR="0033403D" w:rsidRPr="00692161">
        <w:rPr>
          <w:rFonts w:cs="Times New Roman"/>
        </w:rPr>
        <w:t>to form the</w:t>
      </w:r>
      <w:r w:rsidR="0033403D">
        <w:rPr>
          <w:rFonts w:cs="Times New Roman"/>
          <w:i/>
          <w:iCs/>
        </w:rPr>
        <w:t xml:space="preserve"> </w:t>
      </w:r>
      <w:r w:rsidR="0033403D">
        <w:rPr>
          <w:rFonts w:cs="Times New Roman"/>
        </w:rPr>
        <w:t>SCF complex and mediate protein degradation</w:t>
      </w:r>
      <w:r w:rsidR="004A1100">
        <w:rPr>
          <w:rFonts w:cs="Times New Roman"/>
        </w:rPr>
        <w:t>. They are</w:t>
      </w:r>
      <w:r w:rsidR="0033403D">
        <w:rPr>
          <w:rFonts w:cs="Times New Roman"/>
        </w:rPr>
        <w:t xml:space="preserve"> involved in different developmental processes</w:t>
      </w:r>
      <w:r>
        <w:rPr>
          <w:rFonts w:cs="Times New Roman"/>
        </w:rPr>
        <w:t xml:space="preserve">, among which </w:t>
      </w:r>
      <w:r w:rsidR="0033403D">
        <w:rPr>
          <w:rFonts w:cs="Times New Roman"/>
        </w:rPr>
        <w:t>hormone signalling (</w:t>
      </w:r>
      <w:r w:rsidR="009300DD">
        <w:rPr>
          <w:rFonts w:cs="Times New Roman"/>
        </w:rPr>
        <w:t>IAA</w:t>
      </w:r>
      <w:r w:rsidR="0033403D">
        <w:rPr>
          <w:rFonts w:cs="Times New Roman"/>
        </w:rPr>
        <w:t xml:space="preserve">, </w:t>
      </w:r>
      <w:r w:rsidR="009300DD">
        <w:rPr>
          <w:rFonts w:cs="Times New Roman"/>
        </w:rPr>
        <w:t>JA</w:t>
      </w:r>
      <w:r w:rsidR="0033403D">
        <w:rPr>
          <w:rFonts w:cs="Times New Roman"/>
        </w:rPr>
        <w:t xml:space="preserve"> and </w:t>
      </w:r>
      <w:r w:rsidR="009300DD">
        <w:rPr>
          <w:rFonts w:cs="Times New Roman"/>
        </w:rPr>
        <w:t>G</w:t>
      </w:r>
      <w:r w:rsidR="005412E8">
        <w:rPr>
          <w:rFonts w:cs="Times New Roman"/>
        </w:rPr>
        <w:t>A</w:t>
      </w:r>
      <w:r w:rsidR="009300DD">
        <w:rPr>
          <w:rFonts w:cs="Times New Roman"/>
        </w:rPr>
        <w:t>s</w:t>
      </w:r>
      <w:r w:rsidR="007D426E">
        <w:rPr>
          <w:rFonts w:cs="Times New Roman"/>
        </w:rPr>
        <w:t xml:space="preserve">; </w:t>
      </w:r>
      <w:proofErr w:type="spellStart"/>
      <w:r w:rsidR="004A1100" w:rsidRPr="004A1100">
        <w:rPr>
          <w:rFonts w:cs="Times New Roman"/>
        </w:rPr>
        <w:t>Dezfulian</w:t>
      </w:r>
      <w:proofErr w:type="spellEnd"/>
      <w:r w:rsidR="004A1100" w:rsidRPr="004A1100">
        <w:rPr>
          <w:rFonts w:cs="Times New Roman"/>
        </w:rPr>
        <w:t xml:space="preserve"> et al</w:t>
      </w:r>
      <w:r w:rsidR="004A1100">
        <w:rPr>
          <w:rFonts w:cs="Times New Roman"/>
        </w:rPr>
        <w:t>.</w:t>
      </w:r>
      <w:r w:rsidR="004A1100" w:rsidRPr="004A1100">
        <w:rPr>
          <w:rFonts w:cs="Times New Roman"/>
        </w:rPr>
        <w:t xml:space="preserve"> 2012</w:t>
      </w:r>
      <w:r w:rsidR="004A1100">
        <w:rPr>
          <w:rFonts w:cs="Times New Roman"/>
        </w:rPr>
        <w:t xml:space="preserve">; </w:t>
      </w:r>
      <w:r w:rsidR="0033403D" w:rsidRPr="004A1100">
        <w:rPr>
          <w:rFonts w:cs="Times New Roman"/>
        </w:rPr>
        <w:t>Zh</w:t>
      </w:r>
      <w:r w:rsidR="0033403D">
        <w:rPr>
          <w:rFonts w:cs="Times New Roman"/>
        </w:rPr>
        <w:t>ang et al.</w:t>
      </w:r>
      <w:r w:rsidR="002154B1">
        <w:rPr>
          <w:rFonts w:cs="Times New Roman"/>
        </w:rPr>
        <w:t xml:space="preserve"> </w:t>
      </w:r>
      <w:r w:rsidR="0033403D">
        <w:rPr>
          <w:rFonts w:cs="Times New Roman"/>
        </w:rPr>
        <w:t>2015</w:t>
      </w:r>
      <w:r w:rsidR="004C5246">
        <w:rPr>
          <w:rFonts w:cs="Times New Roman"/>
        </w:rPr>
        <w:t>b</w:t>
      </w:r>
      <w:r w:rsidR="0033403D">
        <w:rPr>
          <w:rFonts w:cs="Times New Roman"/>
        </w:rPr>
        <w:t>).</w:t>
      </w:r>
      <w:r w:rsidR="009300DD">
        <w:rPr>
          <w:rFonts w:cs="Times New Roman"/>
        </w:rPr>
        <w:t xml:space="preserve"> </w:t>
      </w:r>
      <w:r w:rsidR="009302EE" w:rsidRPr="00542710">
        <w:rPr>
          <w:rFonts w:cs="Times New Roman"/>
          <w:i/>
          <w:iCs/>
        </w:rPr>
        <w:t>SKP1</w:t>
      </w:r>
      <w:r w:rsidR="0033403D">
        <w:rPr>
          <w:rFonts w:cs="Times New Roman"/>
        </w:rPr>
        <w:t xml:space="preserve"> </w:t>
      </w:r>
      <w:r w:rsidR="00C46B8D">
        <w:rPr>
          <w:rFonts w:cs="Times New Roman"/>
        </w:rPr>
        <w:t>has been also referred to as</w:t>
      </w:r>
      <w:r w:rsidR="0033403D">
        <w:rPr>
          <w:rFonts w:cs="Times New Roman"/>
        </w:rPr>
        <w:t xml:space="preserve"> </w:t>
      </w:r>
      <w:r w:rsidR="0033403D" w:rsidRPr="00542710">
        <w:rPr>
          <w:rFonts w:cs="Times New Roman"/>
          <w:i/>
          <w:iCs/>
        </w:rPr>
        <w:t>SSK8</w:t>
      </w:r>
      <w:r w:rsidR="0033403D">
        <w:rPr>
          <w:rFonts w:cs="Times New Roman"/>
        </w:rPr>
        <w:t xml:space="preserve"> </w:t>
      </w:r>
      <w:r w:rsidR="00C46B8D">
        <w:rPr>
          <w:rFonts w:cs="Times New Roman"/>
        </w:rPr>
        <w:t xml:space="preserve">and </w:t>
      </w:r>
      <w:r w:rsidR="0033403D">
        <w:rPr>
          <w:rFonts w:cs="Times New Roman"/>
        </w:rPr>
        <w:t>described with a seed specific expression</w:t>
      </w:r>
      <w:r w:rsidR="00C46B8D" w:rsidRPr="00C46B8D">
        <w:rPr>
          <w:rFonts w:cs="Times New Roman"/>
        </w:rPr>
        <w:t xml:space="preserve"> </w:t>
      </w:r>
      <w:r w:rsidR="009300DD">
        <w:rPr>
          <w:rFonts w:cs="Times New Roman"/>
        </w:rPr>
        <w:t>(</w:t>
      </w:r>
      <w:proofErr w:type="spellStart"/>
      <w:r w:rsidR="009300DD" w:rsidRPr="00A617C4">
        <w:rPr>
          <w:rFonts w:cs="Times New Roman"/>
        </w:rPr>
        <w:t>CoNekT</w:t>
      </w:r>
      <w:proofErr w:type="spellEnd"/>
      <w:r w:rsidR="009300DD" w:rsidRPr="00A617C4">
        <w:rPr>
          <w:rFonts w:cs="Times New Roman"/>
        </w:rPr>
        <w:t xml:space="preserve"> database</w:t>
      </w:r>
      <w:r w:rsidR="009300DD">
        <w:rPr>
          <w:rFonts w:cs="Times New Roman"/>
        </w:rPr>
        <w:t xml:space="preserve">; </w:t>
      </w:r>
      <w:r w:rsidR="00C46B8D">
        <w:rPr>
          <w:rFonts w:cs="Times New Roman"/>
        </w:rPr>
        <w:t>Zhang et al. 2015b)</w:t>
      </w:r>
      <w:r w:rsidR="00287993">
        <w:rPr>
          <w:rFonts w:cs="Times New Roman"/>
        </w:rPr>
        <w:t>.</w:t>
      </w:r>
      <w:r w:rsidR="00C46B8D">
        <w:rPr>
          <w:rFonts w:cs="Times New Roman"/>
        </w:rPr>
        <w:t xml:space="preserve"> </w:t>
      </w:r>
      <w:r w:rsidR="0033403D">
        <w:rPr>
          <w:rFonts w:cs="Times New Roman"/>
        </w:rPr>
        <w:t xml:space="preserve"> </w:t>
      </w:r>
      <w:r w:rsidR="0033403D">
        <w:rPr>
          <w:rFonts w:cs="Times New Roman"/>
        </w:rPr>
        <w:lastRenderedPageBreak/>
        <w:t xml:space="preserve">Overexpression of this gene evidenced an involvement in abiotic </w:t>
      </w:r>
      <w:r w:rsidR="00B72A0E">
        <w:rPr>
          <w:rFonts w:cs="Times New Roman"/>
        </w:rPr>
        <w:t xml:space="preserve">stress </w:t>
      </w:r>
      <w:r w:rsidR="0033403D">
        <w:rPr>
          <w:rFonts w:cs="Times New Roman"/>
        </w:rPr>
        <w:t xml:space="preserve">tolerance and developmental processes in tomato (Chen et al. 2018). </w:t>
      </w:r>
      <w:r w:rsidR="00320203" w:rsidRPr="00320203">
        <w:rPr>
          <w:rFonts w:cs="Times New Roman"/>
        </w:rPr>
        <w:t xml:space="preserve">Expression analyses found in this work are coincident with previous results of </w:t>
      </w:r>
      <w:r w:rsidR="00320203" w:rsidRPr="00692161">
        <w:rPr>
          <w:rFonts w:cs="Times New Roman"/>
        </w:rPr>
        <w:t xml:space="preserve">Zhang et al. </w:t>
      </w:r>
      <w:r w:rsidR="00C46B8D" w:rsidRPr="00692161">
        <w:rPr>
          <w:rFonts w:cs="Times New Roman"/>
        </w:rPr>
        <w:t>(</w:t>
      </w:r>
      <w:r w:rsidR="00320203" w:rsidRPr="00692161">
        <w:rPr>
          <w:rFonts w:cs="Times New Roman"/>
        </w:rPr>
        <w:t>2015</w:t>
      </w:r>
      <w:r w:rsidR="004C5246" w:rsidRPr="00692161">
        <w:rPr>
          <w:rFonts w:cs="Times New Roman"/>
        </w:rPr>
        <w:t>b</w:t>
      </w:r>
      <w:r w:rsidR="00C46B8D" w:rsidRPr="00692161">
        <w:rPr>
          <w:rFonts w:cs="Times New Roman"/>
        </w:rPr>
        <w:t>)</w:t>
      </w:r>
      <w:r w:rsidR="00320203" w:rsidRPr="00692161">
        <w:rPr>
          <w:rFonts w:cs="Times New Roman"/>
        </w:rPr>
        <w:t xml:space="preserve">, with low expression in pistil tissues of the SPK family members. </w:t>
      </w:r>
      <w:r w:rsidR="005412E8" w:rsidRPr="00692161">
        <w:rPr>
          <w:rFonts w:cs="Times New Roman"/>
        </w:rPr>
        <w:t>However, t</w:t>
      </w:r>
      <w:r w:rsidR="0033403D" w:rsidRPr="00692161">
        <w:rPr>
          <w:rFonts w:cs="Times New Roman"/>
        </w:rPr>
        <w:t xml:space="preserve">he high expression of this gene in a single genotype </w:t>
      </w:r>
      <w:r w:rsidR="005412E8" w:rsidRPr="00692161">
        <w:rPr>
          <w:rFonts w:cs="Times New Roman"/>
        </w:rPr>
        <w:t>suggests</w:t>
      </w:r>
      <w:r w:rsidR="0033403D" w:rsidRPr="00692161">
        <w:rPr>
          <w:rFonts w:cs="Times New Roman"/>
        </w:rPr>
        <w:t xml:space="preserve"> </w:t>
      </w:r>
      <w:r w:rsidR="002A2EFA" w:rsidRPr="00692161">
        <w:rPr>
          <w:rFonts w:cs="Times New Roman"/>
        </w:rPr>
        <w:t xml:space="preserve">a role for </w:t>
      </w:r>
      <w:r w:rsidR="0033403D" w:rsidRPr="00692161">
        <w:rPr>
          <w:rFonts w:cs="Times New Roman"/>
        </w:rPr>
        <w:t xml:space="preserve">SKP genes </w:t>
      </w:r>
      <w:r w:rsidR="002A2EFA" w:rsidRPr="00692161">
        <w:rPr>
          <w:rFonts w:cs="Times New Roman"/>
        </w:rPr>
        <w:t>in SP regulation</w:t>
      </w:r>
      <w:r w:rsidR="005412E8" w:rsidRPr="00692161">
        <w:rPr>
          <w:rFonts w:cs="Times New Roman"/>
        </w:rPr>
        <w:t>, that</w:t>
      </w:r>
      <w:r w:rsidR="002A2EFA" w:rsidRPr="00692161">
        <w:rPr>
          <w:rFonts w:cs="Times New Roman"/>
        </w:rPr>
        <w:t xml:space="preserve"> is </w:t>
      </w:r>
      <w:r w:rsidR="005412E8" w:rsidRPr="00692161">
        <w:rPr>
          <w:rFonts w:cs="Times New Roman"/>
        </w:rPr>
        <w:t xml:space="preserve">also </w:t>
      </w:r>
      <w:r w:rsidR="002A2EFA" w:rsidRPr="00692161">
        <w:rPr>
          <w:rFonts w:cs="Times New Roman"/>
        </w:rPr>
        <w:t xml:space="preserve">supported by </w:t>
      </w:r>
      <w:r w:rsidR="005412E8" w:rsidRPr="00692161">
        <w:rPr>
          <w:rFonts w:cs="Times New Roman"/>
        </w:rPr>
        <w:t xml:space="preserve">the </w:t>
      </w:r>
      <w:r w:rsidR="002A2EFA" w:rsidRPr="00692161">
        <w:rPr>
          <w:rFonts w:cs="Times New Roman"/>
        </w:rPr>
        <w:t>evidence</w:t>
      </w:r>
      <w:r w:rsidR="005412E8" w:rsidRPr="00692161">
        <w:rPr>
          <w:rFonts w:cs="Times New Roman"/>
        </w:rPr>
        <w:t xml:space="preserve"> that </w:t>
      </w:r>
      <w:r w:rsidR="002A2EFA" w:rsidRPr="00692161">
        <w:rPr>
          <w:rFonts w:cs="Times New Roman"/>
        </w:rPr>
        <w:t xml:space="preserve">these genes </w:t>
      </w:r>
      <w:r w:rsidR="0033403D" w:rsidRPr="00692161">
        <w:rPr>
          <w:rFonts w:cs="Times New Roman"/>
        </w:rPr>
        <w:t>were reported among DEGs in stamen and pistils subjected to HT (Pan et al. 2019).</w:t>
      </w:r>
      <w:r w:rsidR="00C46B8D" w:rsidRPr="00692161">
        <w:rPr>
          <w:rFonts w:cs="Times New Roman"/>
        </w:rPr>
        <w:t xml:space="preserve"> Adopting the proposed nomenclature (Zhang et al. 2015b),</w:t>
      </w:r>
      <w:r w:rsidR="0033403D" w:rsidRPr="00692161">
        <w:rPr>
          <w:rFonts w:cs="Times New Roman"/>
        </w:rPr>
        <w:t xml:space="preserve"> </w:t>
      </w:r>
      <w:r w:rsidRPr="00692161">
        <w:rPr>
          <w:rFonts w:cs="Times New Roman"/>
          <w:i/>
          <w:iCs/>
        </w:rPr>
        <w:t>SSK4</w:t>
      </w:r>
      <w:r w:rsidR="0033403D" w:rsidRPr="00692161">
        <w:rPr>
          <w:rFonts w:cs="Times New Roman"/>
        </w:rPr>
        <w:t xml:space="preserve">, </w:t>
      </w:r>
      <w:r w:rsidRPr="00692161">
        <w:rPr>
          <w:rFonts w:cs="Times New Roman"/>
          <w:i/>
          <w:iCs/>
        </w:rPr>
        <w:t>SSK7</w:t>
      </w:r>
      <w:r w:rsidR="0033403D" w:rsidRPr="00692161">
        <w:rPr>
          <w:rFonts w:cs="Times New Roman"/>
        </w:rPr>
        <w:t xml:space="preserve"> and </w:t>
      </w:r>
      <w:r w:rsidRPr="00692161">
        <w:rPr>
          <w:rFonts w:cs="Times New Roman"/>
          <w:i/>
          <w:iCs/>
        </w:rPr>
        <w:t>SSK13</w:t>
      </w:r>
      <w:r w:rsidR="0033403D" w:rsidRPr="00692161">
        <w:rPr>
          <w:rFonts w:cs="Times New Roman"/>
        </w:rPr>
        <w:t xml:space="preserve"> were down-regulated in HT</w:t>
      </w:r>
      <w:r w:rsidR="000F5ECE" w:rsidRPr="00692161">
        <w:rPr>
          <w:rFonts w:cs="Times New Roman"/>
        </w:rPr>
        <w:t>-</w:t>
      </w:r>
      <w:r w:rsidR="0033403D" w:rsidRPr="00692161">
        <w:rPr>
          <w:rFonts w:cs="Times New Roman"/>
        </w:rPr>
        <w:t xml:space="preserve">stressed stamens, whereas </w:t>
      </w:r>
      <w:r w:rsidRPr="00692161">
        <w:rPr>
          <w:rFonts w:cs="Times New Roman"/>
          <w:i/>
          <w:iCs/>
        </w:rPr>
        <w:t>SSK13</w:t>
      </w:r>
      <w:r w:rsidRPr="00692161">
        <w:rPr>
          <w:rFonts w:cs="Times New Roman"/>
        </w:rPr>
        <w:t xml:space="preserve"> </w:t>
      </w:r>
      <w:r w:rsidR="0033403D" w:rsidRPr="00692161">
        <w:rPr>
          <w:rFonts w:cs="Times New Roman"/>
        </w:rPr>
        <w:t>was up-regulated in HT-stressed pistils (Pan et al. 2019). This suggest</w:t>
      </w:r>
      <w:r w:rsidR="007D426E" w:rsidRPr="00692161">
        <w:rPr>
          <w:rFonts w:cs="Times New Roman"/>
        </w:rPr>
        <w:t>s</w:t>
      </w:r>
      <w:r w:rsidR="0033403D" w:rsidRPr="00692161">
        <w:rPr>
          <w:rFonts w:cs="Times New Roman"/>
        </w:rPr>
        <w:t xml:space="preserve"> that SKP genes may have an </w:t>
      </w:r>
      <w:r w:rsidR="008E0BCD" w:rsidRPr="00692161">
        <w:rPr>
          <w:rFonts w:cs="Times New Roman"/>
        </w:rPr>
        <w:t>unravelled</w:t>
      </w:r>
      <w:r w:rsidR="0033403D" w:rsidRPr="00692161">
        <w:rPr>
          <w:rFonts w:cs="Times New Roman"/>
        </w:rPr>
        <w:t xml:space="preserve"> role in the regulation of stamen and pistil development</w:t>
      </w:r>
      <w:r w:rsidR="008E0BCD" w:rsidRPr="00692161">
        <w:rPr>
          <w:rFonts w:cs="Times New Roman"/>
        </w:rPr>
        <w:t>,</w:t>
      </w:r>
      <w:r w:rsidR="0033403D" w:rsidRPr="00692161">
        <w:rPr>
          <w:rFonts w:cs="Times New Roman"/>
        </w:rPr>
        <w:t xml:space="preserve"> at least in tomato, presumably through their involvement </w:t>
      </w:r>
      <w:r w:rsidR="00B72A0E" w:rsidRPr="00692161">
        <w:rPr>
          <w:rFonts w:cs="Times New Roman"/>
        </w:rPr>
        <w:t>in</w:t>
      </w:r>
      <w:r w:rsidR="0033403D" w:rsidRPr="00692161">
        <w:rPr>
          <w:rFonts w:cs="Times New Roman"/>
        </w:rPr>
        <w:t xml:space="preserve"> auxin signalling. </w:t>
      </w:r>
    </w:p>
    <w:p w14:paraId="617C9974" w14:textId="3AF1F186" w:rsidR="009C2D6C" w:rsidRPr="00692161" w:rsidRDefault="009C2D6C" w:rsidP="006E2356">
      <w:pPr>
        <w:spacing w:line="320" w:lineRule="exact"/>
        <w:rPr>
          <w:szCs w:val="24"/>
        </w:rPr>
      </w:pPr>
    </w:p>
    <w:p w14:paraId="6ECB6F87" w14:textId="7EB0E1D8" w:rsidR="00B513C5" w:rsidRPr="00692161" w:rsidRDefault="00601707" w:rsidP="00672B17">
      <w:pPr>
        <w:spacing w:line="320" w:lineRule="exact"/>
        <w:rPr>
          <w:szCs w:val="24"/>
        </w:rPr>
      </w:pPr>
      <w:r w:rsidRPr="00692161">
        <w:rPr>
          <w:szCs w:val="24"/>
        </w:rPr>
        <w:t>R</w:t>
      </w:r>
      <w:r w:rsidR="00B513C5" w:rsidRPr="00692161">
        <w:rPr>
          <w:szCs w:val="24"/>
        </w:rPr>
        <w:t xml:space="preserve">eported DEGs </w:t>
      </w:r>
      <w:r w:rsidRPr="00692161">
        <w:rPr>
          <w:szCs w:val="24"/>
        </w:rPr>
        <w:t xml:space="preserve">co-localized </w:t>
      </w:r>
      <w:r w:rsidR="00FB32DA" w:rsidRPr="00692161">
        <w:rPr>
          <w:szCs w:val="24"/>
        </w:rPr>
        <w:t xml:space="preserve">with </w:t>
      </w:r>
      <w:r w:rsidR="00B513C5" w:rsidRPr="00692161">
        <w:rPr>
          <w:szCs w:val="24"/>
        </w:rPr>
        <w:t>previously described</w:t>
      </w:r>
      <w:r w:rsidR="00FB32DA" w:rsidRPr="00692161">
        <w:rPr>
          <w:szCs w:val="24"/>
        </w:rPr>
        <w:t xml:space="preserve"> QTLs</w:t>
      </w:r>
      <w:r w:rsidRPr="00692161">
        <w:rPr>
          <w:szCs w:val="24"/>
        </w:rPr>
        <w:t xml:space="preserve"> involved in stigma position</w:t>
      </w:r>
    </w:p>
    <w:p w14:paraId="1B0B8731" w14:textId="244E324D" w:rsidR="00B513C5" w:rsidRPr="00692161" w:rsidRDefault="00B513C5" w:rsidP="00672B17">
      <w:pPr>
        <w:spacing w:line="320" w:lineRule="exact"/>
        <w:rPr>
          <w:szCs w:val="24"/>
        </w:rPr>
      </w:pPr>
    </w:p>
    <w:p w14:paraId="3B577B47" w14:textId="0BBFD228" w:rsidR="00FB32DA" w:rsidRPr="00692161" w:rsidRDefault="00601707" w:rsidP="00672B17">
      <w:pPr>
        <w:spacing w:line="320" w:lineRule="exact"/>
        <w:rPr>
          <w:szCs w:val="24"/>
        </w:rPr>
      </w:pPr>
      <w:r w:rsidRPr="00692161">
        <w:rPr>
          <w:szCs w:val="24"/>
        </w:rPr>
        <w:t xml:space="preserve">One or more DEGs co-localized </w:t>
      </w:r>
      <w:r w:rsidR="00FE47E2" w:rsidRPr="00692161">
        <w:rPr>
          <w:szCs w:val="24"/>
        </w:rPr>
        <w:t>with</w:t>
      </w:r>
      <w:r w:rsidR="00FB32DA" w:rsidRPr="00692161">
        <w:rPr>
          <w:szCs w:val="24"/>
        </w:rPr>
        <w:t xml:space="preserve"> </w:t>
      </w:r>
      <w:r w:rsidRPr="00692161">
        <w:rPr>
          <w:szCs w:val="24"/>
        </w:rPr>
        <w:t xml:space="preserve">each of the </w:t>
      </w:r>
      <w:r w:rsidR="00FB32DA" w:rsidRPr="00692161">
        <w:rPr>
          <w:szCs w:val="24"/>
        </w:rPr>
        <w:t xml:space="preserve">seven QTLs controlling SP </w:t>
      </w:r>
      <w:r w:rsidR="00FE47E2" w:rsidRPr="00692161">
        <w:rPr>
          <w:szCs w:val="24"/>
        </w:rPr>
        <w:t>described in literature</w:t>
      </w:r>
      <w:r w:rsidR="00FB32DA" w:rsidRPr="00692161">
        <w:rPr>
          <w:szCs w:val="24"/>
        </w:rPr>
        <w:t xml:space="preserve"> (Table S5). </w:t>
      </w:r>
      <w:r w:rsidR="00B513C5" w:rsidRPr="00692161">
        <w:rPr>
          <w:szCs w:val="24"/>
        </w:rPr>
        <w:t xml:space="preserve">A QTL </w:t>
      </w:r>
      <w:r w:rsidRPr="00692161">
        <w:rPr>
          <w:szCs w:val="24"/>
        </w:rPr>
        <w:t xml:space="preserve">involved in </w:t>
      </w:r>
      <w:r w:rsidR="009C7D1F" w:rsidRPr="00692161">
        <w:rPr>
          <w:szCs w:val="24"/>
        </w:rPr>
        <w:t>SP</w:t>
      </w:r>
      <w:r w:rsidR="00B513C5" w:rsidRPr="00692161">
        <w:rPr>
          <w:szCs w:val="24"/>
        </w:rPr>
        <w:t xml:space="preserve"> and style length was reported on the short arm of Chr1 (Xu et al. 2017); in this region </w:t>
      </w:r>
      <w:r w:rsidR="003D5815" w:rsidRPr="00692161">
        <w:rPr>
          <w:szCs w:val="24"/>
        </w:rPr>
        <w:t>we detected a</w:t>
      </w:r>
      <w:r w:rsidRPr="00692161">
        <w:rPr>
          <w:szCs w:val="24"/>
        </w:rPr>
        <w:t>n up-regulated</w:t>
      </w:r>
      <w:r w:rsidR="003D5815" w:rsidRPr="00692161">
        <w:rPr>
          <w:szCs w:val="24"/>
        </w:rPr>
        <w:t xml:space="preserve"> DEG corresponding to a Phosphatidylglycerol/phosphatidylinositol transfer protein (MD-2-related) with </w:t>
      </w:r>
      <w:r w:rsidRPr="00692161">
        <w:rPr>
          <w:szCs w:val="24"/>
        </w:rPr>
        <w:t xml:space="preserve">pericarp prevalent expression, but very </w:t>
      </w:r>
      <w:r w:rsidR="003D5815" w:rsidRPr="00692161">
        <w:rPr>
          <w:szCs w:val="24"/>
        </w:rPr>
        <w:t>high absolute expression</w:t>
      </w:r>
      <w:r w:rsidRPr="00692161">
        <w:rPr>
          <w:szCs w:val="24"/>
        </w:rPr>
        <w:t xml:space="preserve"> also here in pistils</w:t>
      </w:r>
      <w:r w:rsidR="003D5815" w:rsidRPr="00692161">
        <w:rPr>
          <w:szCs w:val="24"/>
        </w:rPr>
        <w:t>. The causative gene of the QTL</w:t>
      </w:r>
      <w:r w:rsidRPr="00692161">
        <w:rPr>
          <w:szCs w:val="24"/>
        </w:rPr>
        <w:t>s</w:t>
      </w:r>
      <w:r w:rsidR="003D5815" w:rsidRPr="00692161">
        <w:rPr>
          <w:szCs w:val="24"/>
        </w:rPr>
        <w:t xml:space="preserve"> detected on Chr2 (</w:t>
      </w:r>
      <w:proofErr w:type="spellStart"/>
      <w:r w:rsidR="003D5815" w:rsidRPr="00692161">
        <w:rPr>
          <w:szCs w:val="24"/>
        </w:rPr>
        <w:t>Bernacchi</w:t>
      </w:r>
      <w:proofErr w:type="spellEnd"/>
      <w:r w:rsidR="003D5815" w:rsidRPr="00692161">
        <w:rPr>
          <w:szCs w:val="24"/>
        </w:rPr>
        <w:t xml:space="preserve"> and </w:t>
      </w:r>
      <w:proofErr w:type="spellStart"/>
      <w:r w:rsidR="003D5815" w:rsidRPr="00692161">
        <w:rPr>
          <w:szCs w:val="24"/>
        </w:rPr>
        <w:t>Tanksley</w:t>
      </w:r>
      <w:proofErr w:type="spellEnd"/>
      <w:r w:rsidR="003D5815" w:rsidRPr="00692161">
        <w:rPr>
          <w:szCs w:val="24"/>
        </w:rPr>
        <w:t xml:space="preserve"> 1997; Xu et al. 2017) </w:t>
      </w:r>
      <w:r w:rsidRPr="00692161">
        <w:rPr>
          <w:szCs w:val="24"/>
        </w:rPr>
        <w:t>w</w:t>
      </w:r>
      <w:r w:rsidR="003D5815" w:rsidRPr="00692161">
        <w:rPr>
          <w:szCs w:val="24"/>
        </w:rPr>
        <w:t xml:space="preserve">as </w:t>
      </w:r>
      <w:r w:rsidRPr="00692161">
        <w:rPr>
          <w:szCs w:val="24"/>
        </w:rPr>
        <w:t xml:space="preserve">identified </w:t>
      </w:r>
      <w:r w:rsidR="003D5815" w:rsidRPr="00692161">
        <w:rPr>
          <w:szCs w:val="24"/>
        </w:rPr>
        <w:t>as</w:t>
      </w:r>
      <w:r w:rsidR="00F74833" w:rsidRPr="00692161">
        <w:t xml:space="preserve"> </w:t>
      </w:r>
      <w:r w:rsidR="00F74833" w:rsidRPr="00692161">
        <w:rPr>
          <w:szCs w:val="24"/>
        </w:rPr>
        <w:t>a putative transcription factor that regulates cell elongation in developing styles</w:t>
      </w:r>
      <w:r w:rsidR="003D5815" w:rsidRPr="00692161">
        <w:rPr>
          <w:szCs w:val="24"/>
        </w:rPr>
        <w:t xml:space="preserve"> (Chen et al. 2007); we found two DEGs in this region, one being the </w:t>
      </w:r>
      <w:r w:rsidR="00DD237C" w:rsidRPr="00692161">
        <w:rPr>
          <w:szCs w:val="24"/>
        </w:rPr>
        <w:t xml:space="preserve">gene encoding the </w:t>
      </w:r>
      <w:r w:rsidR="003D5815" w:rsidRPr="00692161">
        <w:rPr>
          <w:szCs w:val="24"/>
        </w:rPr>
        <w:t>protein BIG (Solyc02g089260)</w:t>
      </w:r>
      <w:r w:rsidR="00F74833" w:rsidRPr="00692161">
        <w:rPr>
          <w:szCs w:val="24"/>
        </w:rPr>
        <w:t>. A</w:t>
      </w:r>
      <w:r w:rsidR="003D5815" w:rsidRPr="00692161">
        <w:rPr>
          <w:szCs w:val="24"/>
        </w:rPr>
        <w:t xml:space="preserve">lthough the </w:t>
      </w:r>
      <w:r w:rsidR="00F74833" w:rsidRPr="00692161">
        <w:rPr>
          <w:szCs w:val="24"/>
        </w:rPr>
        <w:t>FC of this gene was n</w:t>
      </w:r>
      <w:r w:rsidR="003D5815" w:rsidRPr="00692161">
        <w:rPr>
          <w:szCs w:val="24"/>
        </w:rPr>
        <w:t>ot h</w:t>
      </w:r>
      <w:r w:rsidR="00F74833" w:rsidRPr="00692161">
        <w:rPr>
          <w:szCs w:val="24"/>
        </w:rPr>
        <w:t>i</w:t>
      </w:r>
      <w:r w:rsidR="003D5815" w:rsidRPr="00692161">
        <w:rPr>
          <w:szCs w:val="24"/>
        </w:rPr>
        <w:t>gh</w:t>
      </w:r>
      <w:r w:rsidR="00F74833" w:rsidRPr="00692161">
        <w:rPr>
          <w:szCs w:val="24"/>
        </w:rPr>
        <w:t>,</w:t>
      </w:r>
      <w:r w:rsidR="00FB32DA" w:rsidRPr="00692161">
        <w:rPr>
          <w:szCs w:val="24"/>
        </w:rPr>
        <w:t xml:space="preserve"> </w:t>
      </w:r>
      <w:r w:rsidR="00F74833" w:rsidRPr="00692161">
        <w:rPr>
          <w:szCs w:val="24"/>
        </w:rPr>
        <w:t xml:space="preserve">it deserves interest because it was </w:t>
      </w:r>
      <w:r w:rsidR="00FB32DA" w:rsidRPr="00692161">
        <w:rPr>
          <w:szCs w:val="24"/>
        </w:rPr>
        <w:t xml:space="preserve">involved in </w:t>
      </w:r>
      <w:r w:rsidR="00DD237C" w:rsidRPr="00692161">
        <w:rPr>
          <w:szCs w:val="24"/>
        </w:rPr>
        <w:t>IAA transport and control of GA activity</w:t>
      </w:r>
      <w:r w:rsidR="005D4F91" w:rsidRPr="00692161">
        <w:rPr>
          <w:szCs w:val="24"/>
        </w:rPr>
        <w:t xml:space="preserve"> (</w:t>
      </w:r>
      <w:proofErr w:type="spellStart"/>
      <w:r w:rsidR="00DD237C" w:rsidRPr="00692161">
        <w:rPr>
          <w:szCs w:val="24"/>
        </w:rPr>
        <w:t>Desgagne-Penix</w:t>
      </w:r>
      <w:proofErr w:type="spellEnd"/>
      <w:r w:rsidR="00DD237C" w:rsidRPr="00692161">
        <w:rPr>
          <w:szCs w:val="24"/>
        </w:rPr>
        <w:t xml:space="preserve"> et al. 2005</w:t>
      </w:r>
      <w:r w:rsidR="005D4F91" w:rsidRPr="00692161">
        <w:rPr>
          <w:szCs w:val="24"/>
        </w:rPr>
        <w:t>).</w:t>
      </w:r>
    </w:p>
    <w:p w14:paraId="48257AC4" w14:textId="58EDED05" w:rsidR="00FE4271" w:rsidRDefault="003D5815" w:rsidP="00672B17">
      <w:pPr>
        <w:spacing w:line="320" w:lineRule="exact"/>
        <w:ind w:firstLine="284"/>
        <w:rPr>
          <w:szCs w:val="24"/>
        </w:rPr>
      </w:pPr>
      <w:r w:rsidRPr="00692161">
        <w:rPr>
          <w:szCs w:val="24"/>
        </w:rPr>
        <w:t>On Chr3</w:t>
      </w:r>
      <w:r w:rsidR="00FE4271" w:rsidRPr="00692161">
        <w:rPr>
          <w:szCs w:val="24"/>
        </w:rPr>
        <w:t>, we detected a</w:t>
      </w:r>
      <w:r w:rsidR="005D4F91" w:rsidRPr="00692161">
        <w:rPr>
          <w:szCs w:val="24"/>
        </w:rPr>
        <w:t>n</w:t>
      </w:r>
      <w:r w:rsidR="00FE4271" w:rsidRPr="00692161">
        <w:rPr>
          <w:szCs w:val="24"/>
        </w:rPr>
        <w:t xml:space="preserve"> </w:t>
      </w:r>
      <w:r w:rsidR="005D4F91" w:rsidRPr="00692161">
        <w:rPr>
          <w:szCs w:val="24"/>
        </w:rPr>
        <w:t xml:space="preserve">up-regulated, pericarp-specific </w:t>
      </w:r>
      <w:r w:rsidR="00FE4271" w:rsidRPr="00692161">
        <w:rPr>
          <w:szCs w:val="24"/>
        </w:rPr>
        <w:t xml:space="preserve">DEG (GDSL esterase/lipase At3g48460) that </w:t>
      </w:r>
      <w:r w:rsidR="005D4F91" w:rsidRPr="00692161">
        <w:rPr>
          <w:szCs w:val="24"/>
        </w:rPr>
        <w:t>was in</w:t>
      </w:r>
      <w:r w:rsidR="00FE4271" w:rsidRPr="00692161">
        <w:rPr>
          <w:szCs w:val="24"/>
        </w:rPr>
        <w:t xml:space="preserve"> the region of a previous</w:t>
      </w:r>
      <w:r w:rsidR="005D4F91" w:rsidRPr="00692161">
        <w:rPr>
          <w:szCs w:val="24"/>
        </w:rPr>
        <w:t>ly reported</w:t>
      </w:r>
      <w:r w:rsidR="00FE4271" w:rsidRPr="00692161">
        <w:rPr>
          <w:szCs w:val="24"/>
        </w:rPr>
        <w:t xml:space="preserve"> QTL for stigma position and style length (Xu et al. 2017)</w:t>
      </w:r>
      <w:r w:rsidR="005D4F91" w:rsidRPr="00692161">
        <w:rPr>
          <w:szCs w:val="24"/>
        </w:rPr>
        <w:t xml:space="preserve">; this gene deserves interest as the </w:t>
      </w:r>
      <w:r w:rsidR="005D4F91" w:rsidRPr="00692161">
        <w:rPr>
          <w:i/>
          <w:iCs/>
          <w:szCs w:val="24"/>
        </w:rPr>
        <w:t>Arabidopsis</w:t>
      </w:r>
      <w:r w:rsidR="005D4F91" w:rsidRPr="00692161">
        <w:rPr>
          <w:szCs w:val="24"/>
        </w:rPr>
        <w:t xml:space="preserve"> ortholog has been implicated in DELLA-dependent floral organ growth (Cao et al. 2006)</w:t>
      </w:r>
      <w:r w:rsidR="00FE4271" w:rsidRPr="00692161">
        <w:rPr>
          <w:szCs w:val="24"/>
        </w:rPr>
        <w:t xml:space="preserve">. Two DEGs </w:t>
      </w:r>
      <w:r w:rsidR="004D2CDC" w:rsidRPr="00692161">
        <w:rPr>
          <w:szCs w:val="24"/>
        </w:rPr>
        <w:t>were in</w:t>
      </w:r>
      <w:r w:rsidR="00FE4271" w:rsidRPr="00692161">
        <w:rPr>
          <w:szCs w:val="24"/>
        </w:rPr>
        <w:t xml:space="preserve"> the region of </w:t>
      </w:r>
      <w:r w:rsidR="00FE4271" w:rsidRPr="00692161">
        <w:rPr>
          <w:i/>
          <w:iCs/>
          <w:szCs w:val="24"/>
        </w:rPr>
        <w:t>sty4.1</w:t>
      </w:r>
      <w:r w:rsidR="00FE4271" w:rsidRPr="00692161">
        <w:rPr>
          <w:szCs w:val="24"/>
        </w:rPr>
        <w:t xml:space="preserve"> (</w:t>
      </w:r>
      <w:proofErr w:type="spellStart"/>
      <w:r w:rsidR="00FE4271" w:rsidRPr="00692161">
        <w:rPr>
          <w:szCs w:val="24"/>
        </w:rPr>
        <w:t>Georgiady</w:t>
      </w:r>
      <w:proofErr w:type="spellEnd"/>
      <w:r w:rsidR="00FE4271" w:rsidRPr="00692161">
        <w:rPr>
          <w:szCs w:val="24"/>
        </w:rPr>
        <w:t xml:space="preserve"> et al. 2002)</w:t>
      </w:r>
      <w:r w:rsidR="004D2CDC" w:rsidRPr="00692161">
        <w:rPr>
          <w:szCs w:val="24"/>
        </w:rPr>
        <w:t>;</w:t>
      </w:r>
      <w:r w:rsidR="00FE4271" w:rsidRPr="00692161">
        <w:rPr>
          <w:szCs w:val="24"/>
        </w:rPr>
        <w:t xml:space="preserve"> one </w:t>
      </w:r>
      <w:r w:rsidR="004D2CDC" w:rsidRPr="00692161">
        <w:rPr>
          <w:szCs w:val="24"/>
        </w:rPr>
        <w:t>encod</w:t>
      </w:r>
      <w:r w:rsidR="00DD237C" w:rsidRPr="00692161">
        <w:rPr>
          <w:szCs w:val="24"/>
        </w:rPr>
        <w:t>ed</w:t>
      </w:r>
      <w:r w:rsidR="004D2CDC" w:rsidRPr="00692161">
        <w:rPr>
          <w:szCs w:val="24"/>
        </w:rPr>
        <w:t xml:space="preserve"> </w:t>
      </w:r>
      <w:r w:rsidR="00FE4271" w:rsidRPr="00692161">
        <w:rPr>
          <w:szCs w:val="24"/>
        </w:rPr>
        <w:t>GRAS14</w:t>
      </w:r>
      <w:r w:rsidR="00DD237C" w:rsidRPr="00692161">
        <w:rPr>
          <w:szCs w:val="24"/>
        </w:rPr>
        <w:t>,</w:t>
      </w:r>
      <w:r w:rsidR="00FB32DA" w:rsidRPr="00692161">
        <w:rPr>
          <w:szCs w:val="24"/>
        </w:rPr>
        <w:t xml:space="preserve"> </w:t>
      </w:r>
      <w:r w:rsidR="004D2CDC" w:rsidRPr="00692161">
        <w:rPr>
          <w:szCs w:val="24"/>
        </w:rPr>
        <w:t>a style-predominant transcription factor</w:t>
      </w:r>
      <w:r w:rsidR="00FB32DA" w:rsidRPr="00692161">
        <w:t xml:space="preserve"> likely involved in the control of flower opening (</w:t>
      </w:r>
      <w:proofErr w:type="spellStart"/>
      <w:r w:rsidR="00FB32DA" w:rsidRPr="00692161">
        <w:t>Niu</w:t>
      </w:r>
      <w:proofErr w:type="spellEnd"/>
      <w:r w:rsidR="00FB32DA" w:rsidRPr="00692161">
        <w:t xml:space="preserve"> et al. 2017). </w:t>
      </w:r>
      <w:r w:rsidR="00FE4271" w:rsidRPr="00692161">
        <w:rPr>
          <w:szCs w:val="24"/>
        </w:rPr>
        <w:t>Two linked peroxidases</w:t>
      </w:r>
      <w:r w:rsidR="00DD237C" w:rsidRPr="00692161">
        <w:rPr>
          <w:szCs w:val="24"/>
        </w:rPr>
        <w:t xml:space="preserve"> were encoded by</w:t>
      </w:r>
      <w:r w:rsidR="00FE4271" w:rsidRPr="00692161">
        <w:rPr>
          <w:szCs w:val="24"/>
        </w:rPr>
        <w:t xml:space="preserve"> DEGs located in the region of </w:t>
      </w:r>
      <w:r w:rsidR="00FE4271" w:rsidRPr="00692161">
        <w:rPr>
          <w:i/>
          <w:iCs/>
          <w:szCs w:val="24"/>
        </w:rPr>
        <w:t>se5.1</w:t>
      </w:r>
      <w:r w:rsidR="00FE4271" w:rsidRPr="00692161">
        <w:rPr>
          <w:szCs w:val="24"/>
        </w:rPr>
        <w:t xml:space="preserve"> (</w:t>
      </w:r>
      <w:proofErr w:type="spellStart"/>
      <w:r w:rsidR="00FE4271" w:rsidRPr="00692161">
        <w:rPr>
          <w:szCs w:val="24"/>
        </w:rPr>
        <w:t>Gourguet</w:t>
      </w:r>
      <w:proofErr w:type="spellEnd"/>
      <w:r w:rsidR="00FE4271" w:rsidRPr="00692161">
        <w:rPr>
          <w:szCs w:val="24"/>
        </w:rPr>
        <w:t xml:space="preserve"> et al. 2008)</w:t>
      </w:r>
      <w:r w:rsidR="004D2CDC" w:rsidRPr="00692161">
        <w:rPr>
          <w:szCs w:val="24"/>
        </w:rPr>
        <w:t>,</w:t>
      </w:r>
      <w:r w:rsidR="00FE4271" w:rsidRPr="00692161">
        <w:rPr>
          <w:szCs w:val="24"/>
        </w:rPr>
        <w:t xml:space="preserve"> both up-regulated and with a </w:t>
      </w:r>
      <w:r w:rsidR="004D2CDC" w:rsidRPr="00692161">
        <w:rPr>
          <w:szCs w:val="24"/>
        </w:rPr>
        <w:t xml:space="preserve">reported expression in the </w:t>
      </w:r>
      <w:r w:rsidR="00FE4271" w:rsidRPr="00692161">
        <w:rPr>
          <w:szCs w:val="24"/>
        </w:rPr>
        <w:t>style</w:t>
      </w:r>
      <w:r w:rsidR="004D2CDC" w:rsidRPr="00692161">
        <w:rPr>
          <w:szCs w:val="24"/>
        </w:rPr>
        <w:t xml:space="preserve">. </w:t>
      </w:r>
      <w:r w:rsidR="00FE4271" w:rsidRPr="00692161">
        <w:rPr>
          <w:szCs w:val="24"/>
        </w:rPr>
        <w:t xml:space="preserve">Three </w:t>
      </w:r>
      <w:r w:rsidR="004D2CDC" w:rsidRPr="00692161">
        <w:rPr>
          <w:szCs w:val="24"/>
        </w:rPr>
        <w:t xml:space="preserve">up-regulated </w:t>
      </w:r>
      <w:r w:rsidR="00FE4271" w:rsidRPr="00692161">
        <w:rPr>
          <w:szCs w:val="24"/>
        </w:rPr>
        <w:t xml:space="preserve">DEGs were found in the region of </w:t>
      </w:r>
      <w:r w:rsidR="00FE4271" w:rsidRPr="00692161">
        <w:rPr>
          <w:i/>
          <w:iCs/>
          <w:szCs w:val="24"/>
        </w:rPr>
        <w:t>sty8.1</w:t>
      </w:r>
      <w:r w:rsidR="0022757A" w:rsidRPr="00692161">
        <w:rPr>
          <w:szCs w:val="24"/>
        </w:rPr>
        <w:t xml:space="preserve">, </w:t>
      </w:r>
      <w:r w:rsidR="00FE4271" w:rsidRPr="00692161">
        <w:rPr>
          <w:szCs w:val="24"/>
        </w:rPr>
        <w:t xml:space="preserve">a QTL </w:t>
      </w:r>
      <w:r w:rsidR="004D2CDC" w:rsidRPr="00692161">
        <w:rPr>
          <w:szCs w:val="24"/>
        </w:rPr>
        <w:t xml:space="preserve">reported with a very high </w:t>
      </w:r>
      <w:r w:rsidR="00FE4271" w:rsidRPr="00692161">
        <w:rPr>
          <w:szCs w:val="24"/>
        </w:rPr>
        <w:t>R</w:t>
      </w:r>
      <w:r w:rsidR="00FE4271" w:rsidRPr="00692161">
        <w:rPr>
          <w:szCs w:val="24"/>
          <w:vertAlign w:val="superscript"/>
        </w:rPr>
        <w:t>2</w:t>
      </w:r>
      <w:r w:rsidR="004D2CDC" w:rsidRPr="00692161">
        <w:rPr>
          <w:szCs w:val="24"/>
        </w:rPr>
        <w:t xml:space="preserve"> value</w:t>
      </w:r>
      <w:r w:rsidR="00FE4271" w:rsidRPr="00692161">
        <w:rPr>
          <w:szCs w:val="24"/>
        </w:rPr>
        <w:t xml:space="preserve"> (</w:t>
      </w:r>
      <w:proofErr w:type="spellStart"/>
      <w:r w:rsidR="00FE4271" w:rsidRPr="00692161">
        <w:rPr>
          <w:szCs w:val="24"/>
        </w:rPr>
        <w:t>Georgiady</w:t>
      </w:r>
      <w:proofErr w:type="spellEnd"/>
      <w:r w:rsidR="00FE4271" w:rsidRPr="00692161">
        <w:rPr>
          <w:szCs w:val="24"/>
        </w:rPr>
        <w:t xml:space="preserve"> et al. 2002)</w:t>
      </w:r>
      <w:r w:rsidR="00C04372" w:rsidRPr="00692161">
        <w:rPr>
          <w:szCs w:val="24"/>
        </w:rPr>
        <w:t>;</w:t>
      </w:r>
      <w:r w:rsidR="00FE4271" w:rsidRPr="00692161">
        <w:rPr>
          <w:szCs w:val="24"/>
        </w:rPr>
        <w:t xml:space="preserve"> </w:t>
      </w:r>
      <w:r w:rsidR="00C04372" w:rsidRPr="00692161">
        <w:rPr>
          <w:szCs w:val="24"/>
        </w:rPr>
        <w:t xml:space="preserve">however, they </w:t>
      </w:r>
      <w:r w:rsidR="00FE4271" w:rsidRPr="00692161">
        <w:rPr>
          <w:szCs w:val="24"/>
        </w:rPr>
        <w:t xml:space="preserve">all </w:t>
      </w:r>
      <w:r w:rsidR="00C04372" w:rsidRPr="00692161">
        <w:rPr>
          <w:szCs w:val="24"/>
        </w:rPr>
        <w:t>showed a</w:t>
      </w:r>
      <w:r w:rsidR="00FE4271" w:rsidRPr="00692161">
        <w:rPr>
          <w:szCs w:val="24"/>
        </w:rPr>
        <w:t xml:space="preserve"> </w:t>
      </w:r>
      <w:r w:rsidR="00C04372" w:rsidRPr="00692161">
        <w:rPr>
          <w:szCs w:val="24"/>
        </w:rPr>
        <w:t xml:space="preserve">relatively </w:t>
      </w:r>
      <w:r w:rsidR="00FE4271" w:rsidRPr="00692161">
        <w:rPr>
          <w:szCs w:val="24"/>
        </w:rPr>
        <w:t>low FC.</w:t>
      </w:r>
      <w:r w:rsidR="00C04372" w:rsidRPr="00692161">
        <w:rPr>
          <w:szCs w:val="24"/>
        </w:rPr>
        <w:t xml:space="preserve"> </w:t>
      </w:r>
      <w:r w:rsidR="00FE4271" w:rsidRPr="00692161">
        <w:rPr>
          <w:szCs w:val="24"/>
        </w:rPr>
        <w:t xml:space="preserve">Finally, </w:t>
      </w:r>
      <w:r w:rsidR="00C04372" w:rsidRPr="00692161">
        <w:rPr>
          <w:szCs w:val="24"/>
        </w:rPr>
        <w:t>six</w:t>
      </w:r>
      <w:r w:rsidR="00FE4271" w:rsidRPr="00692161">
        <w:rPr>
          <w:szCs w:val="24"/>
        </w:rPr>
        <w:t xml:space="preserve"> DEGs </w:t>
      </w:r>
      <w:r w:rsidR="0022757A" w:rsidRPr="00692161">
        <w:rPr>
          <w:szCs w:val="24"/>
        </w:rPr>
        <w:t>located</w:t>
      </w:r>
      <w:r w:rsidR="00FE4271" w:rsidRPr="00692161">
        <w:rPr>
          <w:szCs w:val="24"/>
        </w:rPr>
        <w:t xml:space="preserve"> in the region of </w:t>
      </w:r>
      <w:r w:rsidR="00FE4271" w:rsidRPr="00692161">
        <w:rPr>
          <w:i/>
          <w:iCs/>
          <w:szCs w:val="24"/>
        </w:rPr>
        <w:t>sty9.1</w:t>
      </w:r>
      <w:r w:rsidR="00FE4271" w:rsidRPr="00692161">
        <w:rPr>
          <w:szCs w:val="24"/>
        </w:rPr>
        <w:t xml:space="preserve"> </w:t>
      </w:r>
      <w:r w:rsidR="00C04372" w:rsidRPr="00692161">
        <w:rPr>
          <w:szCs w:val="24"/>
        </w:rPr>
        <w:t>(</w:t>
      </w:r>
      <w:proofErr w:type="spellStart"/>
      <w:r w:rsidR="00C04372" w:rsidRPr="00692161">
        <w:rPr>
          <w:szCs w:val="24"/>
        </w:rPr>
        <w:t>Georgiady</w:t>
      </w:r>
      <w:proofErr w:type="spellEnd"/>
      <w:r w:rsidR="00C04372" w:rsidRPr="00692161">
        <w:rPr>
          <w:szCs w:val="24"/>
        </w:rPr>
        <w:t xml:space="preserve"> et al. 2002) </w:t>
      </w:r>
      <w:r w:rsidR="00FE4271" w:rsidRPr="00692161">
        <w:rPr>
          <w:szCs w:val="24"/>
        </w:rPr>
        <w:t xml:space="preserve">among which </w:t>
      </w:r>
      <w:r w:rsidR="0022757A" w:rsidRPr="00692161">
        <w:rPr>
          <w:szCs w:val="24"/>
        </w:rPr>
        <w:t xml:space="preserve">there were </w:t>
      </w:r>
      <w:r w:rsidR="00C04372" w:rsidRPr="00692161">
        <w:rPr>
          <w:szCs w:val="24"/>
        </w:rPr>
        <w:t>two transporters, an</w:t>
      </w:r>
      <w:r w:rsidR="00FE4271" w:rsidRPr="00692161">
        <w:rPr>
          <w:szCs w:val="24"/>
        </w:rPr>
        <w:t xml:space="preserve"> ABC B family protein</w:t>
      </w:r>
      <w:r w:rsidR="00C04372" w:rsidRPr="00692161">
        <w:rPr>
          <w:szCs w:val="24"/>
        </w:rPr>
        <w:t xml:space="preserve"> and an NCS1 </w:t>
      </w:r>
      <w:r w:rsidR="0022757A" w:rsidRPr="00692161">
        <w:rPr>
          <w:szCs w:val="24"/>
        </w:rPr>
        <w:t xml:space="preserve">protein </w:t>
      </w:r>
      <w:r w:rsidR="00FE4271" w:rsidRPr="00692161">
        <w:rPr>
          <w:szCs w:val="24"/>
        </w:rPr>
        <w:t xml:space="preserve">with </w:t>
      </w:r>
      <w:r w:rsidR="00C04372" w:rsidRPr="00692161">
        <w:rPr>
          <w:szCs w:val="24"/>
        </w:rPr>
        <w:t xml:space="preserve">prevalent </w:t>
      </w:r>
      <w:r w:rsidR="00FE4271" w:rsidRPr="00692161">
        <w:rPr>
          <w:szCs w:val="24"/>
        </w:rPr>
        <w:t>expression in styles</w:t>
      </w:r>
      <w:r w:rsidR="00C04372" w:rsidRPr="00692161">
        <w:rPr>
          <w:szCs w:val="24"/>
        </w:rPr>
        <w:t>.</w:t>
      </w:r>
    </w:p>
    <w:p w14:paraId="63028AF1" w14:textId="73992C7E" w:rsidR="00B513C5" w:rsidRDefault="00B513C5" w:rsidP="006E2356">
      <w:pPr>
        <w:spacing w:line="320" w:lineRule="exact"/>
        <w:rPr>
          <w:szCs w:val="24"/>
        </w:rPr>
      </w:pPr>
    </w:p>
    <w:p w14:paraId="7246D2DA" w14:textId="357E08EB" w:rsidR="00BB50B2" w:rsidRPr="009C2D6C" w:rsidRDefault="0065624A" w:rsidP="006E2356">
      <w:pPr>
        <w:spacing w:line="320" w:lineRule="exact"/>
        <w:rPr>
          <w:szCs w:val="24"/>
        </w:rPr>
      </w:pPr>
      <w:r w:rsidRPr="009C2D6C">
        <w:rPr>
          <w:szCs w:val="24"/>
        </w:rPr>
        <w:t>A common genetic framework</w:t>
      </w:r>
      <w:r w:rsidR="00BB50B2" w:rsidRPr="009C2D6C">
        <w:rPr>
          <w:szCs w:val="24"/>
        </w:rPr>
        <w:t xml:space="preserve"> orchestrat</w:t>
      </w:r>
      <w:r w:rsidRPr="009C2D6C">
        <w:rPr>
          <w:szCs w:val="24"/>
        </w:rPr>
        <w:t>es</w:t>
      </w:r>
      <w:r w:rsidR="00BB50B2" w:rsidRPr="009C2D6C">
        <w:rPr>
          <w:szCs w:val="24"/>
        </w:rPr>
        <w:t xml:space="preserve"> reproductive tract development and flower maturation in Arabidopsis and tomato</w:t>
      </w:r>
    </w:p>
    <w:p w14:paraId="7D4CB0A8" w14:textId="0D927608" w:rsidR="00BB50B2" w:rsidRDefault="00BB50B2" w:rsidP="006E2356">
      <w:pPr>
        <w:spacing w:line="320" w:lineRule="exact"/>
        <w:rPr>
          <w:szCs w:val="24"/>
        </w:rPr>
      </w:pPr>
    </w:p>
    <w:p w14:paraId="47310E3C" w14:textId="326A72FA" w:rsidR="000458D3" w:rsidRDefault="00BB50B2" w:rsidP="006E2356">
      <w:pPr>
        <w:spacing w:line="320" w:lineRule="exact"/>
        <w:rPr>
          <w:szCs w:val="24"/>
        </w:rPr>
      </w:pPr>
      <w:r>
        <w:rPr>
          <w:szCs w:val="24"/>
        </w:rPr>
        <w:t xml:space="preserve">The </w:t>
      </w:r>
      <w:r w:rsidR="00632066">
        <w:rPr>
          <w:szCs w:val="24"/>
        </w:rPr>
        <w:t>gene</w:t>
      </w:r>
      <w:r w:rsidR="004E569F">
        <w:rPr>
          <w:szCs w:val="24"/>
        </w:rPr>
        <w:t xml:space="preserve">tic control </w:t>
      </w:r>
      <w:r w:rsidR="00632066">
        <w:rPr>
          <w:szCs w:val="24"/>
        </w:rPr>
        <w:t xml:space="preserve">of </w:t>
      </w:r>
      <w:r>
        <w:rPr>
          <w:szCs w:val="24"/>
        </w:rPr>
        <w:t xml:space="preserve">reproductive tract development and </w:t>
      </w:r>
      <w:r w:rsidR="00632066">
        <w:rPr>
          <w:szCs w:val="24"/>
        </w:rPr>
        <w:t xml:space="preserve">flower maturation </w:t>
      </w:r>
      <w:r w:rsidR="0065624A">
        <w:rPr>
          <w:szCs w:val="24"/>
        </w:rPr>
        <w:t xml:space="preserve">has been </w:t>
      </w:r>
      <w:r>
        <w:rPr>
          <w:szCs w:val="24"/>
        </w:rPr>
        <w:t xml:space="preserve">thoroughly </w:t>
      </w:r>
      <w:r w:rsidR="00632066">
        <w:rPr>
          <w:szCs w:val="24"/>
        </w:rPr>
        <w:t xml:space="preserve">described </w:t>
      </w:r>
      <w:r w:rsidR="00632066" w:rsidRPr="00692161">
        <w:rPr>
          <w:szCs w:val="24"/>
        </w:rPr>
        <w:t xml:space="preserve">in </w:t>
      </w:r>
      <w:r w:rsidR="00632066" w:rsidRPr="00692161">
        <w:rPr>
          <w:i/>
          <w:iCs/>
          <w:szCs w:val="24"/>
        </w:rPr>
        <w:t>A</w:t>
      </w:r>
      <w:r w:rsidR="0065624A" w:rsidRPr="00692161">
        <w:rPr>
          <w:i/>
          <w:iCs/>
          <w:szCs w:val="24"/>
        </w:rPr>
        <w:t>rabidopsis</w:t>
      </w:r>
      <w:r w:rsidR="00632066" w:rsidRPr="00692161">
        <w:rPr>
          <w:szCs w:val="24"/>
        </w:rPr>
        <w:t xml:space="preserve">, where </w:t>
      </w:r>
      <w:r w:rsidRPr="00692161">
        <w:rPr>
          <w:szCs w:val="24"/>
        </w:rPr>
        <w:t xml:space="preserve">a </w:t>
      </w:r>
      <w:r w:rsidR="00C46B8D" w:rsidRPr="00692161">
        <w:rPr>
          <w:szCs w:val="24"/>
        </w:rPr>
        <w:t xml:space="preserve">limited </w:t>
      </w:r>
      <w:r w:rsidRPr="00692161">
        <w:rPr>
          <w:szCs w:val="24"/>
        </w:rPr>
        <w:t xml:space="preserve">number of </w:t>
      </w:r>
      <w:r w:rsidR="0065624A" w:rsidRPr="00692161">
        <w:rPr>
          <w:szCs w:val="24"/>
        </w:rPr>
        <w:t>key genes</w:t>
      </w:r>
      <w:r w:rsidRPr="00692161">
        <w:rPr>
          <w:szCs w:val="24"/>
        </w:rPr>
        <w:t xml:space="preserve"> have been shown to contribute</w:t>
      </w:r>
      <w:r w:rsidR="00F85374" w:rsidRPr="00692161">
        <w:rPr>
          <w:szCs w:val="24"/>
        </w:rPr>
        <w:t>;</w:t>
      </w:r>
      <w:r w:rsidRPr="00692161">
        <w:rPr>
          <w:szCs w:val="24"/>
        </w:rPr>
        <w:t xml:space="preserve"> </w:t>
      </w:r>
      <w:r w:rsidR="00F85374" w:rsidRPr="00692161">
        <w:rPr>
          <w:szCs w:val="24"/>
        </w:rPr>
        <w:t xml:space="preserve">Fig. </w:t>
      </w:r>
      <w:r w:rsidR="00E25C39" w:rsidRPr="00692161">
        <w:rPr>
          <w:szCs w:val="24"/>
        </w:rPr>
        <w:t>8</w:t>
      </w:r>
      <w:r w:rsidR="00F85374" w:rsidRPr="00692161">
        <w:rPr>
          <w:szCs w:val="24"/>
        </w:rPr>
        <w:t xml:space="preserve"> synthesi</w:t>
      </w:r>
      <w:r w:rsidR="00FD33FD" w:rsidRPr="00692161">
        <w:rPr>
          <w:szCs w:val="24"/>
        </w:rPr>
        <w:t>s</w:t>
      </w:r>
      <w:r w:rsidR="00F85374" w:rsidRPr="00692161">
        <w:rPr>
          <w:szCs w:val="24"/>
        </w:rPr>
        <w:t>e</w:t>
      </w:r>
      <w:r w:rsidR="00FD33FD" w:rsidRPr="00692161">
        <w:rPr>
          <w:szCs w:val="24"/>
        </w:rPr>
        <w:t>s</w:t>
      </w:r>
      <w:r w:rsidR="00F85374">
        <w:rPr>
          <w:szCs w:val="24"/>
        </w:rPr>
        <w:t xml:space="preserve"> (non-exhaustively) this hierarchical regulatory cascade </w:t>
      </w:r>
      <w:r w:rsidR="004E569F">
        <w:rPr>
          <w:szCs w:val="24"/>
        </w:rPr>
        <w:t xml:space="preserve">summarizing the most relevant literature </w:t>
      </w:r>
      <w:r w:rsidR="00F85374">
        <w:rPr>
          <w:szCs w:val="24"/>
        </w:rPr>
        <w:t xml:space="preserve">(Crawford and </w:t>
      </w:r>
      <w:proofErr w:type="spellStart"/>
      <w:r w:rsidR="00F85374">
        <w:rPr>
          <w:szCs w:val="24"/>
        </w:rPr>
        <w:t>Yanofsky</w:t>
      </w:r>
      <w:proofErr w:type="spellEnd"/>
      <w:r w:rsidR="00F85374">
        <w:rPr>
          <w:szCs w:val="24"/>
        </w:rPr>
        <w:t xml:space="preserve"> 2011 and refs therein; Reeves et al. 2012</w:t>
      </w:r>
      <w:r w:rsidR="00F85374" w:rsidRPr="00F85374">
        <w:rPr>
          <w:szCs w:val="24"/>
        </w:rPr>
        <w:t xml:space="preserve"> </w:t>
      </w:r>
      <w:r w:rsidR="00F85374">
        <w:rPr>
          <w:szCs w:val="24"/>
        </w:rPr>
        <w:t xml:space="preserve">and refs therein; </w:t>
      </w:r>
      <w:proofErr w:type="spellStart"/>
      <w:r w:rsidR="00F85374">
        <w:rPr>
          <w:szCs w:val="24"/>
        </w:rPr>
        <w:t>Simonini</w:t>
      </w:r>
      <w:proofErr w:type="spellEnd"/>
      <w:r w:rsidR="00F85374">
        <w:rPr>
          <w:szCs w:val="24"/>
        </w:rPr>
        <w:t xml:space="preserve"> et al. 2018</w:t>
      </w:r>
      <w:r w:rsidR="00F85374" w:rsidRPr="00F85374">
        <w:rPr>
          <w:szCs w:val="24"/>
        </w:rPr>
        <w:t xml:space="preserve"> </w:t>
      </w:r>
      <w:r w:rsidR="00F85374">
        <w:rPr>
          <w:szCs w:val="24"/>
        </w:rPr>
        <w:t xml:space="preserve">and refs therein). </w:t>
      </w:r>
      <w:r w:rsidR="004E569F">
        <w:rPr>
          <w:szCs w:val="24"/>
        </w:rPr>
        <w:t>IAA</w:t>
      </w:r>
      <w:r>
        <w:rPr>
          <w:szCs w:val="24"/>
        </w:rPr>
        <w:t xml:space="preserve"> and GA activity </w:t>
      </w:r>
      <w:r w:rsidR="004E569F">
        <w:rPr>
          <w:szCs w:val="24"/>
        </w:rPr>
        <w:t>mediated by</w:t>
      </w:r>
      <w:r>
        <w:rPr>
          <w:szCs w:val="24"/>
        </w:rPr>
        <w:t xml:space="preserve"> </w:t>
      </w:r>
      <w:r w:rsidR="009C7D1F">
        <w:rPr>
          <w:szCs w:val="24"/>
        </w:rPr>
        <w:t>proteins</w:t>
      </w:r>
      <w:r>
        <w:rPr>
          <w:szCs w:val="24"/>
        </w:rPr>
        <w:t xml:space="preserve"> involved in transport (PINs) and response (TIRs) promote</w:t>
      </w:r>
      <w:r w:rsidR="00C46B8D">
        <w:rPr>
          <w:szCs w:val="24"/>
        </w:rPr>
        <w:t>s</w:t>
      </w:r>
      <w:r>
        <w:rPr>
          <w:szCs w:val="24"/>
        </w:rPr>
        <w:t xml:space="preserve"> </w:t>
      </w:r>
      <w:r w:rsidR="004E569F">
        <w:rPr>
          <w:szCs w:val="24"/>
        </w:rPr>
        <w:t>the</w:t>
      </w:r>
      <w:r w:rsidR="00632066">
        <w:rPr>
          <w:szCs w:val="24"/>
        </w:rPr>
        <w:t xml:space="preserve"> </w:t>
      </w:r>
      <w:r w:rsidR="00C46B8D">
        <w:rPr>
          <w:szCs w:val="24"/>
        </w:rPr>
        <w:t>activati</w:t>
      </w:r>
      <w:r w:rsidR="000802A6">
        <w:rPr>
          <w:szCs w:val="24"/>
        </w:rPr>
        <w:t>on of</w:t>
      </w:r>
      <w:r w:rsidR="00C46B8D">
        <w:rPr>
          <w:szCs w:val="24"/>
        </w:rPr>
        <w:t xml:space="preserve"> </w:t>
      </w:r>
      <w:r>
        <w:rPr>
          <w:szCs w:val="24"/>
        </w:rPr>
        <w:t xml:space="preserve">upstream </w:t>
      </w:r>
      <w:r w:rsidR="00C46B8D">
        <w:rPr>
          <w:szCs w:val="24"/>
        </w:rPr>
        <w:t>TFs</w:t>
      </w:r>
      <w:r>
        <w:rPr>
          <w:szCs w:val="24"/>
        </w:rPr>
        <w:t xml:space="preserve"> such as </w:t>
      </w:r>
      <w:r w:rsidR="00632066">
        <w:rPr>
          <w:szCs w:val="24"/>
        </w:rPr>
        <w:t>ARF6/8</w:t>
      </w:r>
      <w:r>
        <w:rPr>
          <w:szCs w:val="24"/>
        </w:rPr>
        <w:t xml:space="preserve">, STYs and their interactors </w:t>
      </w:r>
      <w:r w:rsidRPr="00F85374">
        <w:rPr>
          <w:szCs w:val="24"/>
        </w:rPr>
        <w:t>NGAs</w:t>
      </w:r>
      <w:r w:rsidR="0065624A" w:rsidRPr="00F85374">
        <w:rPr>
          <w:szCs w:val="24"/>
        </w:rPr>
        <w:t xml:space="preserve"> </w:t>
      </w:r>
      <w:r w:rsidR="0065624A" w:rsidRPr="00F85374">
        <w:rPr>
          <w:rFonts w:cs="Times New Roman"/>
        </w:rPr>
        <w:t>(</w:t>
      </w:r>
      <w:proofErr w:type="spellStart"/>
      <w:r w:rsidR="0065624A" w:rsidRPr="00F85374">
        <w:rPr>
          <w:rFonts w:cs="Times New Roman"/>
        </w:rPr>
        <w:t>Kuusk</w:t>
      </w:r>
      <w:proofErr w:type="spellEnd"/>
      <w:r w:rsidR="0065624A" w:rsidRPr="00F85374">
        <w:rPr>
          <w:rFonts w:cs="Times New Roman"/>
        </w:rPr>
        <w:t xml:space="preserve"> et al. 2002)</w:t>
      </w:r>
      <w:r w:rsidRPr="00F85374">
        <w:rPr>
          <w:szCs w:val="24"/>
        </w:rPr>
        <w:t>, HECs</w:t>
      </w:r>
      <w:r>
        <w:rPr>
          <w:szCs w:val="24"/>
        </w:rPr>
        <w:t xml:space="preserve"> and IND-ARF3/</w:t>
      </w:r>
      <w:r w:rsidRPr="00F85374">
        <w:rPr>
          <w:szCs w:val="24"/>
        </w:rPr>
        <w:t>ETT</w:t>
      </w:r>
      <w:r w:rsidR="0065624A" w:rsidRPr="00F85374">
        <w:rPr>
          <w:szCs w:val="24"/>
        </w:rPr>
        <w:t xml:space="preserve"> </w:t>
      </w:r>
      <w:r w:rsidR="0065624A" w:rsidRPr="00F85374">
        <w:rPr>
          <w:rFonts w:cs="Times New Roman"/>
          <w:szCs w:val="24"/>
          <w:lang w:val="fr-FR"/>
        </w:rPr>
        <w:t xml:space="preserve">(Sessions et al. 1997; </w:t>
      </w:r>
      <w:proofErr w:type="spellStart"/>
      <w:r w:rsidR="0065624A" w:rsidRPr="00F85374">
        <w:rPr>
          <w:rFonts w:cs="Times New Roman"/>
          <w:szCs w:val="24"/>
          <w:lang w:val="fr-FR"/>
        </w:rPr>
        <w:t>Fahlgren</w:t>
      </w:r>
      <w:proofErr w:type="spellEnd"/>
      <w:r w:rsidR="0065624A" w:rsidRPr="00F85374">
        <w:rPr>
          <w:rFonts w:cs="Times New Roman"/>
          <w:szCs w:val="24"/>
          <w:lang w:val="fr-FR"/>
        </w:rPr>
        <w:t xml:space="preserve"> et al. 2006).</w:t>
      </w:r>
      <w:r w:rsidRPr="00F85374">
        <w:rPr>
          <w:szCs w:val="24"/>
        </w:rPr>
        <w:t xml:space="preserve"> </w:t>
      </w:r>
      <w:r w:rsidR="00632066">
        <w:rPr>
          <w:szCs w:val="24"/>
        </w:rPr>
        <w:t>JA, MYB</w:t>
      </w:r>
      <w:r w:rsidR="004E569F">
        <w:rPr>
          <w:szCs w:val="24"/>
        </w:rPr>
        <w:t>s</w:t>
      </w:r>
      <w:r w:rsidR="00632066">
        <w:rPr>
          <w:szCs w:val="24"/>
        </w:rPr>
        <w:t xml:space="preserve"> </w:t>
      </w:r>
      <w:r>
        <w:rPr>
          <w:szCs w:val="24"/>
        </w:rPr>
        <w:t xml:space="preserve">and </w:t>
      </w:r>
      <w:r w:rsidR="00F85374">
        <w:rPr>
          <w:szCs w:val="24"/>
        </w:rPr>
        <w:t xml:space="preserve">other </w:t>
      </w:r>
      <w:proofErr w:type="spellStart"/>
      <w:r>
        <w:rPr>
          <w:szCs w:val="24"/>
        </w:rPr>
        <w:t>bHLH</w:t>
      </w:r>
      <w:r w:rsidR="004E569F">
        <w:rPr>
          <w:szCs w:val="24"/>
        </w:rPr>
        <w:t>s</w:t>
      </w:r>
      <w:proofErr w:type="spellEnd"/>
      <w:r>
        <w:rPr>
          <w:szCs w:val="24"/>
        </w:rPr>
        <w:t xml:space="preserve"> (</w:t>
      </w:r>
      <w:r w:rsidRPr="00F85374">
        <w:rPr>
          <w:szCs w:val="24"/>
        </w:rPr>
        <w:t>SPT</w:t>
      </w:r>
      <w:r w:rsidR="000458D3" w:rsidRPr="00F85374">
        <w:rPr>
          <w:szCs w:val="24"/>
        </w:rPr>
        <w:t>,</w:t>
      </w:r>
      <w:r w:rsidR="000458D3" w:rsidRPr="00F85374">
        <w:rPr>
          <w:rFonts w:eastAsia="Times New Roman" w:cs="Times New Roman"/>
          <w:szCs w:val="24"/>
          <w:lang w:eastAsia="it-IT"/>
        </w:rPr>
        <w:t xml:space="preserve"> Alvarez and Smyth 1998; </w:t>
      </w:r>
      <w:r>
        <w:rPr>
          <w:szCs w:val="24"/>
        </w:rPr>
        <w:t xml:space="preserve">HAF, BEE1, BEE3) </w:t>
      </w:r>
      <w:r w:rsidR="00F85374">
        <w:rPr>
          <w:szCs w:val="24"/>
        </w:rPr>
        <w:t xml:space="preserve">and </w:t>
      </w:r>
      <w:r w:rsidR="00F85374">
        <w:rPr>
          <w:szCs w:val="24"/>
        </w:rPr>
        <w:lastRenderedPageBreak/>
        <w:t xml:space="preserve">ARFs mediate the activation of </w:t>
      </w:r>
      <w:r w:rsidR="004E569F">
        <w:rPr>
          <w:szCs w:val="24"/>
        </w:rPr>
        <w:t xml:space="preserve">downstream </w:t>
      </w:r>
      <w:r w:rsidR="006A79CE">
        <w:rPr>
          <w:szCs w:val="24"/>
        </w:rPr>
        <w:t>IAA responsive genes (Aux/IAAs, SAURs)</w:t>
      </w:r>
      <w:r w:rsidR="004E569F">
        <w:rPr>
          <w:szCs w:val="24"/>
        </w:rPr>
        <w:t>,</w:t>
      </w:r>
      <w:r w:rsidR="006A79CE">
        <w:rPr>
          <w:szCs w:val="24"/>
        </w:rPr>
        <w:t xml:space="preserve"> together with </w:t>
      </w:r>
      <w:r w:rsidR="00F85374">
        <w:rPr>
          <w:szCs w:val="24"/>
        </w:rPr>
        <w:t>other</w:t>
      </w:r>
      <w:r w:rsidR="006A79CE">
        <w:rPr>
          <w:szCs w:val="24"/>
        </w:rPr>
        <w:t xml:space="preserve"> MYBs and genes involved in organ elongation. The </w:t>
      </w:r>
      <w:r w:rsidR="00F85374">
        <w:rPr>
          <w:szCs w:val="24"/>
        </w:rPr>
        <w:t xml:space="preserve">cell wall-related </w:t>
      </w:r>
      <w:r w:rsidR="006A79CE" w:rsidRPr="000458D3">
        <w:rPr>
          <w:i/>
          <w:iCs/>
          <w:szCs w:val="24"/>
        </w:rPr>
        <w:t>XTH7</w:t>
      </w:r>
      <w:r w:rsidR="006A79CE">
        <w:rPr>
          <w:szCs w:val="24"/>
        </w:rPr>
        <w:t xml:space="preserve"> </w:t>
      </w:r>
      <w:r w:rsidR="000802A6">
        <w:rPr>
          <w:szCs w:val="24"/>
        </w:rPr>
        <w:t xml:space="preserve">gene </w:t>
      </w:r>
      <w:r w:rsidR="006A79CE">
        <w:rPr>
          <w:szCs w:val="24"/>
        </w:rPr>
        <w:t>is considered a direct target of ARF3/</w:t>
      </w:r>
      <w:r w:rsidR="006A79CE" w:rsidRPr="00F85374">
        <w:rPr>
          <w:szCs w:val="24"/>
        </w:rPr>
        <w:t xml:space="preserve">ETT </w:t>
      </w:r>
      <w:r w:rsidR="000458D3" w:rsidRPr="00F85374">
        <w:rPr>
          <w:rFonts w:cs="Times New Roman"/>
          <w:lang w:val="en-US"/>
        </w:rPr>
        <w:t xml:space="preserve">in style </w:t>
      </w:r>
      <w:r w:rsidR="000458D3" w:rsidRPr="00692161">
        <w:rPr>
          <w:rFonts w:cs="Times New Roman"/>
          <w:lang w:val="en-US"/>
        </w:rPr>
        <w:t xml:space="preserve">differentiation </w:t>
      </w:r>
      <w:r w:rsidR="006A79CE" w:rsidRPr="00692161">
        <w:rPr>
          <w:szCs w:val="24"/>
        </w:rPr>
        <w:t xml:space="preserve">(Fig. </w:t>
      </w:r>
      <w:r w:rsidR="00E25C39" w:rsidRPr="00692161">
        <w:rPr>
          <w:szCs w:val="24"/>
        </w:rPr>
        <w:t>8</w:t>
      </w:r>
      <w:r w:rsidR="000458D3" w:rsidRPr="00692161">
        <w:rPr>
          <w:szCs w:val="24"/>
        </w:rPr>
        <w:t xml:space="preserve">; </w:t>
      </w:r>
      <w:proofErr w:type="spellStart"/>
      <w:r w:rsidR="000458D3" w:rsidRPr="00692161">
        <w:rPr>
          <w:rFonts w:cs="Times New Roman"/>
          <w:lang w:val="en-US"/>
        </w:rPr>
        <w:t>Simonini</w:t>
      </w:r>
      <w:proofErr w:type="spellEnd"/>
      <w:r w:rsidR="000458D3" w:rsidRPr="00F85374">
        <w:rPr>
          <w:rFonts w:cs="Times New Roman"/>
          <w:lang w:val="en-US"/>
        </w:rPr>
        <w:t xml:space="preserve"> et al. 2018).</w:t>
      </w:r>
    </w:p>
    <w:p w14:paraId="687F656B" w14:textId="69897C1C" w:rsidR="00A35BED" w:rsidRDefault="00F85374" w:rsidP="005E5B58">
      <w:pPr>
        <w:spacing w:line="320" w:lineRule="exact"/>
        <w:ind w:firstLine="284"/>
        <w:rPr>
          <w:szCs w:val="24"/>
        </w:rPr>
      </w:pPr>
      <w:r>
        <w:rPr>
          <w:szCs w:val="24"/>
        </w:rPr>
        <w:t>Intriguingly, s</w:t>
      </w:r>
      <w:r w:rsidR="006A79CE">
        <w:rPr>
          <w:szCs w:val="24"/>
        </w:rPr>
        <w:t>everal DEGs identified in the present analysis</w:t>
      </w:r>
      <w:r w:rsidR="000458D3">
        <w:rPr>
          <w:szCs w:val="24"/>
        </w:rPr>
        <w:t xml:space="preserve"> in tomato</w:t>
      </w:r>
      <w:r w:rsidR="006A79CE">
        <w:rPr>
          <w:szCs w:val="24"/>
        </w:rPr>
        <w:t xml:space="preserve">, are orthologs of or share a high degree of similarity with the </w:t>
      </w:r>
      <w:r w:rsidR="006A79CE" w:rsidRPr="009C7D1F">
        <w:rPr>
          <w:i/>
          <w:iCs/>
          <w:szCs w:val="24"/>
        </w:rPr>
        <w:t>Arabidopsis</w:t>
      </w:r>
      <w:r w:rsidR="006A79CE">
        <w:rPr>
          <w:szCs w:val="24"/>
        </w:rPr>
        <w:t xml:space="preserve"> genes involved in this cascade. </w:t>
      </w:r>
      <w:r w:rsidR="000458D3">
        <w:rPr>
          <w:szCs w:val="24"/>
        </w:rPr>
        <w:t xml:space="preserve">With </w:t>
      </w:r>
      <w:r>
        <w:rPr>
          <w:szCs w:val="24"/>
        </w:rPr>
        <w:t>the</w:t>
      </w:r>
      <w:r w:rsidR="000458D3">
        <w:rPr>
          <w:szCs w:val="24"/>
        </w:rPr>
        <w:t xml:space="preserve"> single exception of </w:t>
      </w:r>
      <w:r w:rsidR="000458D3" w:rsidRPr="000458D3">
        <w:rPr>
          <w:i/>
          <w:iCs/>
          <w:szCs w:val="24"/>
        </w:rPr>
        <w:t>JA2</w:t>
      </w:r>
      <w:r w:rsidR="000458D3">
        <w:rPr>
          <w:szCs w:val="24"/>
        </w:rPr>
        <w:t xml:space="preserve">, all </w:t>
      </w:r>
      <w:r w:rsidR="006A79CE">
        <w:rPr>
          <w:szCs w:val="24"/>
        </w:rPr>
        <w:t xml:space="preserve">these genes </w:t>
      </w:r>
      <w:r w:rsidR="004E569F">
        <w:rPr>
          <w:szCs w:val="24"/>
        </w:rPr>
        <w:t>we</w:t>
      </w:r>
      <w:r w:rsidR="006A79CE">
        <w:rPr>
          <w:szCs w:val="24"/>
        </w:rPr>
        <w:t xml:space="preserve">re up-regulated in the </w:t>
      </w:r>
      <w:r w:rsidR="000458D3">
        <w:rPr>
          <w:szCs w:val="24"/>
        </w:rPr>
        <w:t xml:space="preserve">EXE </w:t>
      </w:r>
      <w:r w:rsidR="006A79CE">
        <w:rPr>
          <w:szCs w:val="24"/>
        </w:rPr>
        <w:t>bulk</w:t>
      </w:r>
      <w:r>
        <w:rPr>
          <w:szCs w:val="24"/>
        </w:rPr>
        <w:t xml:space="preserve"> and include</w:t>
      </w:r>
      <w:r w:rsidR="004E569F">
        <w:rPr>
          <w:szCs w:val="24"/>
        </w:rPr>
        <w:t>d</w:t>
      </w:r>
      <w:r>
        <w:rPr>
          <w:szCs w:val="24"/>
        </w:rPr>
        <w:t xml:space="preserve"> </w:t>
      </w:r>
      <w:r w:rsidR="006A79CE">
        <w:rPr>
          <w:szCs w:val="24"/>
        </w:rPr>
        <w:t>IAA transporters (</w:t>
      </w:r>
      <w:r w:rsidR="004E569F">
        <w:rPr>
          <w:i/>
          <w:iCs/>
          <w:szCs w:val="24"/>
        </w:rPr>
        <w:t>SlP</w:t>
      </w:r>
      <w:r w:rsidR="006A79CE" w:rsidRPr="000458D3">
        <w:rPr>
          <w:i/>
          <w:iCs/>
          <w:szCs w:val="24"/>
        </w:rPr>
        <w:t>IN3</w:t>
      </w:r>
      <w:r w:rsidR="006A79CE">
        <w:rPr>
          <w:szCs w:val="24"/>
        </w:rPr>
        <w:t xml:space="preserve">, </w:t>
      </w:r>
      <w:r w:rsidR="004E569F">
        <w:rPr>
          <w:i/>
          <w:iCs/>
          <w:szCs w:val="24"/>
        </w:rPr>
        <w:t>SlP</w:t>
      </w:r>
      <w:r w:rsidR="006A79CE" w:rsidRPr="000458D3">
        <w:rPr>
          <w:i/>
          <w:iCs/>
          <w:szCs w:val="24"/>
        </w:rPr>
        <w:t>IN7</w:t>
      </w:r>
      <w:r w:rsidR="006A79CE">
        <w:rPr>
          <w:szCs w:val="24"/>
        </w:rPr>
        <w:t>), IAA response regulators (</w:t>
      </w:r>
      <w:r w:rsidR="004E569F">
        <w:rPr>
          <w:i/>
          <w:iCs/>
          <w:szCs w:val="24"/>
        </w:rPr>
        <w:t>SlA</w:t>
      </w:r>
      <w:r w:rsidR="006A79CE" w:rsidRPr="000458D3">
        <w:rPr>
          <w:i/>
          <w:iCs/>
          <w:szCs w:val="24"/>
        </w:rPr>
        <w:t>RF6</w:t>
      </w:r>
      <w:r w:rsidR="006A79CE">
        <w:rPr>
          <w:szCs w:val="24"/>
        </w:rPr>
        <w:t xml:space="preserve">, </w:t>
      </w:r>
      <w:r w:rsidR="004E569F">
        <w:rPr>
          <w:i/>
          <w:iCs/>
          <w:szCs w:val="24"/>
        </w:rPr>
        <w:t>SlA</w:t>
      </w:r>
      <w:r w:rsidR="006A79CE" w:rsidRPr="000458D3">
        <w:rPr>
          <w:i/>
          <w:iCs/>
          <w:szCs w:val="24"/>
        </w:rPr>
        <w:t>RF8b</w:t>
      </w:r>
      <w:r w:rsidR="006A79CE">
        <w:rPr>
          <w:szCs w:val="24"/>
        </w:rPr>
        <w:t xml:space="preserve">), </w:t>
      </w:r>
      <w:r>
        <w:rPr>
          <w:szCs w:val="24"/>
        </w:rPr>
        <w:t xml:space="preserve">a </w:t>
      </w:r>
      <w:r w:rsidR="006A79CE">
        <w:rPr>
          <w:szCs w:val="24"/>
        </w:rPr>
        <w:t xml:space="preserve">STY-like </w:t>
      </w:r>
      <w:r>
        <w:rPr>
          <w:szCs w:val="24"/>
        </w:rPr>
        <w:t xml:space="preserve">TF </w:t>
      </w:r>
      <w:r w:rsidR="006A79CE">
        <w:rPr>
          <w:szCs w:val="24"/>
        </w:rPr>
        <w:t xml:space="preserve">and the ortholog of </w:t>
      </w:r>
      <w:r w:rsidR="006A79CE" w:rsidRPr="000458D3">
        <w:rPr>
          <w:i/>
          <w:iCs/>
          <w:szCs w:val="24"/>
        </w:rPr>
        <w:t>HEC3</w:t>
      </w:r>
      <w:r w:rsidR="006A79CE">
        <w:rPr>
          <w:szCs w:val="24"/>
        </w:rPr>
        <w:t xml:space="preserve"> (</w:t>
      </w:r>
      <w:r w:rsidR="006A79CE" w:rsidRPr="000458D3">
        <w:rPr>
          <w:i/>
          <w:iCs/>
          <w:szCs w:val="24"/>
        </w:rPr>
        <w:t>SlbHLH158</w:t>
      </w:r>
      <w:r w:rsidR="006A79CE">
        <w:rPr>
          <w:szCs w:val="24"/>
        </w:rPr>
        <w:t xml:space="preserve">). </w:t>
      </w:r>
      <w:r>
        <w:rPr>
          <w:szCs w:val="24"/>
        </w:rPr>
        <w:t xml:space="preserve">Further, </w:t>
      </w:r>
      <w:r w:rsidR="006A79CE" w:rsidRPr="000458D3">
        <w:rPr>
          <w:i/>
          <w:iCs/>
          <w:szCs w:val="24"/>
        </w:rPr>
        <w:t>SlbHLH030</w:t>
      </w:r>
      <w:r w:rsidR="006A79CE">
        <w:rPr>
          <w:szCs w:val="24"/>
        </w:rPr>
        <w:t xml:space="preserve"> resulted the tomato </w:t>
      </w:r>
      <w:r w:rsidR="000458D3">
        <w:rPr>
          <w:szCs w:val="24"/>
        </w:rPr>
        <w:t xml:space="preserve">ortholog of </w:t>
      </w:r>
      <w:r w:rsidR="006A79CE" w:rsidRPr="004E569F">
        <w:rPr>
          <w:i/>
          <w:iCs/>
          <w:szCs w:val="24"/>
        </w:rPr>
        <w:t>HAF</w:t>
      </w:r>
      <w:r w:rsidR="006A79CE">
        <w:rPr>
          <w:szCs w:val="24"/>
        </w:rPr>
        <w:t xml:space="preserve">, and the two </w:t>
      </w:r>
      <w:r w:rsidR="000458D3">
        <w:rPr>
          <w:szCs w:val="24"/>
        </w:rPr>
        <w:t xml:space="preserve">DEGs encoding </w:t>
      </w:r>
      <w:r w:rsidR="006A79CE">
        <w:rPr>
          <w:szCs w:val="24"/>
        </w:rPr>
        <w:t>XTH</w:t>
      </w:r>
      <w:r w:rsidR="000458D3">
        <w:rPr>
          <w:szCs w:val="24"/>
        </w:rPr>
        <w:t xml:space="preserve"> proteins</w:t>
      </w:r>
      <w:r w:rsidR="006A79CE">
        <w:rPr>
          <w:szCs w:val="24"/>
        </w:rPr>
        <w:t xml:space="preserve"> shared the highest homology with </w:t>
      </w:r>
      <w:r w:rsidR="006A79CE" w:rsidRPr="000458D3">
        <w:rPr>
          <w:i/>
          <w:iCs/>
          <w:szCs w:val="24"/>
        </w:rPr>
        <w:t>XTH7</w:t>
      </w:r>
      <w:r w:rsidR="006A79CE">
        <w:rPr>
          <w:szCs w:val="24"/>
        </w:rPr>
        <w:t xml:space="preserve"> from </w:t>
      </w:r>
      <w:r w:rsidR="006A79CE" w:rsidRPr="000458D3">
        <w:rPr>
          <w:i/>
          <w:iCs/>
          <w:szCs w:val="24"/>
        </w:rPr>
        <w:t>Arabidopsis</w:t>
      </w:r>
      <w:r w:rsidR="006A79CE">
        <w:rPr>
          <w:szCs w:val="24"/>
        </w:rPr>
        <w:t xml:space="preserve">. In addition, </w:t>
      </w:r>
      <w:r w:rsidR="00C137E5">
        <w:rPr>
          <w:szCs w:val="24"/>
        </w:rPr>
        <w:t xml:space="preserve">a </w:t>
      </w:r>
      <w:r w:rsidR="006A79CE">
        <w:rPr>
          <w:szCs w:val="24"/>
        </w:rPr>
        <w:t xml:space="preserve">GH3 </w:t>
      </w:r>
      <w:r w:rsidR="00C137E5">
        <w:rPr>
          <w:szCs w:val="24"/>
        </w:rPr>
        <w:t>a</w:t>
      </w:r>
      <w:r w:rsidR="006A79CE">
        <w:rPr>
          <w:szCs w:val="24"/>
        </w:rPr>
        <w:t xml:space="preserve">nd </w:t>
      </w:r>
      <w:r w:rsidR="00C137E5">
        <w:rPr>
          <w:szCs w:val="24"/>
        </w:rPr>
        <w:t xml:space="preserve">two style-specific </w:t>
      </w:r>
      <w:r w:rsidR="00C137E5" w:rsidRPr="00692161">
        <w:rPr>
          <w:szCs w:val="24"/>
        </w:rPr>
        <w:t xml:space="preserve">MYBs with similarity to those involved in </w:t>
      </w:r>
      <w:r w:rsidR="00C137E5" w:rsidRPr="00692161">
        <w:rPr>
          <w:i/>
          <w:iCs/>
          <w:szCs w:val="24"/>
        </w:rPr>
        <w:t>Arabidopsis</w:t>
      </w:r>
      <w:r w:rsidR="00C137E5" w:rsidRPr="00692161">
        <w:rPr>
          <w:szCs w:val="24"/>
        </w:rPr>
        <w:t xml:space="preserve"> were found (Fig. </w:t>
      </w:r>
      <w:r w:rsidR="00E25C39" w:rsidRPr="00692161">
        <w:rPr>
          <w:szCs w:val="24"/>
        </w:rPr>
        <w:t>8</w:t>
      </w:r>
      <w:r w:rsidR="00C137E5" w:rsidRPr="00692161">
        <w:rPr>
          <w:szCs w:val="24"/>
        </w:rPr>
        <w:t>).</w:t>
      </w:r>
      <w:r w:rsidR="00C137E5">
        <w:rPr>
          <w:szCs w:val="24"/>
        </w:rPr>
        <w:t xml:space="preserve"> </w:t>
      </w:r>
    </w:p>
    <w:p w14:paraId="473953CF" w14:textId="77777777" w:rsidR="00692161" w:rsidRDefault="00A35BED" w:rsidP="00692161">
      <w:pPr>
        <w:spacing w:line="320" w:lineRule="exact"/>
        <w:ind w:firstLine="426"/>
        <w:rPr>
          <w:szCs w:val="24"/>
        </w:rPr>
      </w:pPr>
      <w:r>
        <w:rPr>
          <w:szCs w:val="24"/>
        </w:rPr>
        <w:t xml:space="preserve">The parallelism </w:t>
      </w:r>
      <w:r w:rsidR="000458D3">
        <w:rPr>
          <w:szCs w:val="24"/>
        </w:rPr>
        <w:t>between</w:t>
      </w:r>
      <w:r>
        <w:rPr>
          <w:szCs w:val="24"/>
        </w:rPr>
        <w:t xml:space="preserve"> </w:t>
      </w:r>
      <w:r w:rsidR="009815F4" w:rsidRPr="009C7D1F">
        <w:rPr>
          <w:i/>
          <w:iCs/>
          <w:szCs w:val="24"/>
        </w:rPr>
        <w:t>Arabidopsis</w:t>
      </w:r>
      <w:r w:rsidR="009815F4">
        <w:rPr>
          <w:szCs w:val="24"/>
        </w:rPr>
        <w:t xml:space="preserve"> genes involved in gynoecium development </w:t>
      </w:r>
      <w:r w:rsidR="000458D3">
        <w:rPr>
          <w:szCs w:val="24"/>
        </w:rPr>
        <w:t>and</w:t>
      </w:r>
      <w:r w:rsidR="00EC5038">
        <w:rPr>
          <w:szCs w:val="24"/>
        </w:rPr>
        <w:t xml:space="preserve"> </w:t>
      </w:r>
      <w:r w:rsidR="000458D3">
        <w:rPr>
          <w:szCs w:val="24"/>
        </w:rPr>
        <w:t xml:space="preserve">flower maturation </w:t>
      </w:r>
      <w:r w:rsidR="009815F4">
        <w:rPr>
          <w:szCs w:val="24"/>
        </w:rPr>
        <w:t xml:space="preserve">and tomato genes up-regulated in </w:t>
      </w:r>
      <w:r w:rsidR="000458D3">
        <w:rPr>
          <w:szCs w:val="24"/>
        </w:rPr>
        <w:t xml:space="preserve">EXE </w:t>
      </w:r>
      <w:r w:rsidR="009815F4">
        <w:rPr>
          <w:szCs w:val="24"/>
        </w:rPr>
        <w:t>genotypes suggest</w:t>
      </w:r>
      <w:r w:rsidR="000458D3">
        <w:rPr>
          <w:szCs w:val="24"/>
        </w:rPr>
        <w:t>s</w:t>
      </w:r>
      <w:r w:rsidR="009815F4">
        <w:rPr>
          <w:szCs w:val="24"/>
        </w:rPr>
        <w:t xml:space="preserve"> that </w:t>
      </w:r>
      <w:r w:rsidR="000802A6">
        <w:rPr>
          <w:szCs w:val="24"/>
        </w:rPr>
        <w:t xml:space="preserve">late pistil development is controlled by </w:t>
      </w:r>
      <w:r w:rsidR="009815F4">
        <w:rPr>
          <w:szCs w:val="24"/>
        </w:rPr>
        <w:t xml:space="preserve">a network of regulatory factors </w:t>
      </w:r>
      <w:r w:rsidR="000802A6">
        <w:rPr>
          <w:szCs w:val="24"/>
        </w:rPr>
        <w:t xml:space="preserve">conserved </w:t>
      </w:r>
      <w:r w:rsidR="009815F4">
        <w:rPr>
          <w:szCs w:val="24"/>
        </w:rPr>
        <w:t xml:space="preserve">in </w:t>
      </w:r>
      <w:r w:rsidR="000802A6">
        <w:rPr>
          <w:szCs w:val="24"/>
        </w:rPr>
        <w:t>the two</w:t>
      </w:r>
      <w:r w:rsidR="009815F4">
        <w:rPr>
          <w:szCs w:val="24"/>
        </w:rPr>
        <w:t xml:space="preserve"> species. Stigma insertion in tomato would have resulted </w:t>
      </w:r>
      <w:r w:rsidR="000458D3">
        <w:rPr>
          <w:szCs w:val="24"/>
        </w:rPr>
        <w:t>from</w:t>
      </w:r>
      <w:r w:rsidR="009815F4">
        <w:rPr>
          <w:szCs w:val="24"/>
        </w:rPr>
        <w:t xml:space="preserve"> loss-of-function mutations that occur</w:t>
      </w:r>
      <w:r w:rsidR="000458D3">
        <w:rPr>
          <w:szCs w:val="24"/>
        </w:rPr>
        <w:t>red</w:t>
      </w:r>
      <w:r w:rsidR="009815F4">
        <w:rPr>
          <w:szCs w:val="24"/>
        </w:rPr>
        <w:t xml:space="preserve"> at different point</w:t>
      </w:r>
      <w:r w:rsidR="00FD33FD">
        <w:rPr>
          <w:szCs w:val="24"/>
        </w:rPr>
        <w:t>s</w:t>
      </w:r>
      <w:r w:rsidR="009815F4">
        <w:rPr>
          <w:szCs w:val="24"/>
        </w:rPr>
        <w:t xml:space="preserve"> of this pathway. </w:t>
      </w:r>
      <w:r w:rsidR="009815F4" w:rsidRPr="00EC5038">
        <w:rPr>
          <w:i/>
          <w:iCs/>
          <w:szCs w:val="24"/>
        </w:rPr>
        <w:t>Se2.1</w:t>
      </w:r>
      <w:r w:rsidR="009815F4">
        <w:rPr>
          <w:szCs w:val="24"/>
        </w:rPr>
        <w:t xml:space="preserve"> is presumably involved at the </w:t>
      </w:r>
      <w:r w:rsidR="000458D3">
        <w:rPr>
          <w:szCs w:val="24"/>
        </w:rPr>
        <w:t>stage when</w:t>
      </w:r>
      <w:r w:rsidR="009815F4">
        <w:rPr>
          <w:szCs w:val="24"/>
        </w:rPr>
        <w:t xml:space="preserve"> </w:t>
      </w:r>
      <w:r w:rsidR="009815F4" w:rsidRPr="000458D3">
        <w:rPr>
          <w:i/>
          <w:iCs/>
          <w:szCs w:val="24"/>
        </w:rPr>
        <w:t>HAF</w:t>
      </w:r>
      <w:r w:rsidR="009815F4">
        <w:rPr>
          <w:szCs w:val="24"/>
        </w:rPr>
        <w:t xml:space="preserve"> and </w:t>
      </w:r>
      <w:r w:rsidR="009815F4" w:rsidRPr="000458D3">
        <w:rPr>
          <w:i/>
          <w:iCs/>
          <w:szCs w:val="24"/>
        </w:rPr>
        <w:t>BEEs</w:t>
      </w:r>
      <w:r w:rsidR="009815F4">
        <w:rPr>
          <w:szCs w:val="24"/>
        </w:rPr>
        <w:t xml:space="preserve"> are active</w:t>
      </w:r>
      <w:r w:rsidR="00EC5038">
        <w:rPr>
          <w:szCs w:val="24"/>
        </w:rPr>
        <w:t xml:space="preserve"> in </w:t>
      </w:r>
      <w:r w:rsidR="00EC5038" w:rsidRPr="009C7D1F">
        <w:rPr>
          <w:i/>
          <w:iCs/>
          <w:szCs w:val="24"/>
        </w:rPr>
        <w:t>Arabidopsis</w:t>
      </w:r>
      <w:r w:rsidR="00EC5038">
        <w:rPr>
          <w:szCs w:val="24"/>
        </w:rPr>
        <w:t xml:space="preserve">; the </w:t>
      </w:r>
      <w:proofErr w:type="spellStart"/>
      <w:r w:rsidR="00EC5038">
        <w:rPr>
          <w:szCs w:val="24"/>
        </w:rPr>
        <w:t>orthology</w:t>
      </w:r>
      <w:proofErr w:type="spellEnd"/>
      <w:r w:rsidR="00EC5038">
        <w:rPr>
          <w:szCs w:val="24"/>
        </w:rPr>
        <w:t xml:space="preserve"> of </w:t>
      </w:r>
      <w:r w:rsidR="009815F4" w:rsidRPr="00EC5038">
        <w:rPr>
          <w:i/>
          <w:iCs/>
          <w:szCs w:val="24"/>
        </w:rPr>
        <w:t>bHLH030</w:t>
      </w:r>
      <w:r w:rsidR="009815F4">
        <w:rPr>
          <w:szCs w:val="24"/>
        </w:rPr>
        <w:t xml:space="preserve"> </w:t>
      </w:r>
      <w:r w:rsidR="00EC5038">
        <w:rPr>
          <w:szCs w:val="24"/>
        </w:rPr>
        <w:t xml:space="preserve">with </w:t>
      </w:r>
      <w:r w:rsidR="00EC5038" w:rsidRPr="00EC5038">
        <w:rPr>
          <w:i/>
          <w:iCs/>
          <w:szCs w:val="24"/>
        </w:rPr>
        <w:t>HAF</w:t>
      </w:r>
      <w:r w:rsidR="00EC5038">
        <w:rPr>
          <w:szCs w:val="24"/>
        </w:rPr>
        <w:t xml:space="preserve"> support a role for bHLH30 in tomato style </w:t>
      </w:r>
      <w:r w:rsidR="00EC5038" w:rsidRPr="00EC5038">
        <w:rPr>
          <w:szCs w:val="24"/>
        </w:rPr>
        <w:t>development</w:t>
      </w:r>
      <w:r w:rsidR="009815F4" w:rsidRPr="00EC5038">
        <w:rPr>
          <w:szCs w:val="24"/>
        </w:rPr>
        <w:t xml:space="preserve">. </w:t>
      </w:r>
      <w:r w:rsidR="00EC5038">
        <w:rPr>
          <w:szCs w:val="24"/>
        </w:rPr>
        <w:t>Conversely</w:t>
      </w:r>
      <w:r w:rsidR="009815F4" w:rsidRPr="000458D3">
        <w:rPr>
          <w:szCs w:val="24"/>
        </w:rPr>
        <w:t xml:space="preserve">, an ortholog of </w:t>
      </w:r>
      <w:r w:rsidR="009815F4" w:rsidRPr="000458D3">
        <w:rPr>
          <w:i/>
          <w:iCs/>
          <w:szCs w:val="24"/>
        </w:rPr>
        <w:t>Se2.</w:t>
      </w:r>
      <w:r w:rsidR="009815F4" w:rsidRPr="00EC5038">
        <w:rPr>
          <w:i/>
          <w:iCs/>
          <w:szCs w:val="24"/>
        </w:rPr>
        <w:t>1</w:t>
      </w:r>
      <w:r w:rsidR="009815F4" w:rsidRPr="00EC5038">
        <w:rPr>
          <w:szCs w:val="24"/>
        </w:rPr>
        <w:t xml:space="preserve"> (</w:t>
      </w:r>
      <w:r w:rsidR="009815F4" w:rsidRPr="00EC5038">
        <w:rPr>
          <w:i/>
          <w:iCs/>
          <w:szCs w:val="24"/>
        </w:rPr>
        <w:t>PRE1</w:t>
      </w:r>
      <w:r w:rsidR="00EC5038" w:rsidRPr="00EC5038">
        <w:rPr>
          <w:szCs w:val="24"/>
        </w:rPr>
        <w:t>/</w:t>
      </w:r>
      <w:r w:rsidR="009815F4" w:rsidRPr="00EC5038">
        <w:rPr>
          <w:i/>
          <w:iCs/>
          <w:szCs w:val="24"/>
        </w:rPr>
        <w:t>BANQUO</w:t>
      </w:r>
      <w:r w:rsidR="00EC5038">
        <w:rPr>
          <w:i/>
          <w:iCs/>
          <w:szCs w:val="24"/>
        </w:rPr>
        <w:t>1</w:t>
      </w:r>
      <w:r w:rsidR="009815F4" w:rsidRPr="00EC5038">
        <w:rPr>
          <w:szCs w:val="24"/>
        </w:rPr>
        <w:t>) is down</w:t>
      </w:r>
      <w:r w:rsidR="000458D3" w:rsidRPr="000458D3">
        <w:rPr>
          <w:szCs w:val="24"/>
        </w:rPr>
        <w:t>-</w:t>
      </w:r>
      <w:r w:rsidR="009815F4" w:rsidRPr="000458D3">
        <w:rPr>
          <w:szCs w:val="24"/>
        </w:rPr>
        <w:t>reg</w:t>
      </w:r>
      <w:r w:rsidR="000458D3" w:rsidRPr="000458D3">
        <w:rPr>
          <w:szCs w:val="24"/>
        </w:rPr>
        <w:t>ulated</w:t>
      </w:r>
      <w:r w:rsidR="009815F4" w:rsidRPr="000458D3">
        <w:rPr>
          <w:szCs w:val="24"/>
        </w:rPr>
        <w:t xml:space="preserve"> in </w:t>
      </w:r>
      <w:r w:rsidR="000458D3" w:rsidRPr="000458D3">
        <w:rPr>
          <w:szCs w:val="24"/>
        </w:rPr>
        <w:t xml:space="preserve">Arabidopsis </w:t>
      </w:r>
      <w:r w:rsidR="009815F4" w:rsidRPr="000458D3">
        <w:rPr>
          <w:i/>
          <w:iCs/>
          <w:szCs w:val="24"/>
        </w:rPr>
        <w:t>arf6</w:t>
      </w:r>
      <w:r w:rsidR="009815F4" w:rsidRPr="000458D3">
        <w:rPr>
          <w:szCs w:val="24"/>
        </w:rPr>
        <w:t>/</w:t>
      </w:r>
      <w:r w:rsidR="000458D3" w:rsidRPr="000458D3">
        <w:rPr>
          <w:i/>
          <w:iCs/>
          <w:szCs w:val="24"/>
        </w:rPr>
        <w:t>arf</w:t>
      </w:r>
      <w:r w:rsidR="009815F4" w:rsidRPr="000458D3">
        <w:rPr>
          <w:i/>
          <w:iCs/>
          <w:szCs w:val="24"/>
        </w:rPr>
        <w:t>8</w:t>
      </w:r>
      <w:r w:rsidR="009815F4" w:rsidRPr="000458D3">
        <w:rPr>
          <w:szCs w:val="24"/>
        </w:rPr>
        <w:t xml:space="preserve"> mutants</w:t>
      </w:r>
      <w:r w:rsidR="000458D3" w:rsidRPr="000458D3">
        <w:rPr>
          <w:szCs w:val="24"/>
        </w:rPr>
        <w:t xml:space="preserve"> </w:t>
      </w:r>
      <w:r w:rsidR="000458D3">
        <w:rPr>
          <w:szCs w:val="24"/>
        </w:rPr>
        <w:t>(</w:t>
      </w:r>
      <w:r w:rsidR="00287993">
        <w:rPr>
          <w:szCs w:val="24"/>
        </w:rPr>
        <w:t>Zheng et al. 2017)</w:t>
      </w:r>
      <w:r w:rsidR="000802A6">
        <w:rPr>
          <w:szCs w:val="24"/>
        </w:rPr>
        <w:t>,</w:t>
      </w:r>
      <w:r w:rsidR="00287993">
        <w:rPr>
          <w:szCs w:val="24"/>
        </w:rPr>
        <w:t xml:space="preserve"> </w:t>
      </w:r>
      <w:r w:rsidR="000458D3" w:rsidRPr="000458D3">
        <w:rPr>
          <w:szCs w:val="24"/>
        </w:rPr>
        <w:t xml:space="preserve">thus confirming that the set of genes involved in pistil development is rather conserved between the two </w:t>
      </w:r>
      <w:r w:rsidR="000458D3" w:rsidRPr="00EC5038">
        <w:rPr>
          <w:szCs w:val="24"/>
        </w:rPr>
        <w:t>species</w:t>
      </w:r>
      <w:r w:rsidR="009815F4" w:rsidRPr="00EC5038">
        <w:rPr>
          <w:szCs w:val="24"/>
        </w:rPr>
        <w:t xml:space="preserve">. </w:t>
      </w:r>
      <w:r w:rsidR="000458D3">
        <w:rPr>
          <w:szCs w:val="24"/>
        </w:rPr>
        <w:t xml:space="preserve">Whereas </w:t>
      </w:r>
      <w:r w:rsidR="000458D3" w:rsidRPr="000869F1">
        <w:rPr>
          <w:i/>
          <w:iCs/>
          <w:szCs w:val="24"/>
        </w:rPr>
        <w:t>se2.1</w:t>
      </w:r>
      <w:r w:rsidR="000458D3">
        <w:rPr>
          <w:szCs w:val="24"/>
        </w:rPr>
        <w:t xml:space="preserve"> has been fixed in the cultivated tomato (Chen et al. 2007), </w:t>
      </w:r>
      <w:r w:rsidR="000869F1">
        <w:rPr>
          <w:szCs w:val="24"/>
        </w:rPr>
        <w:t xml:space="preserve">mutations at different hierarchical levels </w:t>
      </w:r>
      <w:r w:rsidR="004E569F">
        <w:rPr>
          <w:szCs w:val="24"/>
        </w:rPr>
        <w:t xml:space="preserve">likely </w:t>
      </w:r>
      <w:r w:rsidR="000869F1">
        <w:rPr>
          <w:szCs w:val="24"/>
        </w:rPr>
        <w:t xml:space="preserve">persist among domesticated forms and </w:t>
      </w:r>
      <w:r w:rsidR="00EC5038">
        <w:rPr>
          <w:szCs w:val="24"/>
        </w:rPr>
        <w:t>underlie</w:t>
      </w:r>
      <w:r w:rsidR="000869F1">
        <w:rPr>
          <w:szCs w:val="24"/>
        </w:rPr>
        <w:t xml:space="preserve"> the </w:t>
      </w:r>
      <w:r w:rsidR="005E5B58">
        <w:rPr>
          <w:szCs w:val="24"/>
        </w:rPr>
        <w:t xml:space="preserve">existing </w:t>
      </w:r>
      <w:r w:rsidR="000802A6">
        <w:rPr>
          <w:szCs w:val="24"/>
        </w:rPr>
        <w:t xml:space="preserve">SP </w:t>
      </w:r>
      <w:r w:rsidR="000869F1">
        <w:rPr>
          <w:szCs w:val="24"/>
        </w:rPr>
        <w:t>variability</w:t>
      </w:r>
      <w:r w:rsidR="004E569F">
        <w:rPr>
          <w:szCs w:val="24"/>
        </w:rPr>
        <w:t>.</w:t>
      </w:r>
      <w:r w:rsidR="000869F1">
        <w:rPr>
          <w:szCs w:val="24"/>
        </w:rPr>
        <w:t xml:space="preserve"> These mutations </w:t>
      </w:r>
      <w:r w:rsidR="004E569F">
        <w:rPr>
          <w:szCs w:val="24"/>
        </w:rPr>
        <w:t xml:space="preserve">may also be </w:t>
      </w:r>
      <w:r w:rsidR="000869F1">
        <w:rPr>
          <w:szCs w:val="24"/>
        </w:rPr>
        <w:t>in</w:t>
      </w:r>
      <w:r w:rsidR="009815F4">
        <w:rPr>
          <w:szCs w:val="24"/>
        </w:rPr>
        <w:t xml:space="preserve">volved at levels </w:t>
      </w:r>
      <w:r w:rsidR="000869F1">
        <w:rPr>
          <w:szCs w:val="24"/>
        </w:rPr>
        <w:t xml:space="preserve">higher than </w:t>
      </w:r>
      <w:r w:rsidR="000869F1" w:rsidRPr="00EC5038">
        <w:rPr>
          <w:i/>
          <w:iCs/>
          <w:szCs w:val="24"/>
        </w:rPr>
        <w:t>Se2.1</w:t>
      </w:r>
      <w:r w:rsidR="000869F1">
        <w:rPr>
          <w:szCs w:val="24"/>
        </w:rPr>
        <w:t xml:space="preserve">, </w:t>
      </w:r>
      <w:r w:rsidR="009815F4">
        <w:rPr>
          <w:szCs w:val="24"/>
        </w:rPr>
        <w:t xml:space="preserve">as also the most upstream regulators are differentially expressed </w:t>
      </w:r>
      <w:r w:rsidR="000869F1">
        <w:rPr>
          <w:szCs w:val="24"/>
        </w:rPr>
        <w:t xml:space="preserve">between EXE and </w:t>
      </w:r>
      <w:r w:rsidR="009815F4">
        <w:rPr>
          <w:szCs w:val="24"/>
        </w:rPr>
        <w:t xml:space="preserve">INS genotypes. </w:t>
      </w:r>
    </w:p>
    <w:p w14:paraId="60107EFA" w14:textId="77777777" w:rsidR="00692161" w:rsidRDefault="00692161" w:rsidP="00692161">
      <w:pPr>
        <w:spacing w:line="320" w:lineRule="exact"/>
        <w:ind w:firstLine="426"/>
        <w:rPr>
          <w:szCs w:val="24"/>
        </w:rPr>
      </w:pPr>
    </w:p>
    <w:p w14:paraId="15144F0A" w14:textId="228756AF" w:rsidR="001F4DC7" w:rsidRPr="00692161" w:rsidRDefault="001F4DC7" w:rsidP="00692161">
      <w:pPr>
        <w:spacing w:line="320" w:lineRule="exact"/>
        <w:ind w:firstLine="426"/>
        <w:rPr>
          <w:szCs w:val="24"/>
        </w:rPr>
      </w:pPr>
    </w:p>
    <w:p w14:paraId="7855370A" w14:textId="2282F596" w:rsidR="00B22D07" w:rsidRDefault="0013070F" w:rsidP="006E2356">
      <w:pPr>
        <w:spacing w:line="320" w:lineRule="exact"/>
        <w:rPr>
          <w:rFonts w:eastAsia="Calibri" w:cs="Times New Roman"/>
          <w:b/>
          <w:kern w:val="24"/>
          <w:szCs w:val="24"/>
          <w:lang w:eastAsia="it-IT"/>
        </w:rPr>
      </w:pPr>
      <w:r w:rsidRPr="0017624D">
        <w:rPr>
          <w:rFonts w:eastAsia="Calibri" w:cs="Times New Roman"/>
          <w:b/>
          <w:kern w:val="24"/>
          <w:szCs w:val="24"/>
          <w:lang w:eastAsia="it-IT"/>
        </w:rPr>
        <w:t>Conclusions</w:t>
      </w:r>
    </w:p>
    <w:p w14:paraId="465CC59F" w14:textId="77777777" w:rsidR="006E2356" w:rsidRPr="0017624D" w:rsidRDefault="006E2356" w:rsidP="006E2356">
      <w:pPr>
        <w:spacing w:line="320" w:lineRule="exact"/>
        <w:rPr>
          <w:rFonts w:eastAsia="Calibri" w:cs="Times New Roman"/>
          <w:b/>
          <w:kern w:val="24"/>
          <w:szCs w:val="24"/>
          <w:lang w:eastAsia="it-IT"/>
        </w:rPr>
      </w:pPr>
    </w:p>
    <w:p w14:paraId="5366ABCE" w14:textId="3C3BADE8" w:rsidR="00692161" w:rsidRPr="00692161" w:rsidRDefault="00866EBB" w:rsidP="006E2356">
      <w:pPr>
        <w:spacing w:line="320" w:lineRule="exact"/>
        <w:rPr>
          <w:rFonts w:cs="Times New Roman"/>
          <w:bCs/>
          <w:szCs w:val="24"/>
        </w:rPr>
      </w:pPr>
      <w:r w:rsidRPr="00250521">
        <w:rPr>
          <w:rFonts w:cs="Times New Roman"/>
          <w:bCs/>
          <w:szCs w:val="24"/>
        </w:rPr>
        <w:t xml:space="preserve">The present study </w:t>
      </w:r>
      <w:r w:rsidR="00EC5038">
        <w:rPr>
          <w:rFonts w:cs="Times New Roman"/>
          <w:bCs/>
          <w:szCs w:val="24"/>
        </w:rPr>
        <w:t>described</w:t>
      </w:r>
      <w:r w:rsidRPr="00250521">
        <w:rPr>
          <w:rFonts w:cs="Times New Roman"/>
          <w:bCs/>
          <w:szCs w:val="24"/>
        </w:rPr>
        <w:t xml:space="preserve"> </w:t>
      </w:r>
      <w:r w:rsidR="00EC5038" w:rsidRPr="00250521">
        <w:rPr>
          <w:rFonts w:cs="Times New Roman"/>
          <w:bCs/>
          <w:szCs w:val="24"/>
        </w:rPr>
        <w:t>several</w:t>
      </w:r>
      <w:r w:rsidRPr="00250521">
        <w:rPr>
          <w:rFonts w:cs="Times New Roman"/>
          <w:bCs/>
          <w:szCs w:val="24"/>
        </w:rPr>
        <w:t xml:space="preserve"> genes that are differentially regulated between tomato plants showing</w:t>
      </w:r>
      <w:r w:rsidR="002A2EFA">
        <w:rPr>
          <w:rFonts w:cs="Times New Roman"/>
          <w:bCs/>
          <w:szCs w:val="24"/>
        </w:rPr>
        <w:t xml:space="preserve"> flowers with</w:t>
      </w:r>
      <w:r w:rsidRPr="00250521">
        <w:rPr>
          <w:rFonts w:cs="Times New Roman"/>
          <w:bCs/>
          <w:szCs w:val="24"/>
        </w:rPr>
        <w:t xml:space="preserve"> </w:t>
      </w:r>
      <w:r w:rsidR="000F5ECE">
        <w:rPr>
          <w:rFonts w:cs="Times New Roman"/>
          <w:bCs/>
          <w:szCs w:val="24"/>
        </w:rPr>
        <w:t xml:space="preserve">stable </w:t>
      </w:r>
      <w:r w:rsidRPr="00250521">
        <w:rPr>
          <w:rFonts w:cs="Times New Roman"/>
          <w:bCs/>
          <w:szCs w:val="24"/>
        </w:rPr>
        <w:t xml:space="preserve">inserted </w:t>
      </w:r>
      <w:r w:rsidR="000F5ECE">
        <w:rPr>
          <w:rFonts w:cs="Times New Roman"/>
          <w:bCs/>
          <w:szCs w:val="24"/>
        </w:rPr>
        <w:t>or</w:t>
      </w:r>
      <w:r w:rsidRPr="00250521">
        <w:rPr>
          <w:rFonts w:cs="Times New Roman"/>
          <w:bCs/>
          <w:szCs w:val="24"/>
        </w:rPr>
        <w:t xml:space="preserve"> exserted stigma. </w:t>
      </w:r>
      <w:r w:rsidR="00314EE0" w:rsidRPr="00250521">
        <w:rPr>
          <w:rFonts w:cs="Times New Roman"/>
          <w:bCs/>
          <w:szCs w:val="24"/>
        </w:rPr>
        <w:t xml:space="preserve">The partial dominance of </w:t>
      </w:r>
      <w:r w:rsidR="004B7648">
        <w:rPr>
          <w:rFonts w:cs="Times New Roman"/>
          <w:bCs/>
          <w:szCs w:val="24"/>
        </w:rPr>
        <w:t xml:space="preserve">stigma </w:t>
      </w:r>
      <w:r w:rsidR="00314EE0" w:rsidRPr="00250521">
        <w:rPr>
          <w:rFonts w:cs="Times New Roman"/>
          <w:bCs/>
          <w:szCs w:val="24"/>
        </w:rPr>
        <w:t xml:space="preserve">exsertion </w:t>
      </w:r>
      <w:r w:rsidR="000F5ECE">
        <w:rPr>
          <w:rFonts w:cs="Times New Roman"/>
          <w:bCs/>
          <w:szCs w:val="24"/>
        </w:rPr>
        <w:t>suggests</w:t>
      </w:r>
      <w:r w:rsidR="00314EE0" w:rsidRPr="00250521">
        <w:rPr>
          <w:rFonts w:cs="Times New Roman"/>
          <w:bCs/>
          <w:szCs w:val="24"/>
        </w:rPr>
        <w:t xml:space="preserve"> that </w:t>
      </w:r>
      <w:r w:rsidR="000F5ECE">
        <w:rPr>
          <w:rFonts w:cs="Times New Roman"/>
          <w:bCs/>
          <w:szCs w:val="24"/>
        </w:rPr>
        <w:t xml:space="preserve">the </w:t>
      </w:r>
      <w:r w:rsidR="00314EE0" w:rsidRPr="00250521">
        <w:rPr>
          <w:rFonts w:cs="Times New Roman"/>
          <w:bCs/>
          <w:szCs w:val="24"/>
        </w:rPr>
        <w:t xml:space="preserve">inserted stigma </w:t>
      </w:r>
      <w:r w:rsidR="000F5ECE">
        <w:rPr>
          <w:rFonts w:cs="Times New Roman"/>
          <w:bCs/>
          <w:szCs w:val="24"/>
        </w:rPr>
        <w:t xml:space="preserve">phenotype </w:t>
      </w:r>
      <w:r w:rsidR="00314EE0" w:rsidRPr="00250521">
        <w:rPr>
          <w:rFonts w:cs="Times New Roman"/>
          <w:bCs/>
          <w:szCs w:val="24"/>
        </w:rPr>
        <w:t xml:space="preserve">arose </w:t>
      </w:r>
      <w:r w:rsidR="004B7648">
        <w:rPr>
          <w:rFonts w:cs="Times New Roman"/>
          <w:bCs/>
          <w:szCs w:val="24"/>
        </w:rPr>
        <w:t>by</w:t>
      </w:r>
      <w:r w:rsidR="00314EE0" w:rsidRPr="00250521">
        <w:rPr>
          <w:rFonts w:cs="Times New Roman"/>
          <w:bCs/>
          <w:szCs w:val="24"/>
        </w:rPr>
        <w:t xml:space="preserve"> accumulating loss of function mutations during </w:t>
      </w:r>
      <w:r w:rsidR="004B7648">
        <w:rPr>
          <w:rFonts w:cs="Times New Roman"/>
          <w:bCs/>
          <w:szCs w:val="24"/>
        </w:rPr>
        <w:t xml:space="preserve">tomato </w:t>
      </w:r>
      <w:r w:rsidR="00314EE0" w:rsidRPr="00250521">
        <w:rPr>
          <w:rFonts w:cs="Times New Roman"/>
          <w:bCs/>
          <w:szCs w:val="24"/>
        </w:rPr>
        <w:t>domestication and recent breeding.</w:t>
      </w:r>
      <w:r w:rsidR="00314EE0">
        <w:rPr>
          <w:rFonts w:cs="Times New Roman"/>
          <w:bCs/>
          <w:szCs w:val="24"/>
        </w:rPr>
        <w:t xml:space="preserve"> </w:t>
      </w:r>
      <w:r w:rsidR="004B7648">
        <w:rPr>
          <w:rFonts w:cs="Times New Roman"/>
          <w:bCs/>
          <w:szCs w:val="24"/>
        </w:rPr>
        <w:t xml:space="preserve">In addition to </w:t>
      </w:r>
      <w:r w:rsidR="004B7648" w:rsidRPr="004B7648">
        <w:rPr>
          <w:rFonts w:cs="Times New Roman"/>
          <w:bCs/>
          <w:i/>
          <w:iCs/>
          <w:szCs w:val="24"/>
        </w:rPr>
        <w:t>Se2.1</w:t>
      </w:r>
      <w:r w:rsidR="004B7648">
        <w:rPr>
          <w:rFonts w:cs="Times New Roman"/>
          <w:bCs/>
          <w:szCs w:val="24"/>
        </w:rPr>
        <w:t>, t</w:t>
      </w:r>
      <w:r w:rsidRPr="00250521">
        <w:rPr>
          <w:rFonts w:cs="Times New Roman"/>
          <w:bCs/>
          <w:szCs w:val="24"/>
        </w:rPr>
        <w:t xml:space="preserve">hese candidates are of </w:t>
      </w:r>
      <w:r w:rsidR="008E0BCD">
        <w:rPr>
          <w:rFonts w:cs="Times New Roman"/>
          <w:bCs/>
          <w:szCs w:val="24"/>
        </w:rPr>
        <w:t xml:space="preserve">great </w:t>
      </w:r>
      <w:r w:rsidRPr="00250521">
        <w:rPr>
          <w:rFonts w:cs="Times New Roman"/>
          <w:bCs/>
          <w:szCs w:val="24"/>
        </w:rPr>
        <w:t xml:space="preserve">interest in the perspective of controlling SP by breeding. </w:t>
      </w:r>
      <w:r w:rsidR="0017624D">
        <w:rPr>
          <w:rFonts w:cs="Times New Roman"/>
          <w:bCs/>
          <w:szCs w:val="24"/>
        </w:rPr>
        <w:t>Enhancing</w:t>
      </w:r>
      <w:r w:rsidRPr="00250521">
        <w:rPr>
          <w:rFonts w:cs="Times New Roman"/>
          <w:bCs/>
          <w:szCs w:val="24"/>
        </w:rPr>
        <w:t xml:space="preserve"> SP insertion may improve fruit set</w:t>
      </w:r>
      <w:r w:rsidR="000802A6">
        <w:rPr>
          <w:rFonts w:cs="Times New Roman"/>
          <w:bCs/>
          <w:szCs w:val="24"/>
        </w:rPr>
        <w:t>, whereas</w:t>
      </w:r>
      <w:r w:rsidRPr="00250521">
        <w:rPr>
          <w:rFonts w:cs="Times New Roman"/>
          <w:bCs/>
          <w:szCs w:val="24"/>
        </w:rPr>
        <w:t xml:space="preserve"> favouring stigma exsertion may be of interest in hybrid seed production. The efficiency of breeding for SP is </w:t>
      </w:r>
      <w:r w:rsidR="000F5ECE">
        <w:rPr>
          <w:rFonts w:cs="Times New Roman"/>
          <w:bCs/>
          <w:szCs w:val="24"/>
        </w:rPr>
        <w:t>boded</w:t>
      </w:r>
      <w:r w:rsidRPr="00250521">
        <w:rPr>
          <w:rFonts w:cs="Times New Roman"/>
          <w:bCs/>
          <w:szCs w:val="24"/>
        </w:rPr>
        <w:t xml:space="preserve"> by the </w:t>
      </w:r>
      <w:r w:rsidR="00314EE0">
        <w:rPr>
          <w:rFonts w:cs="Times New Roman"/>
          <w:bCs/>
          <w:szCs w:val="24"/>
        </w:rPr>
        <w:t xml:space="preserve">relatively </w:t>
      </w:r>
      <w:r w:rsidRPr="00250521">
        <w:rPr>
          <w:rFonts w:cs="Times New Roman"/>
          <w:bCs/>
          <w:szCs w:val="24"/>
        </w:rPr>
        <w:t>simple inheritance coupled with high heritability</w:t>
      </w:r>
      <w:r w:rsidR="004B7648" w:rsidRPr="004B7648">
        <w:rPr>
          <w:rFonts w:cs="Times New Roman"/>
          <w:bCs/>
          <w:szCs w:val="24"/>
        </w:rPr>
        <w:t xml:space="preserve"> </w:t>
      </w:r>
      <w:r w:rsidR="004B7648" w:rsidRPr="00250521">
        <w:rPr>
          <w:rFonts w:cs="Times New Roman"/>
          <w:bCs/>
          <w:szCs w:val="24"/>
        </w:rPr>
        <w:t>of the trait</w:t>
      </w:r>
      <w:r w:rsidRPr="00250521">
        <w:rPr>
          <w:rFonts w:cs="Times New Roman"/>
          <w:bCs/>
          <w:szCs w:val="24"/>
        </w:rPr>
        <w:t xml:space="preserve">. </w:t>
      </w:r>
      <w:r w:rsidR="00692161">
        <w:rPr>
          <w:b/>
          <w:bCs/>
          <w:szCs w:val="24"/>
        </w:rPr>
        <w:br w:type="page"/>
      </w:r>
    </w:p>
    <w:p w14:paraId="1047D07D" w14:textId="0A1B8ECD" w:rsidR="00B22D07" w:rsidRDefault="00B22D07" w:rsidP="006E2356">
      <w:pPr>
        <w:spacing w:line="320" w:lineRule="exact"/>
        <w:rPr>
          <w:b/>
          <w:bCs/>
          <w:szCs w:val="24"/>
        </w:rPr>
      </w:pPr>
      <w:r w:rsidRPr="0017624D">
        <w:rPr>
          <w:b/>
          <w:bCs/>
          <w:szCs w:val="24"/>
        </w:rPr>
        <w:lastRenderedPageBreak/>
        <w:t>References</w:t>
      </w:r>
    </w:p>
    <w:p w14:paraId="5E41FD3A" w14:textId="77777777" w:rsidR="001F4DC7" w:rsidRPr="0017624D" w:rsidRDefault="001F4DC7" w:rsidP="006E2356">
      <w:pPr>
        <w:spacing w:line="320" w:lineRule="exact"/>
        <w:rPr>
          <w:b/>
          <w:bCs/>
          <w:szCs w:val="24"/>
        </w:rPr>
      </w:pPr>
    </w:p>
    <w:p w14:paraId="21E68043" w14:textId="269A3E7D" w:rsidR="00F85714" w:rsidRPr="006E2356" w:rsidRDefault="00F85714"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Akhtar S, </w:t>
      </w:r>
      <w:proofErr w:type="spellStart"/>
      <w:r w:rsidRPr="006E2356">
        <w:rPr>
          <w:rFonts w:eastAsia="Times New Roman" w:cs="Times New Roman"/>
          <w:sz w:val="22"/>
          <w:lang w:eastAsia="it-IT"/>
        </w:rPr>
        <w:t>Ansary</w:t>
      </w:r>
      <w:proofErr w:type="spellEnd"/>
      <w:r w:rsidRPr="006E2356">
        <w:rPr>
          <w:rFonts w:eastAsia="Times New Roman" w:cs="Times New Roman"/>
          <w:sz w:val="22"/>
          <w:lang w:eastAsia="it-IT"/>
        </w:rPr>
        <w:t xml:space="preserve"> SH, Dutta AK, </w:t>
      </w:r>
      <w:proofErr w:type="spellStart"/>
      <w:r w:rsidRPr="006E2356">
        <w:rPr>
          <w:rFonts w:eastAsia="Times New Roman" w:cs="Times New Roman"/>
          <w:sz w:val="22"/>
          <w:lang w:eastAsia="it-IT"/>
        </w:rPr>
        <w:t>Karak</w:t>
      </w:r>
      <w:proofErr w:type="spellEnd"/>
      <w:r w:rsidRPr="006E2356">
        <w:rPr>
          <w:rFonts w:eastAsia="Times New Roman" w:cs="Times New Roman"/>
          <w:sz w:val="22"/>
          <w:lang w:eastAsia="it-IT"/>
        </w:rPr>
        <w:t xml:space="preserve"> C, </w:t>
      </w:r>
      <w:proofErr w:type="spellStart"/>
      <w:r w:rsidRPr="006E2356">
        <w:rPr>
          <w:rFonts w:eastAsia="Times New Roman" w:cs="Times New Roman"/>
          <w:sz w:val="22"/>
          <w:lang w:eastAsia="it-IT"/>
        </w:rPr>
        <w:t>Hazra</w:t>
      </w:r>
      <w:proofErr w:type="spellEnd"/>
      <w:r w:rsidRPr="006E2356">
        <w:rPr>
          <w:rFonts w:eastAsia="Times New Roman" w:cs="Times New Roman"/>
          <w:sz w:val="22"/>
          <w:lang w:eastAsia="it-IT"/>
        </w:rPr>
        <w:t xml:space="preserve"> P (2012) Crucial reproductive characters as screening indices for tomato (</w:t>
      </w:r>
      <w:r w:rsidRPr="006E2356">
        <w:rPr>
          <w:rFonts w:eastAsia="Times New Roman" w:cs="Times New Roman"/>
          <w:i/>
          <w:iCs/>
          <w:sz w:val="22"/>
          <w:lang w:eastAsia="it-IT"/>
        </w:rPr>
        <w:t>Solanum lycopersicum</w:t>
      </w:r>
      <w:r w:rsidRPr="006E2356">
        <w:rPr>
          <w:rFonts w:eastAsia="Times New Roman" w:cs="Times New Roman"/>
          <w:sz w:val="22"/>
          <w:lang w:eastAsia="it-IT"/>
        </w:rPr>
        <w:t>) under high temperature stress. J Crop Weed 8</w:t>
      </w:r>
      <w:r w:rsidR="006C5632" w:rsidRPr="006E2356">
        <w:rPr>
          <w:rFonts w:eastAsia="Times New Roman" w:cs="Times New Roman"/>
          <w:sz w:val="22"/>
          <w:lang w:eastAsia="it-IT"/>
        </w:rPr>
        <w:t>:</w:t>
      </w:r>
      <w:r w:rsidRPr="006E2356">
        <w:rPr>
          <w:rFonts w:eastAsia="Times New Roman" w:cs="Times New Roman"/>
          <w:sz w:val="22"/>
          <w:lang w:eastAsia="it-IT"/>
        </w:rPr>
        <w:t>114-117</w:t>
      </w:r>
    </w:p>
    <w:p w14:paraId="4F6671B1" w14:textId="354CE646" w:rsidR="00EB46D4" w:rsidRPr="006E2356" w:rsidRDefault="00EB46D4"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Alvarez J, Smyth DR (1998) Genetic pathways controlling carpel development in Arabidopsis thaliana. J Plant Res 111:295-298.</w:t>
      </w:r>
      <w:r w:rsidRPr="006E2356">
        <w:rPr>
          <w:rFonts w:cs="Times New Roman"/>
          <w:sz w:val="22"/>
        </w:rPr>
        <w:t xml:space="preserve"> http://doi:</w:t>
      </w:r>
      <w:r w:rsidRPr="006E2356">
        <w:rPr>
          <w:rFonts w:eastAsia="Times New Roman" w:cs="Times New Roman"/>
          <w:sz w:val="22"/>
          <w:lang w:eastAsia="it-IT"/>
        </w:rPr>
        <w:t>10.1007/bf02512187</w:t>
      </w:r>
    </w:p>
    <w:p w14:paraId="307B6969" w14:textId="325DB145" w:rsidR="00831149" w:rsidRPr="006E2356" w:rsidRDefault="00831149"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Baldina</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Picarella</w:t>
      </w:r>
      <w:proofErr w:type="spellEnd"/>
      <w:r w:rsidRPr="006E2356">
        <w:rPr>
          <w:rFonts w:eastAsia="Times New Roman" w:cs="Times New Roman"/>
          <w:sz w:val="22"/>
          <w:lang w:eastAsia="it-IT"/>
        </w:rPr>
        <w:t xml:space="preserve"> ME, </w:t>
      </w:r>
      <w:proofErr w:type="spellStart"/>
      <w:r w:rsidRPr="006E2356">
        <w:rPr>
          <w:rFonts w:eastAsia="Times New Roman" w:cs="Times New Roman"/>
          <w:sz w:val="22"/>
          <w:lang w:eastAsia="it-IT"/>
        </w:rPr>
        <w:t>Troise</w:t>
      </w:r>
      <w:proofErr w:type="spellEnd"/>
      <w:r w:rsidRPr="006E2356">
        <w:rPr>
          <w:rFonts w:eastAsia="Times New Roman" w:cs="Times New Roman"/>
          <w:sz w:val="22"/>
          <w:lang w:eastAsia="it-IT"/>
        </w:rPr>
        <w:t xml:space="preserve"> AD, Pucci A, Ruggieri V, Ferracane R, Barone A, </w:t>
      </w:r>
      <w:proofErr w:type="spellStart"/>
      <w:r w:rsidRPr="006E2356">
        <w:rPr>
          <w:rFonts w:eastAsia="Times New Roman" w:cs="Times New Roman"/>
          <w:sz w:val="22"/>
          <w:lang w:eastAsia="it-IT"/>
        </w:rPr>
        <w:t>Fogliano</w:t>
      </w:r>
      <w:proofErr w:type="spellEnd"/>
      <w:r w:rsidRPr="006E2356">
        <w:rPr>
          <w:rFonts w:eastAsia="Times New Roman" w:cs="Times New Roman"/>
          <w:sz w:val="22"/>
          <w:lang w:eastAsia="it-IT"/>
        </w:rPr>
        <w:t xml:space="preserve"> V, </w:t>
      </w:r>
      <w:proofErr w:type="spellStart"/>
      <w:r w:rsidRPr="006E2356">
        <w:rPr>
          <w:rFonts w:eastAsia="Times New Roman" w:cs="Times New Roman"/>
          <w:sz w:val="22"/>
          <w:lang w:eastAsia="it-IT"/>
        </w:rPr>
        <w:t>Mazzucato</w:t>
      </w:r>
      <w:proofErr w:type="spellEnd"/>
      <w:r w:rsidRPr="006E2356">
        <w:rPr>
          <w:rFonts w:eastAsia="Times New Roman" w:cs="Times New Roman"/>
          <w:sz w:val="22"/>
          <w:lang w:eastAsia="it-IT"/>
        </w:rPr>
        <w:t xml:space="preserve"> A (2016) Metabolite profiling of Italian tomato landraces with different fruit types. Front Plant Sci 7:664. https://doi.org/10.3389/fpls.2016.00664</w:t>
      </w:r>
    </w:p>
    <w:p w14:paraId="114F5EC1" w14:textId="5B565C9B"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Bernacchi</w:t>
      </w:r>
      <w:proofErr w:type="spellEnd"/>
      <w:r w:rsidRPr="006E2356">
        <w:rPr>
          <w:rFonts w:eastAsia="Times New Roman" w:cs="Times New Roman"/>
          <w:sz w:val="22"/>
          <w:lang w:eastAsia="it-IT"/>
        </w:rPr>
        <w:t xml:space="preserve"> D, </w:t>
      </w:r>
      <w:proofErr w:type="spellStart"/>
      <w:r w:rsidRPr="006E2356">
        <w:rPr>
          <w:rFonts w:eastAsia="Times New Roman" w:cs="Times New Roman"/>
          <w:sz w:val="22"/>
          <w:lang w:eastAsia="it-IT"/>
        </w:rPr>
        <w:t>Tanksley</w:t>
      </w:r>
      <w:proofErr w:type="spellEnd"/>
      <w:r w:rsidRPr="006E2356">
        <w:rPr>
          <w:rFonts w:eastAsia="Times New Roman" w:cs="Times New Roman"/>
          <w:sz w:val="22"/>
          <w:lang w:eastAsia="it-IT"/>
        </w:rPr>
        <w:t xml:space="preserve"> SD (1997) An interspecific backcross of </w:t>
      </w:r>
      <w:r w:rsidRPr="006E2356">
        <w:rPr>
          <w:rFonts w:eastAsia="Times New Roman" w:cs="Times New Roman"/>
          <w:i/>
          <w:iCs/>
          <w:sz w:val="22"/>
          <w:lang w:eastAsia="it-IT"/>
        </w:rPr>
        <w:t>Lycopersicon esculentum</w:t>
      </w:r>
      <w:r w:rsidR="006C5632" w:rsidRPr="006E2356">
        <w:rPr>
          <w:rFonts w:eastAsia="Times New Roman" w:cs="Times New Roman"/>
          <w:i/>
          <w:iCs/>
          <w:sz w:val="22"/>
          <w:lang w:eastAsia="it-IT"/>
        </w:rPr>
        <w:t xml:space="preserve"> </w:t>
      </w:r>
      <w:r w:rsidRPr="006E2356">
        <w:rPr>
          <w:rFonts w:eastAsia="Times New Roman" w:cs="Times New Roman"/>
          <w:sz w:val="22"/>
          <w:lang w:eastAsia="it-IT"/>
        </w:rPr>
        <w:t xml:space="preserve">× </w:t>
      </w:r>
      <w:r w:rsidRPr="006E2356">
        <w:rPr>
          <w:rFonts w:eastAsia="Times New Roman" w:cs="Times New Roman"/>
          <w:i/>
          <w:iCs/>
          <w:sz w:val="22"/>
          <w:lang w:eastAsia="it-IT"/>
        </w:rPr>
        <w:t xml:space="preserve">L. </w:t>
      </w:r>
      <w:proofErr w:type="spellStart"/>
      <w:r w:rsidRPr="006E2356">
        <w:rPr>
          <w:rFonts w:eastAsia="Times New Roman" w:cs="Times New Roman"/>
          <w:i/>
          <w:iCs/>
          <w:sz w:val="22"/>
          <w:lang w:eastAsia="it-IT"/>
        </w:rPr>
        <w:t>hirsutum</w:t>
      </w:r>
      <w:proofErr w:type="spellEnd"/>
      <w:r w:rsidRPr="006E2356">
        <w:rPr>
          <w:rFonts w:eastAsia="Times New Roman" w:cs="Times New Roman"/>
          <w:sz w:val="22"/>
          <w:lang w:eastAsia="it-IT"/>
        </w:rPr>
        <w:t>: linkage analysis and a QTL study of sexual compatibility factors and floral traits. Genetics 147</w:t>
      </w:r>
      <w:r w:rsidR="006C5632" w:rsidRPr="006E2356">
        <w:rPr>
          <w:rFonts w:eastAsia="Times New Roman" w:cs="Times New Roman"/>
          <w:sz w:val="22"/>
          <w:lang w:eastAsia="it-IT"/>
        </w:rPr>
        <w:t>:</w:t>
      </w:r>
      <w:r w:rsidRPr="006E2356">
        <w:rPr>
          <w:rFonts w:eastAsia="Times New Roman" w:cs="Times New Roman"/>
          <w:sz w:val="22"/>
          <w:lang w:eastAsia="it-IT"/>
        </w:rPr>
        <w:t>861-877</w:t>
      </w:r>
    </w:p>
    <w:p w14:paraId="402468B0" w14:textId="3E566B46"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Bindea</w:t>
      </w:r>
      <w:proofErr w:type="spellEnd"/>
      <w:r w:rsidRPr="006E2356">
        <w:rPr>
          <w:rFonts w:eastAsia="Times New Roman" w:cs="Times New Roman"/>
          <w:sz w:val="22"/>
          <w:lang w:eastAsia="it-IT"/>
        </w:rPr>
        <w:t xml:space="preserve"> G, </w:t>
      </w:r>
      <w:proofErr w:type="spellStart"/>
      <w:r w:rsidRPr="006E2356">
        <w:rPr>
          <w:rFonts w:eastAsia="Times New Roman" w:cs="Times New Roman"/>
          <w:sz w:val="22"/>
          <w:lang w:eastAsia="it-IT"/>
        </w:rPr>
        <w:t>Mlecnik</w:t>
      </w:r>
      <w:proofErr w:type="spellEnd"/>
      <w:r w:rsidRPr="006E2356">
        <w:rPr>
          <w:rFonts w:eastAsia="Times New Roman" w:cs="Times New Roman"/>
          <w:sz w:val="22"/>
          <w:lang w:eastAsia="it-IT"/>
        </w:rPr>
        <w:t xml:space="preserve"> B, Hackl H, </w:t>
      </w:r>
      <w:proofErr w:type="spellStart"/>
      <w:r w:rsidRPr="006E2356">
        <w:rPr>
          <w:rFonts w:eastAsia="Times New Roman" w:cs="Times New Roman"/>
          <w:sz w:val="22"/>
          <w:lang w:eastAsia="it-IT"/>
        </w:rPr>
        <w:t>Charoentong</w:t>
      </w:r>
      <w:proofErr w:type="spellEnd"/>
      <w:r w:rsidRPr="006E2356">
        <w:rPr>
          <w:rFonts w:eastAsia="Times New Roman" w:cs="Times New Roman"/>
          <w:sz w:val="22"/>
          <w:lang w:eastAsia="it-IT"/>
        </w:rPr>
        <w:t xml:space="preserve"> P, </w:t>
      </w:r>
      <w:proofErr w:type="spellStart"/>
      <w:r w:rsidRPr="006E2356">
        <w:rPr>
          <w:rFonts w:eastAsia="Times New Roman" w:cs="Times New Roman"/>
          <w:sz w:val="22"/>
          <w:lang w:eastAsia="it-IT"/>
        </w:rPr>
        <w:t>Tosolini</w:t>
      </w:r>
      <w:proofErr w:type="spellEnd"/>
      <w:r w:rsidRPr="006E2356">
        <w:rPr>
          <w:rFonts w:eastAsia="Times New Roman" w:cs="Times New Roman"/>
          <w:sz w:val="22"/>
          <w:lang w:eastAsia="it-IT"/>
        </w:rPr>
        <w:t xml:space="preserve"> M, </w:t>
      </w:r>
      <w:proofErr w:type="spellStart"/>
      <w:r w:rsidR="003A5B3B" w:rsidRPr="006E2356">
        <w:rPr>
          <w:rFonts w:eastAsia="Times New Roman" w:cs="Times New Roman"/>
          <w:sz w:val="22"/>
          <w:lang w:eastAsia="it-IT"/>
        </w:rPr>
        <w:t>Kirilovsky</w:t>
      </w:r>
      <w:proofErr w:type="spellEnd"/>
      <w:r w:rsidR="003A5B3B" w:rsidRPr="006E2356">
        <w:rPr>
          <w:rFonts w:eastAsia="Times New Roman" w:cs="Times New Roman"/>
          <w:sz w:val="22"/>
          <w:lang w:eastAsia="it-IT"/>
        </w:rPr>
        <w:t xml:space="preserve"> A, </w:t>
      </w:r>
      <w:proofErr w:type="spellStart"/>
      <w:r w:rsidR="003A5B3B" w:rsidRPr="006E2356">
        <w:rPr>
          <w:rFonts w:eastAsia="Times New Roman" w:cs="Times New Roman"/>
          <w:sz w:val="22"/>
          <w:lang w:eastAsia="it-IT"/>
        </w:rPr>
        <w:t>Fridman</w:t>
      </w:r>
      <w:proofErr w:type="spellEnd"/>
      <w:r w:rsidR="003A5B3B" w:rsidRPr="006E2356">
        <w:rPr>
          <w:rFonts w:eastAsia="Times New Roman" w:cs="Times New Roman"/>
          <w:sz w:val="22"/>
          <w:lang w:eastAsia="it-IT"/>
        </w:rPr>
        <w:t xml:space="preserve"> WH, </w:t>
      </w:r>
      <w:proofErr w:type="spellStart"/>
      <w:r w:rsidR="003A5B3B" w:rsidRPr="006E2356">
        <w:rPr>
          <w:rFonts w:eastAsia="Times New Roman" w:cs="Times New Roman"/>
          <w:sz w:val="22"/>
          <w:lang w:eastAsia="it-IT"/>
        </w:rPr>
        <w:t>Pagès</w:t>
      </w:r>
      <w:proofErr w:type="spellEnd"/>
      <w:r w:rsidR="003A5B3B" w:rsidRPr="006E2356">
        <w:rPr>
          <w:rFonts w:eastAsia="Times New Roman" w:cs="Times New Roman"/>
          <w:sz w:val="22"/>
          <w:lang w:eastAsia="it-IT"/>
        </w:rPr>
        <w:t xml:space="preserve"> F, </w:t>
      </w:r>
      <w:proofErr w:type="spellStart"/>
      <w:r w:rsidR="003A5B3B" w:rsidRPr="006E2356">
        <w:rPr>
          <w:rFonts w:eastAsia="Times New Roman" w:cs="Times New Roman"/>
          <w:sz w:val="22"/>
          <w:lang w:eastAsia="it-IT"/>
        </w:rPr>
        <w:t>Trajanoski</w:t>
      </w:r>
      <w:proofErr w:type="spellEnd"/>
      <w:r w:rsidR="003A5B3B" w:rsidRPr="006E2356">
        <w:rPr>
          <w:rFonts w:eastAsia="Times New Roman" w:cs="Times New Roman"/>
          <w:sz w:val="22"/>
          <w:lang w:eastAsia="it-IT"/>
        </w:rPr>
        <w:t xml:space="preserve"> Z, </w:t>
      </w:r>
      <w:proofErr w:type="spellStart"/>
      <w:r w:rsidR="003A5B3B" w:rsidRPr="006E2356">
        <w:rPr>
          <w:rFonts w:eastAsia="Times New Roman" w:cs="Times New Roman"/>
          <w:sz w:val="22"/>
          <w:lang w:eastAsia="it-IT"/>
        </w:rPr>
        <w:t>Galon</w:t>
      </w:r>
      <w:proofErr w:type="spellEnd"/>
      <w:r w:rsidR="003A5B3B" w:rsidRPr="006E2356">
        <w:rPr>
          <w:rFonts w:eastAsia="Times New Roman" w:cs="Times New Roman"/>
          <w:sz w:val="22"/>
          <w:lang w:eastAsia="it-IT"/>
        </w:rPr>
        <w:t xml:space="preserve"> J. (2009) </w:t>
      </w:r>
      <w:proofErr w:type="spellStart"/>
      <w:r w:rsidRPr="006E2356">
        <w:rPr>
          <w:rFonts w:eastAsia="Times New Roman" w:cs="Times New Roman"/>
          <w:sz w:val="22"/>
          <w:lang w:eastAsia="it-IT"/>
        </w:rPr>
        <w:t>ClueGO</w:t>
      </w:r>
      <w:proofErr w:type="spellEnd"/>
      <w:r w:rsidRPr="006E2356">
        <w:rPr>
          <w:rFonts w:eastAsia="Times New Roman" w:cs="Times New Roman"/>
          <w:sz w:val="22"/>
          <w:lang w:eastAsia="it-IT"/>
        </w:rPr>
        <w:t xml:space="preserve">: a </w:t>
      </w:r>
      <w:proofErr w:type="spellStart"/>
      <w:r w:rsidRPr="006E2356">
        <w:rPr>
          <w:rFonts w:eastAsia="Times New Roman" w:cs="Times New Roman"/>
          <w:sz w:val="22"/>
          <w:lang w:eastAsia="it-IT"/>
        </w:rPr>
        <w:t>Cytoscape</w:t>
      </w:r>
      <w:proofErr w:type="spellEnd"/>
      <w:r w:rsidRPr="006E2356">
        <w:rPr>
          <w:rFonts w:eastAsia="Times New Roman" w:cs="Times New Roman"/>
          <w:sz w:val="22"/>
          <w:lang w:eastAsia="it-IT"/>
        </w:rPr>
        <w:t xml:space="preserve"> plug-in to decipher functionally grouped gene ontology and pathway annotation networks. Bioinformatics</w:t>
      </w:r>
      <w:r w:rsidR="003A5B3B" w:rsidRPr="006E2356">
        <w:rPr>
          <w:rFonts w:eastAsia="Times New Roman" w:cs="Times New Roman"/>
          <w:sz w:val="22"/>
          <w:lang w:eastAsia="it-IT"/>
        </w:rPr>
        <w:t xml:space="preserve"> </w:t>
      </w:r>
      <w:r w:rsidRPr="006E2356">
        <w:rPr>
          <w:rFonts w:eastAsia="Times New Roman" w:cs="Times New Roman"/>
          <w:sz w:val="22"/>
          <w:lang w:eastAsia="it-IT"/>
        </w:rPr>
        <w:t>25:1091-3.</w:t>
      </w:r>
      <w:r w:rsidR="003A5B3B" w:rsidRPr="006E2356">
        <w:rPr>
          <w:rFonts w:eastAsia="Times New Roman" w:cs="Times New Roman"/>
          <w:sz w:val="22"/>
          <w:lang w:eastAsia="it-IT"/>
        </w:rPr>
        <w:t xml:space="preserve"> https://doi.org/ 10.1093/bioinformatics/btp101</w:t>
      </w:r>
    </w:p>
    <w:p w14:paraId="12C356DA" w14:textId="5F35F435" w:rsidR="00F85714" w:rsidRDefault="00F85714" w:rsidP="006E2356">
      <w:pPr>
        <w:shd w:val="clear" w:color="auto" w:fill="FFFFFF"/>
        <w:spacing w:line="320" w:lineRule="exact"/>
        <w:ind w:left="284" w:hanging="284"/>
        <w:rPr>
          <w:rFonts w:eastAsia="Times New Roman" w:cs="Times New Roman"/>
          <w:color w:val="606060"/>
          <w:sz w:val="22"/>
          <w:lang w:eastAsia="it-IT"/>
        </w:rPr>
      </w:pPr>
      <w:r w:rsidRPr="006E2356">
        <w:rPr>
          <w:rFonts w:eastAsia="Times New Roman" w:cs="Times New Roman"/>
          <w:sz w:val="22"/>
          <w:lang w:eastAsia="it-IT"/>
        </w:rPr>
        <w:t xml:space="preserve">Blanca </w:t>
      </w:r>
      <w:r w:rsidR="006C5632" w:rsidRPr="006E2356">
        <w:rPr>
          <w:rFonts w:eastAsia="Times New Roman" w:cs="Times New Roman"/>
          <w:sz w:val="22"/>
          <w:lang w:eastAsia="it-IT"/>
        </w:rPr>
        <w:t>J</w:t>
      </w:r>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Cañizares</w:t>
      </w:r>
      <w:proofErr w:type="spellEnd"/>
      <w:r w:rsidRPr="006E2356">
        <w:rPr>
          <w:rFonts w:eastAsia="Times New Roman" w:cs="Times New Roman"/>
          <w:sz w:val="22"/>
          <w:lang w:eastAsia="it-IT"/>
        </w:rPr>
        <w:t xml:space="preserve"> </w:t>
      </w:r>
      <w:r w:rsidR="006C5632" w:rsidRPr="006E2356">
        <w:rPr>
          <w:rFonts w:eastAsia="Times New Roman" w:cs="Times New Roman"/>
          <w:sz w:val="22"/>
          <w:lang w:eastAsia="it-IT"/>
        </w:rPr>
        <w:t>J</w:t>
      </w:r>
      <w:r w:rsidRPr="006E2356">
        <w:rPr>
          <w:rFonts w:eastAsia="Times New Roman" w:cs="Times New Roman"/>
          <w:sz w:val="22"/>
          <w:lang w:eastAsia="it-IT"/>
        </w:rPr>
        <w:t>, Cordero</w:t>
      </w:r>
      <w:r w:rsidR="006C5632" w:rsidRPr="006E2356">
        <w:rPr>
          <w:rFonts w:eastAsia="Times New Roman" w:cs="Times New Roman"/>
          <w:sz w:val="22"/>
          <w:lang w:eastAsia="it-IT"/>
        </w:rPr>
        <w:t xml:space="preserve"> L</w:t>
      </w:r>
      <w:r w:rsidRPr="006E2356">
        <w:rPr>
          <w:rFonts w:eastAsia="Times New Roman" w:cs="Times New Roman"/>
          <w:sz w:val="22"/>
          <w:lang w:eastAsia="it-IT"/>
        </w:rPr>
        <w:t>, Pascual</w:t>
      </w:r>
      <w:r w:rsidR="006C5632" w:rsidRPr="006E2356">
        <w:rPr>
          <w:rFonts w:eastAsia="Times New Roman" w:cs="Times New Roman"/>
          <w:sz w:val="22"/>
          <w:lang w:eastAsia="it-IT"/>
        </w:rPr>
        <w:t xml:space="preserve"> L</w:t>
      </w:r>
      <w:r w:rsidRPr="006E2356">
        <w:rPr>
          <w:rFonts w:eastAsia="Times New Roman" w:cs="Times New Roman"/>
          <w:sz w:val="22"/>
          <w:lang w:eastAsia="it-IT"/>
        </w:rPr>
        <w:t xml:space="preserve">, </w:t>
      </w:r>
      <w:proofErr w:type="spellStart"/>
      <w:r w:rsidR="00B7176B" w:rsidRPr="006E2356">
        <w:rPr>
          <w:rFonts w:eastAsia="Times New Roman" w:cs="Times New Roman"/>
          <w:color w:val="131413"/>
          <w:sz w:val="22"/>
          <w:lang w:eastAsia="it-IT"/>
        </w:rPr>
        <w:t>Díez</w:t>
      </w:r>
      <w:proofErr w:type="spellEnd"/>
      <w:r w:rsidR="00B7176B" w:rsidRPr="006E2356">
        <w:rPr>
          <w:rFonts w:eastAsia="Times New Roman" w:cs="Times New Roman"/>
          <w:sz w:val="22"/>
          <w:lang w:eastAsia="it-IT"/>
        </w:rPr>
        <w:t xml:space="preserve"> </w:t>
      </w:r>
      <w:r w:rsidR="006C5632" w:rsidRPr="006E2356">
        <w:rPr>
          <w:rFonts w:eastAsia="Times New Roman" w:cs="Times New Roman"/>
          <w:sz w:val="22"/>
          <w:lang w:eastAsia="it-IT"/>
        </w:rPr>
        <w:t>MJ</w:t>
      </w:r>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Nuez</w:t>
      </w:r>
      <w:proofErr w:type="spellEnd"/>
      <w:r w:rsidRPr="006E2356">
        <w:rPr>
          <w:rFonts w:eastAsia="Times New Roman" w:cs="Times New Roman"/>
          <w:sz w:val="22"/>
          <w:lang w:eastAsia="it-IT"/>
        </w:rPr>
        <w:t xml:space="preserve"> </w:t>
      </w:r>
      <w:r w:rsidR="006C5632" w:rsidRPr="006E2356">
        <w:rPr>
          <w:rFonts w:eastAsia="Times New Roman" w:cs="Times New Roman"/>
          <w:sz w:val="22"/>
          <w:lang w:eastAsia="it-IT"/>
        </w:rPr>
        <w:t>F (</w:t>
      </w:r>
      <w:r w:rsidRPr="006E2356">
        <w:rPr>
          <w:rFonts w:eastAsia="Times New Roman" w:cs="Times New Roman"/>
          <w:sz w:val="22"/>
          <w:lang w:eastAsia="it-IT"/>
        </w:rPr>
        <w:t>2012</w:t>
      </w:r>
      <w:r w:rsidR="006C5632" w:rsidRPr="006E2356">
        <w:rPr>
          <w:rFonts w:eastAsia="Times New Roman" w:cs="Times New Roman"/>
          <w:sz w:val="22"/>
          <w:lang w:eastAsia="it-IT"/>
        </w:rPr>
        <w:t>)</w:t>
      </w:r>
      <w:r w:rsidRPr="006E2356">
        <w:rPr>
          <w:rFonts w:eastAsia="Times New Roman" w:cs="Times New Roman"/>
          <w:sz w:val="22"/>
          <w:lang w:eastAsia="it-IT"/>
        </w:rPr>
        <w:t xml:space="preserve"> Variation </w:t>
      </w:r>
      <w:r w:rsidR="006C5632" w:rsidRPr="006E2356">
        <w:rPr>
          <w:rFonts w:eastAsia="Times New Roman" w:cs="Times New Roman"/>
          <w:sz w:val="22"/>
          <w:lang w:eastAsia="it-IT"/>
        </w:rPr>
        <w:t>r</w:t>
      </w:r>
      <w:r w:rsidRPr="006E2356">
        <w:rPr>
          <w:rFonts w:eastAsia="Times New Roman" w:cs="Times New Roman"/>
          <w:sz w:val="22"/>
          <w:lang w:eastAsia="it-IT"/>
        </w:rPr>
        <w:t xml:space="preserve">evealed by SNP </w:t>
      </w:r>
      <w:r w:rsidR="006C5632" w:rsidRPr="006E2356">
        <w:rPr>
          <w:rFonts w:eastAsia="Times New Roman" w:cs="Times New Roman"/>
          <w:sz w:val="22"/>
          <w:lang w:eastAsia="it-IT"/>
        </w:rPr>
        <w:t>g</w:t>
      </w:r>
      <w:r w:rsidRPr="006E2356">
        <w:rPr>
          <w:rFonts w:eastAsia="Times New Roman" w:cs="Times New Roman"/>
          <w:sz w:val="22"/>
          <w:lang w:eastAsia="it-IT"/>
        </w:rPr>
        <w:t xml:space="preserve">enotyping and </w:t>
      </w:r>
      <w:r w:rsidR="006C5632" w:rsidRPr="006E2356">
        <w:rPr>
          <w:rFonts w:eastAsia="Times New Roman" w:cs="Times New Roman"/>
          <w:sz w:val="22"/>
          <w:lang w:eastAsia="it-IT"/>
        </w:rPr>
        <w:t>m</w:t>
      </w:r>
      <w:r w:rsidRPr="006E2356">
        <w:rPr>
          <w:rFonts w:eastAsia="Times New Roman" w:cs="Times New Roman"/>
          <w:sz w:val="22"/>
          <w:lang w:eastAsia="it-IT"/>
        </w:rPr>
        <w:t xml:space="preserve">orphology </w:t>
      </w:r>
      <w:r w:rsidR="006C5632" w:rsidRPr="006E2356">
        <w:rPr>
          <w:rFonts w:eastAsia="Times New Roman" w:cs="Times New Roman"/>
          <w:sz w:val="22"/>
          <w:lang w:eastAsia="it-IT"/>
        </w:rPr>
        <w:t>p</w:t>
      </w:r>
      <w:r w:rsidRPr="006E2356">
        <w:rPr>
          <w:rFonts w:eastAsia="Times New Roman" w:cs="Times New Roman"/>
          <w:sz w:val="22"/>
          <w:lang w:eastAsia="it-IT"/>
        </w:rPr>
        <w:t xml:space="preserve">rovides </w:t>
      </w:r>
      <w:r w:rsidR="006C5632" w:rsidRPr="006E2356">
        <w:rPr>
          <w:rFonts w:eastAsia="Times New Roman" w:cs="Times New Roman"/>
          <w:sz w:val="22"/>
          <w:lang w:eastAsia="it-IT"/>
        </w:rPr>
        <w:t>i</w:t>
      </w:r>
      <w:r w:rsidRPr="006E2356">
        <w:rPr>
          <w:rFonts w:eastAsia="Times New Roman" w:cs="Times New Roman"/>
          <w:sz w:val="22"/>
          <w:lang w:eastAsia="it-IT"/>
        </w:rPr>
        <w:t xml:space="preserve">nsight into the </w:t>
      </w:r>
      <w:r w:rsidR="006C5632" w:rsidRPr="006E2356">
        <w:rPr>
          <w:rFonts w:eastAsia="Times New Roman" w:cs="Times New Roman"/>
          <w:sz w:val="22"/>
          <w:lang w:eastAsia="it-IT"/>
        </w:rPr>
        <w:t>o</w:t>
      </w:r>
      <w:r w:rsidRPr="006E2356">
        <w:rPr>
          <w:rFonts w:eastAsia="Times New Roman" w:cs="Times New Roman"/>
          <w:sz w:val="22"/>
          <w:lang w:eastAsia="it-IT"/>
        </w:rPr>
        <w:t xml:space="preserve">rigin of the </w:t>
      </w:r>
      <w:r w:rsidR="006C5632" w:rsidRPr="006E2356">
        <w:rPr>
          <w:rFonts w:eastAsia="Times New Roman" w:cs="Times New Roman"/>
          <w:sz w:val="22"/>
          <w:lang w:eastAsia="it-IT"/>
        </w:rPr>
        <w:t>t</w:t>
      </w:r>
      <w:r w:rsidRPr="006E2356">
        <w:rPr>
          <w:rFonts w:eastAsia="Times New Roman" w:cs="Times New Roman"/>
          <w:sz w:val="22"/>
          <w:lang w:eastAsia="it-IT"/>
        </w:rPr>
        <w:t>omato</w:t>
      </w:r>
      <w:r w:rsidR="001255ED" w:rsidRPr="006E2356">
        <w:rPr>
          <w:rFonts w:eastAsia="Times New Roman" w:cs="Times New Roman"/>
          <w:sz w:val="22"/>
          <w:lang w:eastAsia="it-IT"/>
        </w:rPr>
        <w:t>. PLOS ONE 7(10): e48198.</w:t>
      </w:r>
      <w:r w:rsidRPr="006E2356">
        <w:rPr>
          <w:rFonts w:eastAsia="Times New Roman" w:cs="Times New Roman"/>
          <w:sz w:val="22"/>
          <w:lang w:eastAsia="it-IT"/>
        </w:rPr>
        <w:t xml:space="preserve"> https://doi.org/10.1371/journal.pone.0048198</w:t>
      </w:r>
      <w:r w:rsidR="006C5632" w:rsidRPr="006E2356">
        <w:rPr>
          <w:rFonts w:eastAsia="Times New Roman" w:cs="Times New Roman"/>
          <w:color w:val="606060"/>
          <w:sz w:val="22"/>
          <w:lang w:eastAsia="it-IT"/>
        </w:rPr>
        <w:t xml:space="preserve"> </w:t>
      </w:r>
    </w:p>
    <w:p w14:paraId="6085282B" w14:textId="5A855B98" w:rsidR="005D4F91" w:rsidRDefault="005D4F91" w:rsidP="006E2356">
      <w:pPr>
        <w:shd w:val="clear" w:color="auto" w:fill="FFFFFF"/>
        <w:spacing w:line="320" w:lineRule="exact"/>
        <w:ind w:left="284" w:hanging="284"/>
        <w:rPr>
          <w:rFonts w:eastAsia="Times New Roman" w:cs="Times New Roman"/>
          <w:sz w:val="22"/>
          <w:lang w:eastAsia="it-IT"/>
        </w:rPr>
      </w:pPr>
      <w:r w:rsidRPr="005D4F91">
        <w:rPr>
          <w:rFonts w:eastAsia="Times New Roman" w:cs="Times New Roman"/>
          <w:sz w:val="22"/>
          <w:lang w:eastAsia="it-IT"/>
        </w:rPr>
        <w:t xml:space="preserve">Cao D, Cheng H, Wu W, Soo HM, Peng J. </w:t>
      </w:r>
      <w:r>
        <w:rPr>
          <w:rFonts w:eastAsia="Times New Roman" w:cs="Times New Roman"/>
          <w:sz w:val="22"/>
          <w:lang w:eastAsia="it-IT"/>
        </w:rPr>
        <w:t xml:space="preserve">(2006) </w:t>
      </w:r>
      <w:r w:rsidRPr="005D4F91">
        <w:rPr>
          <w:rFonts w:eastAsia="Times New Roman" w:cs="Times New Roman"/>
          <w:sz w:val="22"/>
          <w:lang w:eastAsia="it-IT"/>
        </w:rPr>
        <w:t xml:space="preserve">Gibberellin mobilizes distinct DELLA-dependent transcriptomes to regulate seed germination and floral development in Arabidopsis. Plant </w:t>
      </w:r>
      <w:proofErr w:type="spellStart"/>
      <w:r w:rsidRPr="005D4F91">
        <w:rPr>
          <w:rFonts w:eastAsia="Times New Roman" w:cs="Times New Roman"/>
          <w:sz w:val="22"/>
          <w:lang w:eastAsia="it-IT"/>
        </w:rPr>
        <w:t>Physiol</w:t>
      </w:r>
      <w:proofErr w:type="spellEnd"/>
      <w:r w:rsidRPr="005D4F91">
        <w:rPr>
          <w:rFonts w:eastAsia="Times New Roman" w:cs="Times New Roman"/>
          <w:sz w:val="22"/>
          <w:lang w:eastAsia="it-IT"/>
        </w:rPr>
        <w:t xml:space="preserve"> 142:509–525. </w:t>
      </w:r>
      <w:r w:rsidR="004D2CDC">
        <w:rPr>
          <w:rFonts w:eastAsia="Times New Roman" w:cs="Times New Roman"/>
          <w:sz w:val="22"/>
          <w:lang w:eastAsia="it-IT"/>
        </w:rPr>
        <w:t>https://</w:t>
      </w:r>
      <w:r w:rsidRPr="005D4F91">
        <w:rPr>
          <w:rFonts w:eastAsia="Times New Roman" w:cs="Times New Roman"/>
          <w:sz w:val="22"/>
          <w:lang w:eastAsia="it-IT"/>
        </w:rPr>
        <w:t>doi:10.1104/pp.106.082289</w:t>
      </w:r>
    </w:p>
    <w:p w14:paraId="4A840AEF" w14:textId="7D91E182" w:rsidR="006741F4" w:rsidRPr="006E2356" w:rsidRDefault="006741F4" w:rsidP="006E2356">
      <w:pPr>
        <w:shd w:val="clear" w:color="auto" w:fill="FFFFFF"/>
        <w:spacing w:line="320" w:lineRule="exact"/>
        <w:ind w:left="284" w:hanging="284"/>
        <w:rPr>
          <w:rFonts w:eastAsia="Times New Roman" w:cs="Times New Roman"/>
          <w:sz w:val="22"/>
          <w:lang w:eastAsia="it-IT"/>
        </w:rPr>
      </w:pPr>
      <w:r w:rsidRPr="006E2356">
        <w:rPr>
          <w:rFonts w:eastAsia="Times New Roman" w:cs="Times New Roman"/>
          <w:sz w:val="22"/>
          <w:lang w:eastAsia="it-IT"/>
        </w:rPr>
        <w:t>Carrera E</w:t>
      </w:r>
      <w:r w:rsidR="00737609" w:rsidRPr="006E2356">
        <w:rPr>
          <w:rFonts w:eastAsia="Times New Roman" w:cs="Times New Roman"/>
          <w:sz w:val="22"/>
          <w:lang w:eastAsia="it-IT"/>
        </w:rPr>
        <w:t xml:space="preserve">, </w:t>
      </w:r>
      <w:r w:rsidRPr="006E2356">
        <w:rPr>
          <w:rFonts w:eastAsia="Times New Roman" w:cs="Times New Roman"/>
          <w:sz w:val="22"/>
          <w:lang w:eastAsia="it-IT"/>
        </w:rPr>
        <w:t>Ruiz-Rivero O</w:t>
      </w:r>
      <w:r w:rsidR="00737609" w:rsidRPr="006E2356">
        <w:rPr>
          <w:rFonts w:eastAsia="Times New Roman" w:cs="Times New Roman"/>
          <w:sz w:val="22"/>
          <w:lang w:eastAsia="it-IT"/>
        </w:rPr>
        <w:t xml:space="preserve">, </w:t>
      </w:r>
      <w:r w:rsidRPr="006E2356">
        <w:rPr>
          <w:rFonts w:eastAsia="Times New Roman" w:cs="Times New Roman"/>
          <w:sz w:val="22"/>
          <w:lang w:eastAsia="it-IT"/>
        </w:rPr>
        <w:t>Peres LEP</w:t>
      </w:r>
      <w:r w:rsidR="00737609" w:rsidRPr="006E2356">
        <w:rPr>
          <w:rFonts w:eastAsia="Times New Roman" w:cs="Times New Roman"/>
          <w:sz w:val="22"/>
          <w:lang w:eastAsia="it-IT"/>
        </w:rPr>
        <w:t xml:space="preserve">, </w:t>
      </w:r>
      <w:proofErr w:type="spellStart"/>
      <w:r w:rsidRPr="006E2356">
        <w:rPr>
          <w:rFonts w:eastAsia="Times New Roman" w:cs="Times New Roman"/>
          <w:sz w:val="22"/>
          <w:lang w:eastAsia="it-IT"/>
        </w:rPr>
        <w:t>Atares</w:t>
      </w:r>
      <w:proofErr w:type="spellEnd"/>
      <w:r w:rsidRPr="006E2356">
        <w:rPr>
          <w:rFonts w:eastAsia="Times New Roman" w:cs="Times New Roman"/>
          <w:sz w:val="22"/>
          <w:lang w:eastAsia="it-IT"/>
        </w:rPr>
        <w:t xml:space="preserve"> A</w:t>
      </w:r>
      <w:r w:rsidR="00737609" w:rsidRPr="006E2356">
        <w:rPr>
          <w:rFonts w:eastAsia="Times New Roman" w:cs="Times New Roman"/>
          <w:sz w:val="22"/>
          <w:lang w:eastAsia="it-IT"/>
        </w:rPr>
        <w:t xml:space="preserve">, </w:t>
      </w:r>
      <w:r w:rsidRPr="006E2356">
        <w:rPr>
          <w:rFonts w:eastAsia="Times New Roman" w:cs="Times New Roman"/>
          <w:sz w:val="22"/>
          <w:lang w:eastAsia="it-IT"/>
        </w:rPr>
        <w:t xml:space="preserve">Garcia-Martinez </w:t>
      </w:r>
      <w:r w:rsidR="00737609" w:rsidRPr="006E2356">
        <w:rPr>
          <w:rFonts w:eastAsia="Times New Roman" w:cs="Times New Roman"/>
          <w:sz w:val="22"/>
          <w:lang w:eastAsia="it-IT"/>
        </w:rPr>
        <w:t>JL (2012)</w:t>
      </w:r>
      <w:r w:rsidRPr="006E2356">
        <w:rPr>
          <w:rFonts w:cs="Times New Roman"/>
          <w:sz w:val="22"/>
        </w:rPr>
        <w:t xml:space="preserve"> </w:t>
      </w:r>
      <w:r w:rsidRPr="006E2356">
        <w:rPr>
          <w:rFonts w:eastAsia="Times New Roman" w:cs="Times New Roman"/>
          <w:sz w:val="22"/>
          <w:lang w:eastAsia="it-IT"/>
        </w:rPr>
        <w:t xml:space="preserve">Characterization of the </w:t>
      </w:r>
      <w:proofErr w:type="spellStart"/>
      <w:r w:rsidRPr="006E2356">
        <w:rPr>
          <w:rFonts w:eastAsia="Times New Roman" w:cs="Times New Roman"/>
          <w:i/>
          <w:iCs/>
          <w:sz w:val="22"/>
          <w:lang w:eastAsia="it-IT"/>
        </w:rPr>
        <w:t>procera</w:t>
      </w:r>
      <w:proofErr w:type="spellEnd"/>
      <w:r w:rsidRPr="006E2356">
        <w:rPr>
          <w:rFonts w:eastAsia="Times New Roman" w:cs="Times New Roman"/>
          <w:sz w:val="22"/>
          <w:lang w:eastAsia="it-IT"/>
        </w:rPr>
        <w:t xml:space="preserve"> </w:t>
      </w:r>
      <w:r w:rsidR="00737609" w:rsidRPr="006E2356">
        <w:rPr>
          <w:rFonts w:eastAsia="Times New Roman" w:cs="Times New Roman"/>
          <w:sz w:val="22"/>
          <w:lang w:eastAsia="it-IT"/>
        </w:rPr>
        <w:t>t</w:t>
      </w:r>
      <w:r w:rsidRPr="006E2356">
        <w:rPr>
          <w:rFonts w:eastAsia="Times New Roman" w:cs="Times New Roman"/>
          <w:sz w:val="22"/>
          <w:lang w:eastAsia="it-IT"/>
        </w:rPr>
        <w:t xml:space="preserve">omato </w:t>
      </w:r>
      <w:r w:rsidR="00737609" w:rsidRPr="006E2356">
        <w:rPr>
          <w:rFonts w:eastAsia="Times New Roman" w:cs="Times New Roman"/>
          <w:sz w:val="22"/>
          <w:lang w:eastAsia="it-IT"/>
        </w:rPr>
        <w:t>m</w:t>
      </w:r>
      <w:r w:rsidRPr="006E2356">
        <w:rPr>
          <w:rFonts w:eastAsia="Times New Roman" w:cs="Times New Roman"/>
          <w:sz w:val="22"/>
          <w:lang w:eastAsia="it-IT"/>
        </w:rPr>
        <w:t xml:space="preserve">utant </w:t>
      </w:r>
      <w:r w:rsidR="00737609" w:rsidRPr="006E2356">
        <w:rPr>
          <w:rFonts w:eastAsia="Times New Roman" w:cs="Times New Roman"/>
          <w:sz w:val="22"/>
          <w:lang w:eastAsia="it-IT"/>
        </w:rPr>
        <w:t>s</w:t>
      </w:r>
      <w:r w:rsidRPr="006E2356">
        <w:rPr>
          <w:rFonts w:eastAsia="Times New Roman" w:cs="Times New Roman"/>
          <w:sz w:val="22"/>
          <w:lang w:eastAsia="it-IT"/>
        </w:rPr>
        <w:t xml:space="preserve">hows </w:t>
      </w:r>
      <w:r w:rsidR="00737609" w:rsidRPr="006E2356">
        <w:rPr>
          <w:rFonts w:eastAsia="Times New Roman" w:cs="Times New Roman"/>
          <w:sz w:val="22"/>
          <w:lang w:eastAsia="it-IT"/>
        </w:rPr>
        <w:t>n</w:t>
      </w:r>
      <w:r w:rsidRPr="006E2356">
        <w:rPr>
          <w:rFonts w:eastAsia="Times New Roman" w:cs="Times New Roman"/>
          <w:sz w:val="22"/>
          <w:lang w:eastAsia="it-IT"/>
        </w:rPr>
        <w:t xml:space="preserve">ovel </w:t>
      </w:r>
      <w:r w:rsidR="00737609" w:rsidRPr="006E2356">
        <w:rPr>
          <w:rFonts w:eastAsia="Times New Roman" w:cs="Times New Roman"/>
          <w:sz w:val="22"/>
          <w:lang w:eastAsia="it-IT"/>
        </w:rPr>
        <w:t>f</w:t>
      </w:r>
      <w:r w:rsidRPr="006E2356">
        <w:rPr>
          <w:rFonts w:eastAsia="Times New Roman" w:cs="Times New Roman"/>
          <w:sz w:val="22"/>
          <w:lang w:eastAsia="it-IT"/>
        </w:rPr>
        <w:t xml:space="preserve">unctions of the </w:t>
      </w:r>
      <w:proofErr w:type="spellStart"/>
      <w:r w:rsidRPr="006E2356">
        <w:rPr>
          <w:rFonts w:eastAsia="Times New Roman" w:cs="Times New Roman"/>
          <w:sz w:val="22"/>
          <w:lang w:eastAsia="it-IT"/>
        </w:rPr>
        <w:t>SlDELLA</w:t>
      </w:r>
      <w:proofErr w:type="spellEnd"/>
      <w:r w:rsidRPr="006E2356">
        <w:rPr>
          <w:rFonts w:eastAsia="Times New Roman" w:cs="Times New Roman"/>
          <w:sz w:val="22"/>
          <w:lang w:eastAsia="it-IT"/>
        </w:rPr>
        <w:t xml:space="preserve"> </w:t>
      </w:r>
      <w:r w:rsidR="00737609" w:rsidRPr="006E2356">
        <w:rPr>
          <w:rFonts w:eastAsia="Times New Roman" w:cs="Times New Roman"/>
          <w:sz w:val="22"/>
          <w:lang w:eastAsia="it-IT"/>
        </w:rPr>
        <w:t>p</w:t>
      </w:r>
      <w:r w:rsidRPr="006E2356">
        <w:rPr>
          <w:rFonts w:eastAsia="Times New Roman" w:cs="Times New Roman"/>
          <w:sz w:val="22"/>
          <w:lang w:eastAsia="it-IT"/>
        </w:rPr>
        <w:t xml:space="preserve">rotein in the </w:t>
      </w:r>
      <w:r w:rsidR="00737609" w:rsidRPr="006E2356">
        <w:rPr>
          <w:rFonts w:eastAsia="Times New Roman" w:cs="Times New Roman"/>
          <w:sz w:val="22"/>
          <w:lang w:eastAsia="it-IT"/>
        </w:rPr>
        <w:t>c</w:t>
      </w:r>
      <w:r w:rsidRPr="006E2356">
        <w:rPr>
          <w:rFonts w:eastAsia="Times New Roman" w:cs="Times New Roman"/>
          <w:sz w:val="22"/>
          <w:lang w:eastAsia="it-IT"/>
        </w:rPr>
        <w:t xml:space="preserve">ontrol of </w:t>
      </w:r>
      <w:r w:rsidR="00737609" w:rsidRPr="006E2356">
        <w:rPr>
          <w:rFonts w:eastAsia="Times New Roman" w:cs="Times New Roman"/>
          <w:sz w:val="22"/>
          <w:lang w:eastAsia="it-IT"/>
        </w:rPr>
        <w:t>f</w:t>
      </w:r>
      <w:r w:rsidRPr="006E2356">
        <w:rPr>
          <w:rFonts w:eastAsia="Times New Roman" w:cs="Times New Roman"/>
          <w:sz w:val="22"/>
          <w:lang w:eastAsia="it-IT"/>
        </w:rPr>
        <w:t xml:space="preserve">lower </w:t>
      </w:r>
      <w:r w:rsidR="00737609" w:rsidRPr="006E2356">
        <w:rPr>
          <w:rFonts w:eastAsia="Times New Roman" w:cs="Times New Roman"/>
          <w:sz w:val="22"/>
          <w:lang w:eastAsia="it-IT"/>
        </w:rPr>
        <w:t>m</w:t>
      </w:r>
      <w:r w:rsidRPr="006E2356">
        <w:rPr>
          <w:rFonts w:eastAsia="Times New Roman" w:cs="Times New Roman"/>
          <w:sz w:val="22"/>
          <w:lang w:eastAsia="it-IT"/>
        </w:rPr>
        <w:t xml:space="preserve">orphology, </w:t>
      </w:r>
      <w:r w:rsidR="00737609" w:rsidRPr="006E2356">
        <w:rPr>
          <w:rFonts w:eastAsia="Times New Roman" w:cs="Times New Roman"/>
          <w:sz w:val="22"/>
          <w:lang w:eastAsia="it-IT"/>
        </w:rPr>
        <w:t>c</w:t>
      </w:r>
      <w:r w:rsidRPr="006E2356">
        <w:rPr>
          <w:rFonts w:eastAsia="Times New Roman" w:cs="Times New Roman"/>
          <w:sz w:val="22"/>
          <w:lang w:eastAsia="it-IT"/>
        </w:rPr>
        <w:t xml:space="preserve">ell </w:t>
      </w:r>
      <w:r w:rsidR="00737609" w:rsidRPr="006E2356">
        <w:rPr>
          <w:rFonts w:eastAsia="Times New Roman" w:cs="Times New Roman"/>
          <w:sz w:val="22"/>
          <w:lang w:eastAsia="it-IT"/>
        </w:rPr>
        <w:t>d</w:t>
      </w:r>
      <w:r w:rsidRPr="006E2356">
        <w:rPr>
          <w:rFonts w:eastAsia="Times New Roman" w:cs="Times New Roman"/>
          <w:sz w:val="22"/>
          <w:lang w:eastAsia="it-IT"/>
        </w:rPr>
        <w:t xml:space="preserve">ivision and </w:t>
      </w:r>
      <w:r w:rsidR="00737609" w:rsidRPr="006E2356">
        <w:rPr>
          <w:rFonts w:eastAsia="Times New Roman" w:cs="Times New Roman"/>
          <w:sz w:val="22"/>
          <w:lang w:eastAsia="it-IT"/>
        </w:rPr>
        <w:t>e</w:t>
      </w:r>
      <w:r w:rsidRPr="006E2356">
        <w:rPr>
          <w:rFonts w:eastAsia="Times New Roman" w:cs="Times New Roman"/>
          <w:sz w:val="22"/>
          <w:lang w:eastAsia="it-IT"/>
        </w:rPr>
        <w:t xml:space="preserve">xpansion, and the </w:t>
      </w:r>
      <w:r w:rsidR="00737609" w:rsidRPr="006E2356">
        <w:rPr>
          <w:rFonts w:eastAsia="Times New Roman" w:cs="Times New Roman"/>
          <w:sz w:val="22"/>
          <w:lang w:eastAsia="it-IT"/>
        </w:rPr>
        <w:t>a</w:t>
      </w:r>
      <w:r w:rsidRPr="006E2356">
        <w:rPr>
          <w:rFonts w:eastAsia="Times New Roman" w:cs="Times New Roman"/>
          <w:sz w:val="22"/>
          <w:lang w:eastAsia="it-IT"/>
        </w:rPr>
        <w:t>uxin-</w:t>
      </w:r>
      <w:proofErr w:type="spellStart"/>
      <w:r w:rsidR="00737609" w:rsidRPr="006E2356">
        <w:rPr>
          <w:rFonts w:eastAsia="Times New Roman" w:cs="Times New Roman"/>
          <w:sz w:val="22"/>
          <w:lang w:eastAsia="it-IT"/>
        </w:rPr>
        <w:t>s</w:t>
      </w:r>
      <w:r w:rsidRPr="006E2356">
        <w:rPr>
          <w:rFonts w:eastAsia="Times New Roman" w:cs="Times New Roman"/>
          <w:sz w:val="22"/>
          <w:lang w:eastAsia="it-IT"/>
        </w:rPr>
        <w:t>ignaling</w:t>
      </w:r>
      <w:proofErr w:type="spellEnd"/>
      <w:r w:rsidRPr="006E2356">
        <w:rPr>
          <w:rFonts w:eastAsia="Times New Roman" w:cs="Times New Roman"/>
          <w:sz w:val="22"/>
          <w:lang w:eastAsia="it-IT"/>
        </w:rPr>
        <w:t xml:space="preserve"> </w:t>
      </w:r>
      <w:r w:rsidR="00737609" w:rsidRPr="006E2356">
        <w:rPr>
          <w:rFonts w:eastAsia="Times New Roman" w:cs="Times New Roman"/>
          <w:sz w:val="22"/>
          <w:lang w:eastAsia="it-IT"/>
        </w:rPr>
        <w:t>p</w:t>
      </w:r>
      <w:r w:rsidRPr="006E2356">
        <w:rPr>
          <w:rFonts w:eastAsia="Times New Roman" w:cs="Times New Roman"/>
          <w:sz w:val="22"/>
          <w:lang w:eastAsia="it-IT"/>
        </w:rPr>
        <w:t xml:space="preserve">athway during </w:t>
      </w:r>
      <w:r w:rsidR="00737609" w:rsidRPr="006E2356">
        <w:rPr>
          <w:rFonts w:eastAsia="Times New Roman" w:cs="Times New Roman"/>
          <w:sz w:val="22"/>
          <w:lang w:eastAsia="it-IT"/>
        </w:rPr>
        <w:t>f</w:t>
      </w:r>
      <w:r w:rsidRPr="006E2356">
        <w:rPr>
          <w:rFonts w:eastAsia="Times New Roman" w:cs="Times New Roman"/>
          <w:sz w:val="22"/>
          <w:lang w:eastAsia="it-IT"/>
        </w:rPr>
        <w:t>ruit-</w:t>
      </w:r>
      <w:r w:rsidR="00737609" w:rsidRPr="006E2356">
        <w:rPr>
          <w:rFonts w:eastAsia="Times New Roman" w:cs="Times New Roman"/>
          <w:sz w:val="22"/>
          <w:lang w:eastAsia="it-IT"/>
        </w:rPr>
        <w:t>s</w:t>
      </w:r>
      <w:r w:rsidRPr="006E2356">
        <w:rPr>
          <w:rFonts w:eastAsia="Times New Roman" w:cs="Times New Roman"/>
          <w:sz w:val="22"/>
          <w:lang w:eastAsia="it-IT"/>
        </w:rPr>
        <w:t xml:space="preserve">et and </w:t>
      </w:r>
      <w:r w:rsidR="00737609" w:rsidRPr="006E2356">
        <w:rPr>
          <w:rFonts w:eastAsia="Times New Roman" w:cs="Times New Roman"/>
          <w:sz w:val="22"/>
          <w:lang w:eastAsia="it-IT"/>
        </w:rPr>
        <w:t>d</w:t>
      </w:r>
      <w:r w:rsidRPr="006E2356">
        <w:rPr>
          <w:rFonts w:eastAsia="Times New Roman" w:cs="Times New Roman"/>
          <w:sz w:val="22"/>
          <w:lang w:eastAsia="it-IT"/>
        </w:rPr>
        <w:t>evelopment</w:t>
      </w:r>
      <w:r w:rsidR="00737609" w:rsidRPr="006E2356">
        <w:rPr>
          <w:rFonts w:eastAsia="Times New Roman" w:cs="Times New Roman"/>
          <w:sz w:val="22"/>
          <w:lang w:eastAsia="it-IT"/>
        </w:rPr>
        <w:t>.</w:t>
      </w:r>
      <w:r w:rsidRPr="006E2356">
        <w:rPr>
          <w:rFonts w:cs="Times New Roman"/>
          <w:sz w:val="22"/>
        </w:rPr>
        <w:t xml:space="preserve"> </w:t>
      </w:r>
      <w:r w:rsidRPr="006E2356">
        <w:rPr>
          <w:rFonts w:eastAsia="Times New Roman" w:cs="Times New Roman"/>
          <w:sz w:val="22"/>
          <w:lang w:eastAsia="it-IT"/>
        </w:rPr>
        <w:t xml:space="preserve">Plant </w:t>
      </w:r>
      <w:proofErr w:type="spellStart"/>
      <w:r w:rsidRPr="006E2356">
        <w:rPr>
          <w:rFonts w:eastAsia="Times New Roman" w:cs="Times New Roman"/>
          <w:sz w:val="22"/>
          <w:lang w:eastAsia="it-IT"/>
        </w:rPr>
        <w:t>Physiol</w:t>
      </w:r>
      <w:proofErr w:type="spellEnd"/>
      <w:r w:rsidR="00737609" w:rsidRPr="006E2356">
        <w:rPr>
          <w:rFonts w:eastAsia="Times New Roman" w:cs="Times New Roman"/>
          <w:sz w:val="22"/>
          <w:lang w:eastAsia="it-IT"/>
        </w:rPr>
        <w:t xml:space="preserve"> 160:1581-1596</w:t>
      </w:r>
      <w:r w:rsidR="00737609" w:rsidRPr="006E2356">
        <w:rPr>
          <w:rFonts w:cs="Times New Roman"/>
          <w:sz w:val="22"/>
        </w:rPr>
        <w:t>. https://doi.org/</w:t>
      </w:r>
      <w:r w:rsidR="00737609" w:rsidRPr="006E2356">
        <w:rPr>
          <w:rFonts w:eastAsia="Times New Roman" w:cs="Times New Roman"/>
          <w:sz w:val="22"/>
          <w:lang w:eastAsia="it-IT"/>
        </w:rPr>
        <w:t>10.1104/pp.112.204552</w:t>
      </w:r>
    </w:p>
    <w:p w14:paraId="09A25509" w14:textId="2807CE83"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Castilhos</w:t>
      </w:r>
      <w:proofErr w:type="spellEnd"/>
      <w:r w:rsidRPr="006E2356">
        <w:rPr>
          <w:rFonts w:eastAsia="Times New Roman" w:cs="Times New Roman"/>
          <w:sz w:val="22"/>
          <w:lang w:eastAsia="it-IT"/>
        </w:rPr>
        <w:t xml:space="preserve"> G, </w:t>
      </w:r>
      <w:proofErr w:type="spellStart"/>
      <w:r w:rsidRPr="006E2356">
        <w:rPr>
          <w:rFonts w:eastAsia="Times New Roman" w:cs="Times New Roman"/>
          <w:sz w:val="22"/>
          <w:lang w:eastAsia="it-IT"/>
        </w:rPr>
        <w:t>Lazzarotto</w:t>
      </w:r>
      <w:proofErr w:type="spellEnd"/>
      <w:r w:rsidRPr="006E2356">
        <w:rPr>
          <w:rFonts w:eastAsia="Times New Roman" w:cs="Times New Roman"/>
          <w:sz w:val="22"/>
          <w:lang w:eastAsia="it-IT"/>
        </w:rPr>
        <w:t xml:space="preserve"> F, </w:t>
      </w:r>
      <w:proofErr w:type="spellStart"/>
      <w:r w:rsidRPr="006E2356">
        <w:rPr>
          <w:rFonts w:eastAsia="Times New Roman" w:cs="Times New Roman"/>
          <w:sz w:val="22"/>
          <w:lang w:eastAsia="it-IT"/>
        </w:rPr>
        <w:t>Spagnolo-Fonini</w:t>
      </w:r>
      <w:proofErr w:type="spellEnd"/>
      <w:r w:rsidRPr="006E2356">
        <w:rPr>
          <w:rFonts w:eastAsia="Times New Roman" w:cs="Times New Roman"/>
          <w:sz w:val="22"/>
          <w:lang w:eastAsia="it-IT"/>
        </w:rPr>
        <w:t xml:space="preserve"> L, </w:t>
      </w:r>
      <w:proofErr w:type="spellStart"/>
      <w:r w:rsidRPr="006E2356">
        <w:rPr>
          <w:rFonts w:eastAsia="Times New Roman" w:cs="Times New Roman"/>
          <w:sz w:val="22"/>
          <w:lang w:eastAsia="it-IT"/>
        </w:rPr>
        <w:t>Bodanese-Zanettini</w:t>
      </w:r>
      <w:proofErr w:type="spellEnd"/>
      <w:r w:rsidRPr="006E2356">
        <w:rPr>
          <w:rFonts w:eastAsia="Times New Roman" w:cs="Times New Roman"/>
          <w:sz w:val="22"/>
          <w:lang w:eastAsia="it-IT"/>
        </w:rPr>
        <w:t xml:space="preserve"> MH, </w:t>
      </w:r>
      <w:proofErr w:type="spellStart"/>
      <w:r w:rsidRPr="006E2356">
        <w:rPr>
          <w:rFonts w:eastAsia="Times New Roman" w:cs="Times New Roman"/>
          <w:sz w:val="22"/>
          <w:lang w:eastAsia="it-IT"/>
        </w:rPr>
        <w:t>Margis</w:t>
      </w:r>
      <w:proofErr w:type="spellEnd"/>
      <w:r w:rsidRPr="006E2356">
        <w:rPr>
          <w:rFonts w:eastAsia="Times New Roman" w:cs="Times New Roman"/>
          <w:sz w:val="22"/>
          <w:lang w:eastAsia="it-IT"/>
        </w:rPr>
        <w:t>-Pinheiro M (2014) Possible roles of basic helix-loop-helix transcription factors in adaptation to drought. Plant Sci 223</w:t>
      </w:r>
      <w:r w:rsidR="006C5632" w:rsidRPr="006E2356">
        <w:rPr>
          <w:rFonts w:eastAsia="Times New Roman" w:cs="Times New Roman"/>
          <w:sz w:val="22"/>
          <w:lang w:eastAsia="it-IT"/>
        </w:rPr>
        <w:t>:</w:t>
      </w:r>
      <w:r w:rsidRPr="006E2356">
        <w:rPr>
          <w:rFonts w:eastAsia="Times New Roman" w:cs="Times New Roman"/>
          <w:sz w:val="22"/>
          <w:lang w:eastAsia="it-IT"/>
        </w:rPr>
        <w:t>1-7.</w:t>
      </w:r>
      <w:r w:rsidR="00886A6C" w:rsidRPr="006E2356">
        <w:rPr>
          <w:rFonts w:cs="Times New Roman"/>
          <w:sz w:val="22"/>
        </w:rPr>
        <w:t xml:space="preserve"> </w:t>
      </w:r>
      <w:r w:rsidR="00886A6C" w:rsidRPr="006E2356">
        <w:rPr>
          <w:rFonts w:eastAsia="Times New Roman" w:cs="Times New Roman"/>
          <w:sz w:val="22"/>
          <w:lang w:eastAsia="it-IT"/>
        </w:rPr>
        <w:t>https://doi.org/10.1016/j.plantsci.2014.02.010</w:t>
      </w:r>
    </w:p>
    <w:p w14:paraId="14BE2708" w14:textId="77777777" w:rsidR="003A5B3B" w:rsidRPr="006E2356" w:rsidRDefault="003A5B3B"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Chen Y, Chi Y, Meng Q, Wang X, Yu D (2018) GmSK1, an SKP1 homologue in soybean, is involved in the tolerance to salt and drought. Plant </w:t>
      </w:r>
      <w:proofErr w:type="spellStart"/>
      <w:r w:rsidRPr="006E2356">
        <w:rPr>
          <w:rFonts w:eastAsia="Times New Roman" w:cs="Times New Roman"/>
          <w:sz w:val="22"/>
          <w:lang w:eastAsia="it-IT"/>
        </w:rPr>
        <w:t>Physiol</w:t>
      </w:r>
      <w:proofErr w:type="spellEnd"/>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Biochem</w:t>
      </w:r>
      <w:proofErr w:type="spellEnd"/>
      <w:r w:rsidRPr="006E2356">
        <w:rPr>
          <w:rFonts w:eastAsia="Times New Roman" w:cs="Times New Roman"/>
          <w:sz w:val="22"/>
          <w:lang w:eastAsia="it-IT"/>
        </w:rPr>
        <w:t xml:space="preserve"> 127:25-31. https://doi.org/10.1016/j.plaphy.2018.03.007</w:t>
      </w:r>
    </w:p>
    <w:p w14:paraId="4E141B25" w14:textId="79571768" w:rsidR="00F85714" w:rsidRPr="006E2356" w:rsidRDefault="00F85714"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Chen KY, Cong B, Wing R, </w:t>
      </w:r>
      <w:proofErr w:type="spellStart"/>
      <w:r w:rsidRPr="006E2356">
        <w:rPr>
          <w:rFonts w:eastAsia="Times New Roman" w:cs="Times New Roman"/>
          <w:sz w:val="22"/>
          <w:lang w:eastAsia="it-IT"/>
        </w:rPr>
        <w:t>Vrebalov</w:t>
      </w:r>
      <w:proofErr w:type="spellEnd"/>
      <w:r w:rsidRPr="006E2356">
        <w:rPr>
          <w:rFonts w:eastAsia="Times New Roman" w:cs="Times New Roman"/>
          <w:sz w:val="22"/>
          <w:lang w:eastAsia="it-IT"/>
        </w:rPr>
        <w:t xml:space="preserve"> J, </w:t>
      </w:r>
      <w:proofErr w:type="spellStart"/>
      <w:r w:rsidRPr="006E2356">
        <w:rPr>
          <w:rFonts w:eastAsia="Times New Roman" w:cs="Times New Roman"/>
          <w:sz w:val="22"/>
          <w:lang w:eastAsia="it-IT"/>
        </w:rPr>
        <w:t>Tanksley</w:t>
      </w:r>
      <w:proofErr w:type="spellEnd"/>
      <w:r w:rsidRPr="006E2356">
        <w:rPr>
          <w:rFonts w:eastAsia="Times New Roman" w:cs="Times New Roman"/>
          <w:sz w:val="22"/>
          <w:lang w:eastAsia="it-IT"/>
        </w:rPr>
        <w:t xml:space="preserve"> SD (2007) Changes in regulation of a transcription factor lead to autogamy in cultivated tomatoes. Science 318</w:t>
      </w:r>
      <w:r w:rsidR="00886A6C" w:rsidRPr="006E2356">
        <w:rPr>
          <w:rFonts w:eastAsia="Times New Roman" w:cs="Times New Roman"/>
          <w:sz w:val="22"/>
          <w:lang w:eastAsia="it-IT"/>
        </w:rPr>
        <w:t>:</w:t>
      </w:r>
      <w:r w:rsidRPr="006E2356">
        <w:rPr>
          <w:rFonts w:eastAsia="Times New Roman" w:cs="Times New Roman"/>
          <w:sz w:val="22"/>
          <w:lang w:eastAsia="it-IT"/>
        </w:rPr>
        <w:t>643-645.</w:t>
      </w:r>
      <w:r w:rsidR="00886A6C" w:rsidRPr="006E2356">
        <w:rPr>
          <w:rFonts w:cs="Times New Roman"/>
          <w:sz w:val="22"/>
        </w:rPr>
        <w:t xml:space="preserve"> http://doi</w:t>
      </w:r>
      <w:r w:rsidR="00886A6C" w:rsidRPr="006E2356">
        <w:rPr>
          <w:rFonts w:eastAsia="Times New Roman" w:cs="Times New Roman"/>
          <w:sz w:val="22"/>
          <w:lang w:eastAsia="it-IT"/>
        </w:rPr>
        <w:t>: 10.1126/science.1148428</w:t>
      </w:r>
    </w:p>
    <w:p w14:paraId="26916D61" w14:textId="576BA41D" w:rsidR="00F85714" w:rsidRPr="006E2356" w:rsidRDefault="00F85714" w:rsidP="006E2356">
      <w:pPr>
        <w:spacing w:line="320" w:lineRule="exact"/>
        <w:ind w:left="284" w:hanging="284"/>
        <w:rPr>
          <w:rStyle w:val="Collegamentoipertestuale"/>
          <w:rFonts w:eastAsia="Times New Roman" w:cs="Times New Roman"/>
          <w:sz w:val="22"/>
          <w:lang w:eastAsia="it-IT"/>
        </w:rPr>
      </w:pPr>
      <w:r w:rsidRPr="006E2356">
        <w:rPr>
          <w:rFonts w:eastAsia="Times New Roman" w:cs="Times New Roman"/>
          <w:sz w:val="22"/>
          <w:lang w:eastAsia="it-IT"/>
        </w:rPr>
        <w:t xml:space="preserve">Cheung AY, May B, </w:t>
      </w:r>
      <w:proofErr w:type="spellStart"/>
      <w:r w:rsidRPr="006E2356">
        <w:rPr>
          <w:rFonts w:eastAsia="Times New Roman" w:cs="Times New Roman"/>
          <w:sz w:val="22"/>
          <w:lang w:eastAsia="it-IT"/>
        </w:rPr>
        <w:t>Kawata</w:t>
      </w:r>
      <w:proofErr w:type="spellEnd"/>
      <w:r w:rsidRPr="006E2356">
        <w:rPr>
          <w:rFonts w:eastAsia="Times New Roman" w:cs="Times New Roman"/>
          <w:sz w:val="22"/>
          <w:lang w:eastAsia="it-IT"/>
        </w:rPr>
        <w:t xml:space="preserve"> EE, Gu Q</w:t>
      </w:r>
      <w:r w:rsidR="00886A6C" w:rsidRPr="006E2356">
        <w:rPr>
          <w:rFonts w:eastAsia="Times New Roman" w:cs="Times New Roman"/>
          <w:sz w:val="22"/>
          <w:lang w:eastAsia="it-IT"/>
        </w:rPr>
        <w:t>,</w:t>
      </w:r>
      <w:r w:rsidRPr="006E2356">
        <w:rPr>
          <w:rFonts w:eastAsia="Times New Roman" w:cs="Times New Roman"/>
          <w:sz w:val="22"/>
          <w:lang w:eastAsia="it-IT"/>
        </w:rPr>
        <w:t xml:space="preserve"> Wu H (1993) Characterization of cDNAs for </w:t>
      </w:r>
      <w:proofErr w:type="spellStart"/>
      <w:r w:rsidRPr="006E2356">
        <w:rPr>
          <w:rFonts w:eastAsia="Times New Roman" w:cs="Times New Roman"/>
          <w:sz w:val="22"/>
          <w:lang w:eastAsia="it-IT"/>
        </w:rPr>
        <w:t>stylar</w:t>
      </w:r>
      <w:proofErr w:type="spellEnd"/>
      <w:r w:rsidRPr="006E2356">
        <w:rPr>
          <w:rFonts w:eastAsia="Times New Roman" w:cs="Times New Roman"/>
          <w:sz w:val="22"/>
          <w:lang w:eastAsia="it-IT"/>
        </w:rPr>
        <w:t xml:space="preserve"> transmitting tissue‐specific proline‐rich proteins in tobacco. Plant J 3:151-160. </w:t>
      </w:r>
      <w:hyperlink r:id="rId11" w:history="1">
        <w:r w:rsidR="00886A6C" w:rsidRPr="006E2356">
          <w:rPr>
            <w:rStyle w:val="Collegamentoipertestuale"/>
            <w:rFonts w:eastAsia="Times New Roman" w:cs="Times New Roman"/>
            <w:sz w:val="22"/>
            <w:lang w:eastAsia="it-IT"/>
          </w:rPr>
          <w:t>http://doi:10.1046/j.1365-313X.1993.t01-7-00999.x</w:t>
        </w:r>
      </w:hyperlink>
    </w:p>
    <w:p w14:paraId="44BC7EE3" w14:textId="30AF6B1C" w:rsidR="00D424FE" w:rsidRPr="006E2356" w:rsidRDefault="00D424FE"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Cortés-Olmos C, </w:t>
      </w:r>
      <w:proofErr w:type="spellStart"/>
      <w:r w:rsidRPr="006E2356">
        <w:rPr>
          <w:rFonts w:eastAsia="Times New Roman" w:cs="Times New Roman"/>
          <w:sz w:val="22"/>
          <w:lang w:eastAsia="it-IT"/>
        </w:rPr>
        <w:t>Valcárcel</w:t>
      </w:r>
      <w:proofErr w:type="spellEnd"/>
      <w:r w:rsidRPr="006E2356">
        <w:rPr>
          <w:rFonts w:eastAsia="Times New Roman" w:cs="Times New Roman"/>
          <w:sz w:val="22"/>
          <w:lang w:eastAsia="it-IT"/>
        </w:rPr>
        <w:t xml:space="preserve"> JV, </w:t>
      </w:r>
      <w:proofErr w:type="spellStart"/>
      <w:r w:rsidRPr="006E2356">
        <w:rPr>
          <w:rFonts w:eastAsia="Times New Roman" w:cs="Times New Roman"/>
          <w:sz w:val="22"/>
          <w:lang w:eastAsia="it-IT"/>
        </w:rPr>
        <w:t>Roselló</w:t>
      </w:r>
      <w:proofErr w:type="spellEnd"/>
      <w:r w:rsidRPr="006E2356">
        <w:rPr>
          <w:rFonts w:eastAsia="Times New Roman" w:cs="Times New Roman"/>
          <w:sz w:val="22"/>
          <w:lang w:eastAsia="it-IT"/>
        </w:rPr>
        <w:t xml:space="preserve"> J, </w:t>
      </w:r>
      <w:proofErr w:type="spellStart"/>
      <w:r w:rsidRPr="006E2356">
        <w:rPr>
          <w:rFonts w:eastAsia="Times New Roman" w:cs="Times New Roman"/>
          <w:sz w:val="22"/>
          <w:lang w:eastAsia="it-IT"/>
        </w:rPr>
        <w:t>Díez</w:t>
      </w:r>
      <w:proofErr w:type="spellEnd"/>
      <w:r w:rsidRPr="006E2356">
        <w:rPr>
          <w:rFonts w:eastAsia="Times New Roman" w:cs="Times New Roman"/>
          <w:sz w:val="22"/>
          <w:lang w:eastAsia="it-IT"/>
        </w:rPr>
        <w:t xml:space="preserve"> MJ, </w:t>
      </w:r>
      <w:proofErr w:type="spellStart"/>
      <w:r w:rsidRPr="006E2356">
        <w:rPr>
          <w:rFonts w:eastAsia="Times New Roman" w:cs="Times New Roman"/>
          <w:sz w:val="22"/>
          <w:lang w:eastAsia="it-IT"/>
        </w:rPr>
        <w:t>Cebolla</w:t>
      </w:r>
      <w:proofErr w:type="spellEnd"/>
      <w:r w:rsidRPr="006E2356">
        <w:rPr>
          <w:rFonts w:eastAsia="Times New Roman" w:cs="Times New Roman"/>
          <w:sz w:val="22"/>
          <w:lang w:eastAsia="it-IT"/>
        </w:rPr>
        <w:t>-Cornejo J (2015</w:t>
      </w:r>
      <w:r w:rsidR="00C1138B" w:rsidRPr="006E2356">
        <w:rPr>
          <w:rFonts w:eastAsia="Times New Roman" w:cs="Times New Roman"/>
          <w:sz w:val="22"/>
          <w:lang w:eastAsia="it-IT"/>
        </w:rPr>
        <w:t xml:space="preserve">) </w:t>
      </w:r>
      <w:r w:rsidRPr="006E2356">
        <w:rPr>
          <w:rFonts w:eastAsia="Times New Roman" w:cs="Times New Roman"/>
          <w:sz w:val="22"/>
          <w:lang w:eastAsia="it-IT"/>
        </w:rPr>
        <w:t>Traditional Eastern Spanish varieties of tomato</w:t>
      </w:r>
      <w:r w:rsidR="00C1138B" w:rsidRPr="006E2356">
        <w:rPr>
          <w:rFonts w:eastAsia="Times New Roman" w:cs="Times New Roman"/>
          <w:sz w:val="22"/>
          <w:lang w:eastAsia="it-IT"/>
        </w:rPr>
        <w:t>.</w:t>
      </w:r>
      <w:r w:rsidR="00C1138B" w:rsidRPr="006E2356">
        <w:rPr>
          <w:rFonts w:cs="Times New Roman"/>
          <w:sz w:val="22"/>
        </w:rPr>
        <w:t xml:space="preserve"> </w:t>
      </w:r>
      <w:r w:rsidR="00C1138B" w:rsidRPr="006E2356">
        <w:rPr>
          <w:rFonts w:eastAsia="Times New Roman" w:cs="Times New Roman"/>
          <w:sz w:val="22"/>
          <w:lang w:eastAsia="it-IT"/>
        </w:rPr>
        <w:t xml:space="preserve">Sci Agric 5:420-431. </w:t>
      </w:r>
      <w:r w:rsidR="003A5B3B" w:rsidRPr="006E2356">
        <w:rPr>
          <w:rFonts w:eastAsia="Times New Roman" w:cs="Times New Roman"/>
          <w:sz w:val="22"/>
          <w:lang w:eastAsia="it-IT"/>
        </w:rPr>
        <w:t>http://dx.doi.org/10.1590/0103-9016-2014-0322</w:t>
      </w:r>
    </w:p>
    <w:p w14:paraId="6BCA5146" w14:textId="77777777" w:rsidR="003A5B3B" w:rsidRPr="006E2356" w:rsidRDefault="003A5B3B" w:rsidP="006E2356">
      <w:pPr>
        <w:spacing w:line="320" w:lineRule="exact"/>
        <w:ind w:left="284" w:hanging="284"/>
        <w:rPr>
          <w:rFonts w:eastAsia="Times New Roman" w:cs="Times New Roman"/>
          <w:color w:val="131413"/>
          <w:sz w:val="22"/>
          <w:lang w:eastAsia="it-IT"/>
        </w:rPr>
      </w:pPr>
      <w:r w:rsidRPr="006E2356">
        <w:rPr>
          <w:rFonts w:eastAsia="Times New Roman" w:cs="Times New Roman"/>
          <w:color w:val="131413"/>
          <w:sz w:val="22"/>
          <w:lang w:eastAsia="it-IT"/>
        </w:rPr>
        <w:t xml:space="preserve">Crawford BCW, </w:t>
      </w:r>
      <w:proofErr w:type="spellStart"/>
      <w:r w:rsidRPr="006E2356">
        <w:rPr>
          <w:rFonts w:eastAsia="Times New Roman" w:cs="Times New Roman"/>
          <w:color w:val="131413"/>
          <w:sz w:val="22"/>
          <w:lang w:eastAsia="it-IT"/>
        </w:rPr>
        <w:t>Yanofsky</w:t>
      </w:r>
      <w:proofErr w:type="spellEnd"/>
      <w:r w:rsidRPr="006E2356">
        <w:rPr>
          <w:rFonts w:eastAsia="Times New Roman" w:cs="Times New Roman"/>
          <w:color w:val="131413"/>
          <w:sz w:val="22"/>
          <w:lang w:eastAsia="it-IT"/>
        </w:rPr>
        <w:t xml:space="preserve"> MF (2011) HALF FILLED promotes reproductive tract development and fertilization efficiency in </w:t>
      </w:r>
      <w:r w:rsidRPr="006E2356">
        <w:rPr>
          <w:rFonts w:eastAsia="Times New Roman" w:cs="Times New Roman"/>
          <w:i/>
          <w:iCs/>
          <w:color w:val="131413"/>
          <w:sz w:val="22"/>
          <w:lang w:eastAsia="it-IT"/>
        </w:rPr>
        <w:t xml:space="preserve">Arabidopsis thaliana. </w:t>
      </w:r>
      <w:r w:rsidRPr="006E2356">
        <w:rPr>
          <w:rFonts w:eastAsia="Times New Roman" w:cs="Times New Roman"/>
          <w:color w:val="131413"/>
          <w:sz w:val="22"/>
          <w:lang w:eastAsia="it-IT"/>
        </w:rPr>
        <w:t>Development 138:2999-3009. https://doi.org/ 10.1242/dev.067793</w:t>
      </w:r>
    </w:p>
    <w:p w14:paraId="794D5B91" w14:textId="1265F08F" w:rsidR="00F85714" w:rsidRPr="006E2356" w:rsidRDefault="00F85714" w:rsidP="006E2356">
      <w:pPr>
        <w:spacing w:line="320" w:lineRule="exact"/>
        <w:ind w:left="284" w:hanging="284"/>
        <w:rPr>
          <w:rFonts w:cs="Times New Roman"/>
          <w:b/>
          <w:bCs/>
          <w:sz w:val="22"/>
        </w:rPr>
      </w:pPr>
      <w:r w:rsidRPr="006E2356">
        <w:rPr>
          <w:rFonts w:eastAsia="Times New Roman" w:cs="Times New Roman"/>
          <w:color w:val="131413"/>
          <w:sz w:val="22"/>
          <w:lang w:eastAsia="it-IT"/>
        </w:rPr>
        <w:t xml:space="preserve">de Dios </w:t>
      </w:r>
      <w:proofErr w:type="spellStart"/>
      <w:r w:rsidRPr="006E2356">
        <w:rPr>
          <w:rFonts w:eastAsia="Times New Roman" w:cs="Times New Roman"/>
          <w:color w:val="131413"/>
          <w:sz w:val="22"/>
          <w:lang w:eastAsia="it-IT"/>
        </w:rPr>
        <w:t>Alché</w:t>
      </w:r>
      <w:proofErr w:type="spellEnd"/>
      <w:r w:rsidR="00886A6C" w:rsidRPr="006E2356">
        <w:rPr>
          <w:rFonts w:eastAsia="Times New Roman" w:cs="Times New Roman"/>
          <w:color w:val="131413"/>
          <w:sz w:val="22"/>
          <w:lang w:eastAsia="it-IT"/>
        </w:rPr>
        <w:t xml:space="preserve"> J</w:t>
      </w:r>
      <w:r w:rsidRPr="006E2356">
        <w:rPr>
          <w:rFonts w:eastAsia="Times New Roman" w:cs="Times New Roman"/>
          <w:color w:val="131413"/>
          <w:sz w:val="22"/>
          <w:lang w:eastAsia="it-IT"/>
        </w:rPr>
        <w:t xml:space="preserve">, </w:t>
      </w:r>
      <w:proofErr w:type="spellStart"/>
      <w:r w:rsidRPr="006E2356">
        <w:rPr>
          <w:rFonts w:eastAsia="Times New Roman" w:cs="Times New Roman"/>
          <w:color w:val="131413"/>
          <w:sz w:val="22"/>
          <w:lang w:eastAsia="it-IT"/>
        </w:rPr>
        <w:t>M’rani-Alaoui</w:t>
      </w:r>
      <w:proofErr w:type="spellEnd"/>
      <w:r w:rsidR="00886A6C" w:rsidRPr="006E2356">
        <w:rPr>
          <w:rFonts w:eastAsia="Times New Roman" w:cs="Times New Roman"/>
          <w:color w:val="131413"/>
          <w:sz w:val="22"/>
          <w:lang w:eastAsia="it-IT"/>
        </w:rPr>
        <w:t xml:space="preserve"> M</w:t>
      </w:r>
      <w:r w:rsidRPr="006E2356">
        <w:rPr>
          <w:rFonts w:eastAsia="Times New Roman" w:cs="Times New Roman"/>
          <w:color w:val="131413"/>
          <w:sz w:val="22"/>
          <w:lang w:eastAsia="it-IT"/>
        </w:rPr>
        <w:t>, Castro</w:t>
      </w:r>
      <w:r w:rsidR="00886A6C" w:rsidRPr="006E2356">
        <w:rPr>
          <w:rFonts w:eastAsia="Times New Roman" w:cs="Times New Roman"/>
          <w:color w:val="131413"/>
          <w:sz w:val="22"/>
          <w:lang w:eastAsia="it-IT"/>
        </w:rPr>
        <w:t xml:space="preserve"> AJ</w:t>
      </w:r>
      <w:r w:rsidRPr="006E2356">
        <w:rPr>
          <w:rFonts w:eastAsia="Times New Roman" w:cs="Times New Roman"/>
          <w:color w:val="131413"/>
          <w:sz w:val="22"/>
          <w:lang w:eastAsia="it-IT"/>
        </w:rPr>
        <w:t>, Rodríguez-García</w:t>
      </w:r>
      <w:r w:rsidR="00886A6C" w:rsidRPr="006E2356">
        <w:rPr>
          <w:rFonts w:eastAsia="Times New Roman" w:cs="Times New Roman"/>
          <w:color w:val="131413"/>
          <w:sz w:val="22"/>
          <w:lang w:eastAsia="it-IT"/>
        </w:rPr>
        <w:t xml:space="preserve"> MI (2004)</w:t>
      </w:r>
      <w:r w:rsidRPr="006E2356">
        <w:rPr>
          <w:rFonts w:eastAsia="Times New Roman" w:cs="Times New Roman"/>
          <w:color w:val="131413"/>
          <w:sz w:val="22"/>
          <w:lang w:eastAsia="it-IT"/>
        </w:rPr>
        <w:t xml:space="preserve"> Ole e 1, the </w:t>
      </w:r>
      <w:r w:rsidR="00886A6C" w:rsidRPr="006E2356">
        <w:rPr>
          <w:rFonts w:eastAsia="Times New Roman" w:cs="Times New Roman"/>
          <w:color w:val="131413"/>
          <w:sz w:val="22"/>
          <w:lang w:eastAsia="it-IT"/>
        </w:rPr>
        <w:t>m</w:t>
      </w:r>
      <w:r w:rsidRPr="006E2356">
        <w:rPr>
          <w:rFonts w:eastAsia="Times New Roman" w:cs="Times New Roman"/>
          <w:color w:val="131413"/>
          <w:sz w:val="22"/>
          <w:lang w:eastAsia="it-IT"/>
        </w:rPr>
        <w:t xml:space="preserve">ajor </w:t>
      </w:r>
      <w:r w:rsidR="00886A6C" w:rsidRPr="006E2356">
        <w:rPr>
          <w:rFonts w:eastAsia="Times New Roman" w:cs="Times New Roman"/>
          <w:color w:val="131413"/>
          <w:sz w:val="22"/>
          <w:lang w:eastAsia="it-IT"/>
        </w:rPr>
        <w:t>a</w:t>
      </w:r>
      <w:r w:rsidRPr="006E2356">
        <w:rPr>
          <w:rFonts w:eastAsia="Times New Roman" w:cs="Times New Roman"/>
          <w:color w:val="131413"/>
          <w:sz w:val="22"/>
          <w:lang w:eastAsia="it-IT"/>
        </w:rPr>
        <w:t xml:space="preserve">llergen from </w:t>
      </w:r>
      <w:r w:rsidR="00886A6C" w:rsidRPr="006E2356">
        <w:rPr>
          <w:rFonts w:eastAsia="Times New Roman" w:cs="Times New Roman"/>
          <w:color w:val="131413"/>
          <w:sz w:val="22"/>
          <w:lang w:eastAsia="it-IT"/>
        </w:rPr>
        <w:t>o</w:t>
      </w:r>
      <w:r w:rsidRPr="006E2356">
        <w:rPr>
          <w:rFonts w:eastAsia="Times New Roman" w:cs="Times New Roman"/>
          <w:color w:val="131413"/>
          <w:sz w:val="22"/>
          <w:lang w:eastAsia="it-IT"/>
        </w:rPr>
        <w:t>live (</w:t>
      </w:r>
      <w:r w:rsidRPr="006E2356">
        <w:rPr>
          <w:rFonts w:eastAsia="Times New Roman" w:cs="Times New Roman"/>
          <w:i/>
          <w:iCs/>
          <w:color w:val="131413"/>
          <w:sz w:val="22"/>
          <w:lang w:eastAsia="it-IT"/>
        </w:rPr>
        <w:t xml:space="preserve">Olea </w:t>
      </w:r>
      <w:proofErr w:type="spellStart"/>
      <w:r w:rsidRPr="006E2356">
        <w:rPr>
          <w:rFonts w:eastAsia="Times New Roman" w:cs="Times New Roman"/>
          <w:i/>
          <w:iCs/>
          <w:color w:val="131413"/>
          <w:sz w:val="22"/>
          <w:lang w:eastAsia="it-IT"/>
        </w:rPr>
        <w:t>europaea</w:t>
      </w:r>
      <w:proofErr w:type="spellEnd"/>
      <w:r w:rsidRPr="006E2356">
        <w:rPr>
          <w:rFonts w:eastAsia="Times New Roman" w:cs="Times New Roman"/>
          <w:color w:val="131413"/>
          <w:sz w:val="22"/>
          <w:lang w:eastAsia="it-IT"/>
        </w:rPr>
        <w:t xml:space="preserve"> L.) </w:t>
      </w:r>
      <w:r w:rsidR="00886A6C" w:rsidRPr="006E2356">
        <w:rPr>
          <w:rFonts w:eastAsia="Times New Roman" w:cs="Times New Roman"/>
          <w:color w:val="131413"/>
          <w:sz w:val="22"/>
          <w:lang w:eastAsia="it-IT"/>
        </w:rPr>
        <w:t>p</w:t>
      </w:r>
      <w:r w:rsidRPr="006E2356">
        <w:rPr>
          <w:rFonts w:eastAsia="Times New Roman" w:cs="Times New Roman"/>
          <w:color w:val="131413"/>
          <w:sz w:val="22"/>
          <w:lang w:eastAsia="it-IT"/>
        </w:rPr>
        <w:t xml:space="preserve">ollen, </w:t>
      </w:r>
      <w:r w:rsidR="00886A6C" w:rsidRPr="006E2356">
        <w:rPr>
          <w:rFonts w:eastAsia="Times New Roman" w:cs="Times New Roman"/>
          <w:color w:val="131413"/>
          <w:sz w:val="22"/>
          <w:lang w:eastAsia="it-IT"/>
        </w:rPr>
        <w:t>i</w:t>
      </w:r>
      <w:r w:rsidRPr="006E2356">
        <w:rPr>
          <w:rFonts w:eastAsia="Times New Roman" w:cs="Times New Roman"/>
          <w:color w:val="131413"/>
          <w:sz w:val="22"/>
          <w:lang w:eastAsia="it-IT"/>
        </w:rPr>
        <w:t xml:space="preserve">ncreases its </w:t>
      </w:r>
      <w:r w:rsidR="00886A6C" w:rsidRPr="006E2356">
        <w:rPr>
          <w:rFonts w:eastAsia="Times New Roman" w:cs="Times New Roman"/>
          <w:color w:val="131413"/>
          <w:sz w:val="22"/>
          <w:lang w:eastAsia="it-IT"/>
        </w:rPr>
        <w:t>e</w:t>
      </w:r>
      <w:r w:rsidRPr="006E2356">
        <w:rPr>
          <w:rFonts w:eastAsia="Times New Roman" w:cs="Times New Roman"/>
          <w:color w:val="131413"/>
          <w:sz w:val="22"/>
          <w:lang w:eastAsia="it-IT"/>
        </w:rPr>
        <w:t xml:space="preserve">xpression and is </w:t>
      </w:r>
      <w:r w:rsidR="00886A6C" w:rsidRPr="006E2356">
        <w:rPr>
          <w:rFonts w:eastAsia="Times New Roman" w:cs="Times New Roman"/>
          <w:color w:val="131413"/>
          <w:sz w:val="22"/>
          <w:lang w:eastAsia="it-IT"/>
        </w:rPr>
        <w:t>r</w:t>
      </w:r>
      <w:r w:rsidRPr="006E2356">
        <w:rPr>
          <w:rFonts w:eastAsia="Times New Roman" w:cs="Times New Roman"/>
          <w:color w:val="131413"/>
          <w:sz w:val="22"/>
          <w:lang w:eastAsia="it-IT"/>
        </w:rPr>
        <w:t xml:space="preserve">eleased to the </w:t>
      </w:r>
      <w:r w:rsidR="00886A6C" w:rsidRPr="006E2356">
        <w:rPr>
          <w:rFonts w:eastAsia="Times New Roman" w:cs="Times New Roman"/>
          <w:color w:val="131413"/>
          <w:sz w:val="22"/>
          <w:lang w:eastAsia="it-IT"/>
        </w:rPr>
        <w:t>c</w:t>
      </w:r>
      <w:r w:rsidRPr="006E2356">
        <w:rPr>
          <w:rFonts w:eastAsia="Times New Roman" w:cs="Times New Roman"/>
          <w:color w:val="131413"/>
          <w:sz w:val="22"/>
          <w:lang w:eastAsia="it-IT"/>
        </w:rPr>
        <w:t xml:space="preserve">ulture </w:t>
      </w:r>
      <w:r w:rsidR="00886A6C" w:rsidRPr="006E2356">
        <w:rPr>
          <w:rFonts w:eastAsia="Times New Roman" w:cs="Times New Roman"/>
          <w:color w:val="131413"/>
          <w:sz w:val="22"/>
          <w:lang w:eastAsia="it-IT"/>
        </w:rPr>
        <w:t>m</w:t>
      </w:r>
      <w:r w:rsidRPr="006E2356">
        <w:rPr>
          <w:rFonts w:eastAsia="Times New Roman" w:cs="Times New Roman"/>
          <w:color w:val="131413"/>
          <w:sz w:val="22"/>
          <w:lang w:eastAsia="it-IT"/>
        </w:rPr>
        <w:t xml:space="preserve">edium during in vitro </w:t>
      </w:r>
      <w:r w:rsidR="00886A6C" w:rsidRPr="006E2356">
        <w:rPr>
          <w:rFonts w:eastAsia="Times New Roman" w:cs="Times New Roman"/>
          <w:color w:val="131413"/>
          <w:sz w:val="22"/>
          <w:lang w:eastAsia="it-IT"/>
        </w:rPr>
        <w:t>g</w:t>
      </w:r>
      <w:r w:rsidRPr="006E2356">
        <w:rPr>
          <w:rFonts w:eastAsia="Times New Roman" w:cs="Times New Roman"/>
          <w:color w:val="131413"/>
          <w:sz w:val="22"/>
          <w:lang w:eastAsia="it-IT"/>
        </w:rPr>
        <w:t xml:space="preserve">ermination, Plant Cell </w:t>
      </w:r>
      <w:proofErr w:type="spellStart"/>
      <w:r w:rsidRPr="006E2356">
        <w:rPr>
          <w:rFonts w:eastAsia="Times New Roman" w:cs="Times New Roman"/>
          <w:color w:val="131413"/>
          <w:sz w:val="22"/>
          <w:lang w:eastAsia="it-IT"/>
        </w:rPr>
        <w:t>Physiol</w:t>
      </w:r>
      <w:proofErr w:type="spellEnd"/>
      <w:r w:rsidR="00886A6C" w:rsidRPr="006E2356">
        <w:rPr>
          <w:rFonts w:eastAsia="Times New Roman" w:cs="Times New Roman"/>
          <w:color w:val="131413"/>
          <w:sz w:val="22"/>
          <w:lang w:eastAsia="it-IT"/>
        </w:rPr>
        <w:t xml:space="preserve"> </w:t>
      </w:r>
      <w:r w:rsidRPr="006E2356">
        <w:rPr>
          <w:rFonts w:eastAsia="Times New Roman" w:cs="Times New Roman"/>
          <w:color w:val="131413"/>
          <w:sz w:val="22"/>
          <w:lang w:eastAsia="it-IT"/>
        </w:rPr>
        <w:t>45</w:t>
      </w:r>
      <w:r w:rsidR="00886A6C" w:rsidRPr="006E2356">
        <w:rPr>
          <w:rFonts w:eastAsia="Times New Roman" w:cs="Times New Roman"/>
          <w:color w:val="131413"/>
          <w:sz w:val="22"/>
          <w:lang w:eastAsia="it-IT"/>
        </w:rPr>
        <w:t>:</w:t>
      </w:r>
      <w:r w:rsidRPr="006E2356">
        <w:rPr>
          <w:rFonts w:eastAsia="Times New Roman" w:cs="Times New Roman"/>
          <w:color w:val="131413"/>
          <w:sz w:val="22"/>
          <w:lang w:eastAsia="it-IT"/>
        </w:rPr>
        <w:t>1149–1157</w:t>
      </w:r>
      <w:r w:rsidR="00886A6C"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w:t>
      </w:r>
      <w:r w:rsidRPr="006E2356">
        <w:rPr>
          <w:rFonts w:eastAsia="Times New Roman" w:cs="Times New Roman"/>
          <w:sz w:val="22"/>
          <w:lang w:eastAsia="it-IT"/>
        </w:rPr>
        <w:t>https://doi.org/10.1093/pcp/pch127</w:t>
      </w:r>
    </w:p>
    <w:p w14:paraId="506F11A3" w14:textId="088B1C71" w:rsidR="00F85714" w:rsidRDefault="00B85908" w:rsidP="006E2356">
      <w:pPr>
        <w:spacing w:line="320" w:lineRule="exact"/>
        <w:ind w:left="284" w:hanging="284"/>
        <w:rPr>
          <w:rFonts w:eastAsia="Times New Roman" w:cs="Times New Roman"/>
          <w:color w:val="131413"/>
          <w:sz w:val="22"/>
          <w:lang w:eastAsia="it-IT"/>
        </w:rPr>
      </w:pPr>
      <w:r w:rsidRPr="006E2356">
        <w:rPr>
          <w:rFonts w:eastAsia="Times New Roman" w:cs="Times New Roman"/>
          <w:color w:val="131413"/>
          <w:sz w:val="22"/>
          <w:lang w:eastAsia="it-IT"/>
        </w:rPr>
        <w:t xml:space="preserve">de Jong M, Wolters-Arts M, </w:t>
      </w:r>
      <w:proofErr w:type="spellStart"/>
      <w:r w:rsidRPr="006E2356">
        <w:rPr>
          <w:rFonts w:eastAsia="Times New Roman" w:cs="Times New Roman"/>
          <w:color w:val="131413"/>
          <w:sz w:val="22"/>
          <w:lang w:eastAsia="it-IT"/>
        </w:rPr>
        <w:t>Feron</w:t>
      </w:r>
      <w:proofErr w:type="spellEnd"/>
      <w:r w:rsidRPr="006E2356">
        <w:rPr>
          <w:rFonts w:eastAsia="Times New Roman" w:cs="Times New Roman"/>
          <w:color w:val="131413"/>
          <w:sz w:val="22"/>
          <w:lang w:eastAsia="it-IT"/>
        </w:rPr>
        <w:t xml:space="preserve"> R, </w:t>
      </w:r>
      <w:proofErr w:type="spellStart"/>
      <w:r w:rsidRPr="006E2356">
        <w:rPr>
          <w:rFonts w:eastAsia="Times New Roman" w:cs="Times New Roman"/>
          <w:color w:val="131413"/>
          <w:sz w:val="22"/>
          <w:lang w:eastAsia="it-IT"/>
        </w:rPr>
        <w:t>Mariani</w:t>
      </w:r>
      <w:proofErr w:type="spellEnd"/>
      <w:r w:rsidRPr="006E2356">
        <w:rPr>
          <w:rFonts w:eastAsia="Times New Roman" w:cs="Times New Roman"/>
          <w:color w:val="131413"/>
          <w:sz w:val="22"/>
          <w:lang w:eastAsia="it-IT"/>
        </w:rPr>
        <w:t xml:space="preserve"> C, </w:t>
      </w:r>
      <w:proofErr w:type="spellStart"/>
      <w:r w:rsidRPr="006E2356">
        <w:rPr>
          <w:rFonts w:eastAsia="Times New Roman" w:cs="Times New Roman"/>
          <w:color w:val="131413"/>
          <w:sz w:val="22"/>
          <w:lang w:eastAsia="it-IT"/>
        </w:rPr>
        <w:t>Vriezen</w:t>
      </w:r>
      <w:proofErr w:type="spellEnd"/>
      <w:r w:rsidRPr="006E2356">
        <w:rPr>
          <w:rFonts w:eastAsia="Times New Roman" w:cs="Times New Roman"/>
          <w:color w:val="131413"/>
          <w:sz w:val="22"/>
          <w:lang w:eastAsia="it-IT"/>
        </w:rPr>
        <w:t xml:space="preserve"> WH (2009) The </w:t>
      </w:r>
      <w:r w:rsidRPr="006E2356">
        <w:rPr>
          <w:rFonts w:eastAsia="Times New Roman" w:cs="Times New Roman"/>
          <w:i/>
          <w:iCs/>
          <w:color w:val="131413"/>
          <w:sz w:val="22"/>
          <w:lang w:eastAsia="it-IT"/>
        </w:rPr>
        <w:t>Solanum lycopersicum</w:t>
      </w:r>
      <w:r w:rsidRPr="006E2356">
        <w:rPr>
          <w:rFonts w:eastAsia="Times New Roman" w:cs="Times New Roman"/>
          <w:color w:val="131413"/>
          <w:sz w:val="22"/>
          <w:lang w:eastAsia="it-IT"/>
        </w:rPr>
        <w:t xml:space="preserve"> auxin response factor 7 (</w:t>
      </w:r>
      <w:r w:rsidRPr="006E2356">
        <w:rPr>
          <w:rFonts w:eastAsia="Times New Roman" w:cs="Times New Roman"/>
          <w:i/>
          <w:iCs/>
          <w:color w:val="131413"/>
          <w:sz w:val="22"/>
          <w:lang w:eastAsia="it-IT"/>
        </w:rPr>
        <w:t>SlARF7</w:t>
      </w:r>
      <w:r w:rsidRPr="006E2356">
        <w:rPr>
          <w:rFonts w:eastAsia="Times New Roman" w:cs="Times New Roman"/>
          <w:color w:val="131413"/>
          <w:sz w:val="22"/>
          <w:lang w:eastAsia="it-IT"/>
        </w:rPr>
        <w:t xml:space="preserve">) regulates auxin </w:t>
      </w:r>
      <w:proofErr w:type="spellStart"/>
      <w:r w:rsidRPr="006E2356">
        <w:rPr>
          <w:rFonts w:eastAsia="Times New Roman" w:cs="Times New Roman"/>
          <w:color w:val="131413"/>
          <w:sz w:val="22"/>
          <w:lang w:eastAsia="it-IT"/>
        </w:rPr>
        <w:t>signaling</w:t>
      </w:r>
      <w:proofErr w:type="spellEnd"/>
      <w:r w:rsidRPr="006E2356">
        <w:rPr>
          <w:rFonts w:eastAsia="Times New Roman" w:cs="Times New Roman"/>
          <w:color w:val="131413"/>
          <w:sz w:val="22"/>
          <w:lang w:eastAsia="it-IT"/>
        </w:rPr>
        <w:t xml:space="preserve"> during tomato fruit set and development. Plant J 57:160–170. http://doi: 10.1111/j.1365-313X.2008.03671.x</w:t>
      </w:r>
    </w:p>
    <w:p w14:paraId="2BE83150" w14:textId="32F556B6" w:rsidR="00DD237C" w:rsidRPr="00692161" w:rsidRDefault="00DD237C" w:rsidP="00DD237C">
      <w:pPr>
        <w:spacing w:line="320" w:lineRule="exact"/>
        <w:ind w:left="284" w:hanging="284"/>
        <w:rPr>
          <w:rFonts w:eastAsia="Times New Roman" w:cs="Times New Roman"/>
          <w:color w:val="131413"/>
          <w:sz w:val="22"/>
          <w:lang w:eastAsia="it-IT"/>
        </w:rPr>
      </w:pPr>
      <w:proofErr w:type="spellStart"/>
      <w:r w:rsidRPr="00692161">
        <w:rPr>
          <w:rFonts w:eastAsia="Times New Roman" w:cs="Times New Roman"/>
          <w:color w:val="131413"/>
          <w:sz w:val="22"/>
          <w:lang w:eastAsia="it-IT"/>
        </w:rPr>
        <w:lastRenderedPageBreak/>
        <w:t>Desgagne-Penix</w:t>
      </w:r>
      <w:proofErr w:type="spellEnd"/>
      <w:r w:rsidRPr="00692161">
        <w:rPr>
          <w:rFonts w:eastAsia="Times New Roman" w:cs="Times New Roman"/>
          <w:color w:val="131413"/>
          <w:sz w:val="22"/>
          <w:lang w:eastAsia="it-IT"/>
        </w:rPr>
        <w:t xml:space="preserve"> I, </w:t>
      </w:r>
      <w:proofErr w:type="spellStart"/>
      <w:r w:rsidRPr="00692161">
        <w:rPr>
          <w:rFonts w:eastAsia="Times New Roman" w:cs="Times New Roman"/>
          <w:color w:val="131413"/>
          <w:sz w:val="22"/>
          <w:lang w:eastAsia="it-IT"/>
        </w:rPr>
        <w:t>Eakanunkul</w:t>
      </w:r>
      <w:proofErr w:type="spellEnd"/>
      <w:r w:rsidRPr="00692161">
        <w:rPr>
          <w:rFonts w:eastAsia="Times New Roman" w:cs="Times New Roman"/>
          <w:color w:val="131413"/>
          <w:sz w:val="22"/>
          <w:lang w:eastAsia="it-IT"/>
        </w:rPr>
        <w:t xml:space="preserve"> S, Coles JP, Phillips AL, Hedden P, </w:t>
      </w:r>
      <w:proofErr w:type="spellStart"/>
      <w:r w:rsidRPr="00692161">
        <w:rPr>
          <w:rFonts w:eastAsia="Times New Roman" w:cs="Times New Roman"/>
          <w:color w:val="131413"/>
          <w:sz w:val="22"/>
          <w:lang w:eastAsia="it-IT"/>
        </w:rPr>
        <w:t>Sponsel</w:t>
      </w:r>
      <w:proofErr w:type="spellEnd"/>
      <w:r w:rsidRPr="00692161">
        <w:rPr>
          <w:rFonts w:eastAsia="Times New Roman" w:cs="Times New Roman"/>
          <w:color w:val="131413"/>
          <w:sz w:val="22"/>
          <w:lang w:eastAsia="it-IT"/>
        </w:rPr>
        <w:t xml:space="preserve"> VM (2005) The auxin </w:t>
      </w:r>
      <w:r w:rsidRPr="00692161">
        <w:rPr>
          <w:rFonts w:eastAsia="Times New Roman" w:cs="Times New Roman"/>
          <w:i/>
          <w:iCs/>
          <w:color w:val="131413"/>
          <w:sz w:val="22"/>
          <w:lang w:eastAsia="it-IT"/>
        </w:rPr>
        <w:t>transport inhibitor response 3</w:t>
      </w:r>
      <w:r w:rsidRPr="00692161">
        <w:rPr>
          <w:rFonts w:eastAsia="Times New Roman" w:cs="Times New Roman"/>
          <w:color w:val="131413"/>
          <w:sz w:val="22"/>
          <w:lang w:eastAsia="it-IT"/>
        </w:rPr>
        <w:t xml:space="preserve"> (</w:t>
      </w:r>
      <w:r w:rsidRPr="00692161">
        <w:rPr>
          <w:rFonts w:eastAsia="Times New Roman" w:cs="Times New Roman"/>
          <w:i/>
          <w:iCs/>
          <w:color w:val="131413"/>
          <w:sz w:val="22"/>
          <w:lang w:eastAsia="it-IT"/>
        </w:rPr>
        <w:t>tir3</w:t>
      </w:r>
      <w:r w:rsidRPr="00692161">
        <w:rPr>
          <w:rFonts w:eastAsia="Times New Roman" w:cs="Times New Roman"/>
          <w:color w:val="131413"/>
          <w:sz w:val="22"/>
          <w:lang w:eastAsia="it-IT"/>
        </w:rPr>
        <w:t xml:space="preserve">) allele of </w:t>
      </w:r>
      <w:r w:rsidRPr="00692161">
        <w:rPr>
          <w:rFonts w:eastAsia="Times New Roman" w:cs="Times New Roman"/>
          <w:i/>
          <w:iCs/>
          <w:color w:val="131413"/>
          <w:sz w:val="22"/>
          <w:lang w:eastAsia="it-IT"/>
        </w:rPr>
        <w:t>BIG</w:t>
      </w:r>
      <w:r w:rsidRPr="00692161">
        <w:rPr>
          <w:rFonts w:eastAsia="Times New Roman" w:cs="Times New Roman"/>
          <w:color w:val="131413"/>
          <w:sz w:val="22"/>
          <w:lang w:eastAsia="it-IT"/>
        </w:rPr>
        <w:t xml:space="preserve"> and auxin transport inhibitors affect the gibberellin status of Arabidopsis. Plant J 41:231-242. https://doi.org/10.1111/j.1365-313X.2004.02287.x</w:t>
      </w:r>
    </w:p>
    <w:p w14:paraId="00B2BD1F" w14:textId="725706E7" w:rsidR="00FB1621" w:rsidRPr="00692161" w:rsidRDefault="00FB1621" w:rsidP="006E2356">
      <w:pPr>
        <w:spacing w:line="320" w:lineRule="exact"/>
        <w:ind w:left="284" w:hanging="284"/>
        <w:rPr>
          <w:rFonts w:eastAsia="Times New Roman" w:cs="Times New Roman"/>
          <w:color w:val="131413"/>
          <w:sz w:val="22"/>
          <w:lang w:val="it-IT" w:eastAsia="it-IT"/>
        </w:rPr>
      </w:pPr>
      <w:proofErr w:type="spellStart"/>
      <w:r w:rsidRPr="00692161">
        <w:rPr>
          <w:rFonts w:eastAsia="Times New Roman" w:cs="Times New Roman"/>
          <w:color w:val="131413"/>
          <w:sz w:val="22"/>
          <w:lang w:eastAsia="it-IT"/>
        </w:rPr>
        <w:t>Dezfulian</w:t>
      </w:r>
      <w:proofErr w:type="spellEnd"/>
      <w:r w:rsidRPr="00692161">
        <w:rPr>
          <w:rFonts w:eastAsia="Times New Roman" w:cs="Times New Roman"/>
          <w:color w:val="131413"/>
          <w:sz w:val="22"/>
          <w:lang w:eastAsia="it-IT"/>
        </w:rPr>
        <w:t xml:space="preserve"> MH, </w:t>
      </w:r>
      <w:proofErr w:type="spellStart"/>
      <w:r w:rsidRPr="00692161">
        <w:rPr>
          <w:rFonts w:eastAsia="Times New Roman" w:cs="Times New Roman"/>
          <w:color w:val="131413"/>
          <w:sz w:val="22"/>
          <w:lang w:eastAsia="it-IT"/>
        </w:rPr>
        <w:t>Soulliere</w:t>
      </w:r>
      <w:proofErr w:type="spellEnd"/>
      <w:r w:rsidRPr="00692161">
        <w:rPr>
          <w:rFonts w:eastAsia="Times New Roman" w:cs="Times New Roman"/>
          <w:color w:val="131413"/>
          <w:sz w:val="22"/>
          <w:lang w:eastAsia="it-IT"/>
        </w:rPr>
        <w:t xml:space="preserve"> DM, Dhaliwal RK, Sareen M, Crosby WL (2012) The SKP1-like gene family of Arabidopsis exhibits a high degree of differential gene expression and gene product interaction during development. </w:t>
      </w:r>
      <w:r w:rsidRPr="00692161">
        <w:rPr>
          <w:rFonts w:eastAsia="Times New Roman" w:cs="Times New Roman"/>
          <w:color w:val="131413"/>
          <w:sz w:val="22"/>
          <w:lang w:val="it-IT" w:eastAsia="it-IT"/>
        </w:rPr>
        <w:t xml:space="preserve">PLoS One 7:e50984. </w:t>
      </w:r>
      <w:hyperlink r:id="rId12" w:history="1">
        <w:r w:rsidR="00663D6A" w:rsidRPr="00692161">
          <w:rPr>
            <w:rStyle w:val="Collegamentoipertestuale"/>
            <w:rFonts w:eastAsia="Times New Roman" w:cs="Times New Roman"/>
            <w:sz w:val="22"/>
            <w:lang w:val="it-IT" w:eastAsia="it-IT"/>
          </w:rPr>
          <w:t>https://doi.org/10.1371/journal.pone.0050984</w:t>
        </w:r>
      </w:hyperlink>
    </w:p>
    <w:p w14:paraId="11BE12D6" w14:textId="38780E3B" w:rsidR="00663D6A" w:rsidRPr="00692161" w:rsidRDefault="00663D6A" w:rsidP="00663D6A">
      <w:pPr>
        <w:spacing w:line="320" w:lineRule="exact"/>
        <w:ind w:left="284" w:hanging="284"/>
        <w:rPr>
          <w:rFonts w:eastAsia="Times New Roman" w:cs="Times New Roman"/>
          <w:color w:val="131413"/>
          <w:sz w:val="22"/>
          <w:lang w:eastAsia="it-IT"/>
        </w:rPr>
      </w:pPr>
      <w:r w:rsidRPr="00692161">
        <w:rPr>
          <w:rFonts w:eastAsia="Times New Roman" w:cs="Times New Roman"/>
          <w:color w:val="131413"/>
          <w:sz w:val="22"/>
          <w:lang w:val="it-IT" w:eastAsia="it-IT"/>
        </w:rPr>
        <w:t xml:space="preserve">Di Marzo M, </w:t>
      </w:r>
      <w:proofErr w:type="spellStart"/>
      <w:r w:rsidRPr="00692161">
        <w:rPr>
          <w:rFonts w:eastAsia="Times New Roman" w:cs="Times New Roman"/>
          <w:color w:val="131413"/>
          <w:sz w:val="22"/>
          <w:lang w:val="it-IT" w:eastAsia="it-IT"/>
        </w:rPr>
        <w:t>Roig</w:t>
      </w:r>
      <w:proofErr w:type="spellEnd"/>
      <w:r w:rsidRPr="00692161">
        <w:rPr>
          <w:rFonts w:eastAsia="Times New Roman" w:cs="Times New Roman"/>
          <w:color w:val="131413"/>
          <w:sz w:val="22"/>
          <w:lang w:val="it-IT" w:eastAsia="it-IT"/>
        </w:rPr>
        <w:t xml:space="preserve">-Villanova I, Zanchetti E, Caselli F, </w:t>
      </w:r>
      <w:proofErr w:type="spellStart"/>
      <w:r w:rsidRPr="00692161">
        <w:rPr>
          <w:rFonts w:eastAsia="Times New Roman" w:cs="Times New Roman"/>
          <w:color w:val="131413"/>
          <w:sz w:val="22"/>
          <w:lang w:val="it-IT" w:eastAsia="it-IT"/>
        </w:rPr>
        <w:t>Gregis</w:t>
      </w:r>
      <w:proofErr w:type="spellEnd"/>
      <w:r w:rsidRPr="00692161">
        <w:rPr>
          <w:rFonts w:eastAsia="Times New Roman" w:cs="Times New Roman"/>
          <w:color w:val="131413"/>
          <w:sz w:val="22"/>
          <w:lang w:val="it-IT" w:eastAsia="it-IT"/>
        </w:rPr>
        <w:t xml:space="preserve"> V, </w:t>
      </w:r>
      <w:proofErr w:type="spellStart"/>
      <w:r w:rsidRPr="00692161">
        <w:rPr>
          <w:rFonts w:eastAsia="Times New Roman" w:cs="Times New Roman"/>
          <w:color w:val="131413"/>
          <w:sz w:val="22"/>
          <w:lang w:val="it-IT" w:eastAsia="it-IT"/>
        </w:rPr>
        <w:t>Bardetti</w:t>
      </w:r>
      <w:proofErr w:type="spellEnd"/>
      <w:r w:rsidRPr="00692161">
        <w:rPr>
          <w:rFonts w:eastAsia="Times New Roman" w:cs="Times New Roman"/>
          <w:color w:val="131413"/>
          <w:sz w:val="22"/>
          <w:lang w:val="it-IT" w:eastAsia="it-IT"/>
        </w:rPr>
        <w:t xml:space="preserve"> P, et al. </w:t>
      </w:r>
      <w:r w:rsidRPr="00692161">
        <w:rPr>
          <w:rFonts w:eastAsia="Times New Roman" w:cs="Times New Roman"/>
          <w:color w:val="131413"/>
          <w:sz w:val="22"/>
          <w:lang w:eastAsia="it-IT"/>
        </w:rPr>
        <w:t xml:space="preserve">(2020) MADS-Box and </w:t>
      </w:r>
      <w:proofErr w:type="spellStart"/>
      <w:r w:rsidRPr="00692161">
        <w:rPr>
          <w:rFonts w:eastAsia="Times New Roman" w:cs="Times New Roman"/>
          <w:color w:val="131413"/>
          <w:sz w:val="22"/>
          <w:lang w:eastAsia="it-IT"/>
        </w:rPr>
        <w:t>bHLH</w:t>
      </w:r>
      <w:proofErr w:type="spellEnd"/>
      <w:r w:rsidRPr="00692161">
        <w:rPr>
          <w:rFonts w:eastAsia="Times New Roman" w:cs="Times New Roman"/>
          <w:color w:val="131413"/>
          <w:sz w:val="22"/>
          <w:lang w:eastAsia="it-IT"/>
        </w:rPr>
        <w:t xml:space="preserve"> transcription factors coordinate transmitting tract development in </w:t>
      </w:r>
      <w:r w:rsidRPr="00692161">
        <w:rPr>
          <w:rFonts w:eastAsia="Times New Roman" w:cs="Times New Roman"/>
          <w:i/>
          <w:iCs/>
          <w:color w:val="131413"/>
          <w:sz w:val="22"/>
          <w:lang w:eastAsia="it-IT"/>
        </w:rPr>
        <w:t>Arabidopsis thaliana</w:t>
      </w:r>
      <w:r w:rsidRPr="00692161">
        <w:rPr>
          <w:rFonts w:eastAsia="Times New Roman" w:cs="Times New Roman"/>
          <w:color w:val="131413"/>
          <w:sz w:val="22"/>
          <w:lang w:eastAsia="it-IT"/>
        </w:rPr>
        <w:t xml:space="preserve">. Front Plant Sci 11:526). </w:t>
      </w:r>
      <w:hyperlink r:id="rId13" w:history="1">
        <w:r w:rsidRPr="00692161">
          <w:rPr>
            <w:rStyle w:val="Collegamentoipertestuale"/>
            <w:rFonts w:eastAsia="Times New Roman" w:cs="Times New Roman"/>
            <w:sz w:val="22"/>
            <w:lang w:eastAsia="it-IT"/>
          </w:rPr>
          <w:t>https://doi.org/10.3389/fpls.2020.00526</w:t>
        </w:r>
      </w:hyperlink>
    </w:p>
    <w:p w14:paraId="7FAA8E2A" w14:textId="6D893DA3" w:rsidR="00F85714" w:rsidRPr="00692161" w:rsidRDefault="00BB76FB" w:rsidP="006E2356">
      <w:pPr>
        <w:spacing w:line="320" w:lineRule="exact"/>
        <w:ind w:left="284" w:hanging="284"/>
        <w:rPr>
          <w:rFonts w:eastAsia="Times New Roman" w:cs="Times New Roman"/>
          <w:color w:val="131413"/>
          <w:sz w:val="22"/>
          <w:lang w:eastAsia="it-IT"/>
        </w:rPr>
      </w:pPr>
      <w:proofErr w:type="spellStart"/>
      <w:r w:rsidRPr="00692161">
        <w:rPr>
          <w:rFonts w:eastAsia="Times New Roman" w:cs="Times New Roman"/>
          <w:color w:val="131413"/>
          <w:sz w:val="22"/>
          <w:lang w:eastAsia="it-IT"/>
        </w:rPr>
        <w:t>Díez</w:t>
      </w:r>
      <w:proofErr w:type="spellEnd"/>
      <w:r w:rsidRPr="00692161">
        <w:rPr>
          <w:rFonts w:eastAsia="Times New Roman" w:cs="Times New Roman"/>
          <w:color w:val="131413"/>
          <w:sz w:val="22"/>
          <w:lang w:eastAsia="it-IT"/>
        </w:rPr>
        <w:t xml:space="preserve"> MJ (1999) </w:t>
      </w:r>
      <w:proofErr w:type="spellStart"/>
      <w:r w:rsidRPr="00692161">
        <w:rPr>
          <w:rFonts w:eastAsia="Times New Roman" w:cs="Times New Roman"/>
          <w:color w:val="131413"/>
          <w:sz w:val="22"/>
          <w:lang w:eastAsia="it-IT"/>
        </w:rPr>
        <w:t>Tipos</w:t>
      </w:r>
      <w:proofErr w:type="spellEnd"/>
      <w:r w:rsidRPr="00692161">
        <w:rPr>
          <w:rFonts w:eastAsia="Times New Roman" w:cs="Times New Roman"/>
          <w:color w:val="131413"/>
          <w:sz w:val="22"/>
          <w:lang w:eastAsia="it-IT"/>
        </w:rPr>
        <w:t xml:space="preserve"> </w:t>
      </w:r>
      <w:proofErr w:type="spellStart"/>
      <w:r w:rsidRPr="00692161">
        <w:rPr>
          <w:rFonts w:eastAsia="Times New Roman" w:cs="Times New Roman"/>
          <w:color w:val="131413"/>
          <w:sz w:val="22"/>
          <w:lang w:eastAsia="it-IT"/>
        </w:rPr>
        <w:t>varietales</w:t>
      </w:r>
      <w:proofErr w:type="spellEnd"/>
      <w:r w:rsidRPr="00692161">
        <w:rPr>
          <w:rFonts w:eastAsia="Times New Roman" w:cs="Times New Roman"/>
          <w:color w:val="131413"/>
          <w:sz w:val="22"/>
          <w:lang w:eastAsia="it-IT"/>
        </w:rPr>
        <w:t xml:space="preserve">. </w:t>
      </w:r>
      <w:r w:rsidRPr="00692161">
        <w:rPr>
          <w:rFonts w:eastAsia="Times New Roman" w:cs="Times New Roman"/>
          <w:color w:val="131413"/>
          <w:sz w:val="22"/>
          <w:lang w:val="it-IT" w:eastAsia="it-IT"/>
        </w:rPr>
        <w:t xml:space="preserve">In: </w:t>
      </w:r>
      <w:proofErr w:type="spellStart"/>
      <w:r w:rsidRPr="00692161">
        <w:rPr>
          <w:rFonts w:eastAsia="Times New Roman" w:cs="Times New Roman"/>
          <w:color w:val="131413"/>
          <w:sz w:val="22"/>
          <w:lang w:val="it-IT" w:eastAsia="it-IT"/>
        </w:rPr>
        <w:t>Nuez</w:t>
      </w:r>
      <w:proofErr w:type="spellEnd"/>
      <w:r w:rsidRPr="00692161">
        <w:rPr>
          <w:rFonts w:eastAsia="Times New Roman" w:cs="Times New Roman"/>
          <w:color w:val="131413"/>
          <w:sz w:val="22"/>
          <w:lang w:val="it-IT" w:eastAsia="it-IT"/>
        </w:rPr>
        <w:t xml:space="preserve"> F (ed) El </w:t>
      </w:r>
      <w:proofErr w:type="spellStart"/>
      <w:r w:rsidRPr="00692161">
        <w:rPr>
          <w:rFonts w:eastAsia="Times New Roman" w:cs="Times New Roman"/>
          <w:color w:val="131413"/>
          <w:sz w:val="22"/>
          <w:lang w:val="it-IT" w:eastAsia="it-IT"/>
        </w:rPr>
        <w:t>cultivo</w:t>
      </w:r>
      <w:proofErr w:type="spellEnd"/>
      <w:r w:rsidRPr="00692161">
        <w:rPr>
          <w:rFonts w:eastAsia="Times New Roman" w:cs="Times New Roman"/>
          <w:color w:val="131413"/>
          <w:sz w:val="22"/>
          <w:lang w:val="it-IT" w:eastAsia="it-IT"/>
        </w:rPr>
        <w:t xml:space="preserve"> del tomate.</w:t>
      </w:r>
      <w:r w:rsidR="00886A6C" w:rsidRPr="00692161">
        <w:rPr>
          <w:rFonts w:eastAsia="Times New Roman" w:cs="Times New Roman"/>
          <w:color w:val="131413"/>
          <w:sz w:val="22"/>
          <w:lang w:val="it-IT" w:eastAsia="it-IT"/>
        </w:rPr>
        <w:t xml:space="preserve"> </w:t>
      </w:r>
      <w:r w:rsidRPr="00692161">
        <w:rPr>
          <w:rFonts w:eastAsia="Times New Roman" w:cs="Times New Roman"/>
          <w:color w:val="131413"/>
          <w:sz w:val="22"/>
          <w:lang w:eastAsia="it-IT"/>
        </w:rPr>
        <w:t xml:space="preserve">Mundi </w:t>
      </w:r>
      <w:proofErr w:type="spellStart"/>
      <w:r w:rsidRPr="00692161">
        <w:rPr>
          <w:rFonts w:eastAsia="Times New Roman" w:cs="Times New Roman"/>
          <w:color w:val="131413"/>
          <w:sz w:val="22"/>
          <w:lang w:eastAsia="it-IT"/>
        </w:rPr>
        <w:t>Prensa</w:t>
      </w:r>
      <w:proofErr w:type="spellEnd"/>
      <w:r w:rsidRPr="00692161">
        <w:rPr>
          <w:rFonts w:eastAsia="Times New Roman" w:cs="Times New Roman"/>
          <w:color w:val="131413"/>
          <w:sz w:val="22"/>
          <w:lang w:eastAsia="it-IT"/>
        </w:rPr>
        <w:t>, Madrid, pp 93–129</w:t>
      </w:r>
    </w:p>
    <w:p w14:paraId="450E870F" w14:textId="6D9D3C9C" w:rsidR="00BE223D" w:rsidRPr="006E2356" w:rsidRDefault="00BE223D" w:rsidP="006E2356">
      <w:pPr>
        <w:spacing w:line="320" w:lineRule="exact"/>
        <w:ind w:left="284" w:hanging="284"/>
        <w:rPr>
          <w:rFonts w:eastAsia="Times New Roman" w:cs="Times New Roman"/>
          <w:color w:val="131413"/>
          <w:sz w:val="22"/>
          <w:lang w:eastAsia="it-IT"/>
        </w:rPr>
      </w:pPr>
      <w:proofErr w:type="spellStart"/>
      <w:r w:rsidRPr="00692161">
        <w:rPr>
          <w:rFonts w:eastAsia="Times New Roman" w:cs="Times New Roman"/>
          <w:color w:val="131413"/>
          <w:sz w:val="22"/>
          <w:lang w:eastAsia="it-IT"/>
        </w:rPr>
        <w:t>Dobritzsch</w:t>
      </w:r>
      <w:proofErr w:type="spellEnd"/>
      <w:r w:rsidRPr="00692161">
        <w:rPr>
          <w:rFonts w:eastAsia="Times New Roman" w:cs="Times New Roman"/>
          <w:color w:val="131413"/>
          <w:sz w:val="22"/>
          <w:lang w:eastAsia="it-IT"/>
        </w:rPr>
        <w:t xml:space="preserve"> S, Weyhe M, Schubert R, </w:t>
      </w:r>
      <w:proofErr w:type="spellStart"/>
      <w:r w:rsidRPr="00692161">
        <w:rPr>
          <w:rFonts w:eastAsia="Times New Roman" w:cs="Times New Roman"/>
          <w:color w:val="131413"/>
          <w:sz w:val="22"/>
          <w:lang w:eastAsia="it-IT"/>
        </w:rPr>
        <w:t>Dindas</w:t>
      </w:r>
      <w:proofErr w:type="spellEnd"/>
      <w:r w:rsidRPr="00692161">
        <w:rPr>
          <w:rFonts w:eastAsia="Times New Roman" w:cs="Times New Roman"/>
          <w:color w:val="131413"/>
          <w:sz w:val="22"/>
          <w:lang w:eastAsia="it-IT"/>
        </w:rPr>
        <w:t xml:space="preserve"> J, </w:t>
      </w:r>
      <w:proofErr w:type="spellStart"/>
      <w:r w:rsidRPr="00692161">
        <w:rPr>
          <w:rFonts w:eastAsia="Times New Roman" w:cs="Times New Roman"/>
          <w:color w:val="131413"/>
          <w:sz w:val="22"/>
          <w:lang w:eastAsia="it-IT"/>
        </w:rPr>
        <w:t>Hause</w:t>
      </w:r>
      <w:proofErr w:type="spellEnd"/>
      <w:r w:rsidRPr="00692161">
        <w:rPr>
          <w:rFonts w:eastAsia="Times New Roman" w:cs="Times New Roman"/>
          <w:color w:val="131413"/>
          <w:sz w:val="22"/>
          <w:lang w:eastAsia="it-IT"/>
        </w:rPr>
        <w:t xml:space="preserve"> G, </w:t>
      </w:r>
      <w:proofErr w:type="spellStart"/>
      <w:r w:rsidRPr="00692161">
        <w:rPr>
          <w:rFonts w:eastAsia="Times New Roman" w:cs="Times New Roman"/>
          <w:color w:val="131413"/>
          <w:sz w:val="22"/>
          <w:lang w:eastAsia="it-IT"/>
        </w:rPr>
        <w:t>Kopka</w:t>
      </w:r>
      <w:proofErr w:type="spellEnd"/>
      <w:r w:rsidRPr="00692161">
        <w:rPr>
          <w:rFonts w:eastAsia="Times New Roman" w:cs="Times New Roman"/>
          <w:color w:val="131413"/>
          <w:sz w:val="22"/>
          <w:lang w:eastAsia="it-IT"/>
        </w:rPr>
        <w:t xml:space="preserve"> J, </w:t>
      </w:r>
      <w:proofErr w:type="spellStart"/>
      <w:r w:rsidRPr="00692161">
        <w:rPr>
          <w:rFonts w:eastAsia="Times New Roman" w:cs="Times New Roman"/>
          <w:color w:val="131413"/>
          <w:sz w:val="22"/>
          <w:lang w:eastAsia="it-IT"/>
        </w:rPr>
        <w:t>Hause</w:t>
      </w:r>
      <w:proofErr w:type="spellEnd"/>
      <w:r w:rsidRPr="00692161">
        <w:rPr>
          <w:rFonts w:eastAsia="Times New Roman" w:cs="Times New Roman"/>
          <w:color w:val="131413"/>
          <w:sz w:val="22"/>
          <w:lang w:eastAsia="it-IT"/>
        </w:rPr>
        <w:t xml:space="preserve"> B (2015) Dissection of </w:t>
      </w:r>
      <w:proofErr w:type="spellStart"/>
      <w:r w:rsidRPr="00692161">
        <w:rPr>
          <w:rFonts w:eastAsia="Times New Roman" w:cs="Times New Roman"/>
          <w:color w:val="131413"/>
          <w:sz w:val="22"/>
          <w:lang w:eastAsia="it-IT"/>
        </w:rPr>
        <w:t>jasmonate</w:t>
      </w:r>
      <w:proofErr w:type="spellEnd"/>
      <w:r w:rsidRPr="00692161">
        <w:rPr>
          <w:rFonts w:eastAsia="Times New Roman" w:cs="Times New Roman"/>
          <w:color w:val="131413"/>
          <w:sz w:val="22"/>
          <w:lang w:eastAsia="it-IT"/>
        </w:rPr>
        <w:t xml:space="preserve"> functions in tomato stamen development by transcriptome and metabolome analyses. BMC </w:t>
      </w:r>
      <w:proofErr w:type="spellStart"/>
      <w:r w:rsidRPr="00692161">
        <w:rPr>
          <w:rFonts w:eastAsia="Times New Roman" w:cs="Times New Roman"/>
          <w:color w:val="131413"/>
          <w:sz w:val="22"/>
          <w:lang w:eastAsia="it-IT"/>
        </w:rPr>
        <w:t>Biol</w:t>
      </w:r>
      <w:proofErr w:type="spellEnd"/>
      <w:r w:rsidRPr="00692161">
        <w:rPr>
          <w:rFonts w:eastAsia="Times New Roman" w:cs="Times New Roman"/>
          <w:color w:val="131413"/>
          <w:sz w:val="22"/>
          <w:lang w:eastAsia="it-IT"/>
        </w:rPr>
        <w:t xml:space="preserve"> 13:28. https://doi.org/10.1186/s12915-015-0135-3</w:t>
      </w:r>
    </w:p>
    <w:p w14:paraId="4F8E4A8D" w14:textId="5CAFE5CD" w:rsidR="00F85714" w:rsidRPr="006E2356" w:rsidRDefault="00F85714"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Espartero J, </w:t>
      </w:r>
      <w:proofErr w:type="spellStart"/>
      <w:r w:rsidRPr="006E2356">
        <w:rPr>
          <w:rFonts w:eastAsia="Times New Roman" w:cs="Times New Roman"/>
          <w:sz w:val="22"/>
          <w:lang w:eastAsia="it-IT"/>
        </w:rPr>
        <w:t>Pintor</w:t>
      </w:r>
      <w:proofErr w:type="spellEnd"/>
      <w:r w:rsidRPr="006E2356">
        <w:rPr>
          <w:rFonts w:eastAsia="Times New Roman" w:cs="Times New Roman"/>
          <w:sz w:val="22"/>
          <w:lang w:eastAsia="it-IT"/>
        </w:rPr>
        <w:t xml:space="preserve">-Toro JA, Pardo JM (1994) Differential accumulation of S-adenosylmethionine synthetase transcripts in response to salt stress. Plant </w:t>
      </w:r>
      <w:r w:rsidR="00BB76FB" w:rsidRPr="006E2356">
        <w:rPr>
          <w:rFonts w:eastAsia="Times New Roman" w:cs="Times New Roman"/>
          <w:sz w:val="22"/>
          <w:lang w:eastAsia="it-IT"/>
        </w:rPr>
        <w:t>M</w:t>
      </w:r>
      <w:r w:rsidRPr="006E2356">
        <w:rPr>
          <w:rFonts w:eastAsia="Times New Roman" w:cs="Times New Roman"/>
          <w:sz w:val="22"/>
          <w:lang w:eastAsia="it-IT"/>
        </w:rPr>
        <w:t xml:space="preserve">ol </w:t>
      </w:r>
      <w:proofErr w:type="spellStart"/>
      <w:r w:rsidR="00BB76FB" w:rsidRPr="006E2356">
        <w:rPr>
          <w:rFonts w:eastAsia="Times New Roman" w:cs="Times New Roman"/>
          <w:sz w:val="22"/>
          <w:lang w:eastAsia="it-IT"/>
        </w:rPr>
        <w:t>B</w:t>
      </w:r>
      <w:r w:rsidRPr="006E2356">
        <w:rPr>
          <w:rFonts w:eastAsia="Times New Roman" w:cs="Times New Roman"/>
          <w:sz w:val="22"/>
          <w:lang w:eastAsia="it-IT"/>
        </w:rPr>
        <w:t>iol</w:t>
      </w:r>
      <w:proofErr w:type="spellEnd"/>
      <w:r w:rsidRPr="006E2356">
        <w:rPr>
          <w:rFonts w:eastAsia="Times New Roman" w:cs="Times New Roman"/>
          <w:sz w:val="22"/>
          <w:lang w:eastAsia="it-IT"/>
        </w:rPr>
        <w:t xml:space="preserve"> 25</w:t>
      </w:r>
      <w:r w:rsidR="00BB76FB" w:rsidRPr="006E2356">
        <w:rPr>
          <w:rFonts w:eastAsia="Times New Roman" w:cs="Times New Roman"/>
          <w:sz w:val="22"/>
          <w:lang w:eastAsia="it-IT"/>
        </w:rPr>
        <w:t>:</w:t>
      </w:r>
      <w:r w:rsidRPr="006E2356">
        <w:rPr>
          <w:rFonts w:eastAsia="Times New Roman" w:cs="Times New Roman"/>
          <w:sz w:val="22"/>
          <w:lang w:eastAsia="it-IT"/>
        </w:rPr>
        <w:t>217-227.</w:t>
      </w:r>
      <w:r w:rsidR="00BB76FB" w:rsidRPr="006E2356">
        <w:rPr>
          <w:rFonts w:cs="Times New Roman"/>
          <w:sz w:val="22"/>
        </w:rPr>
        <w:t xml:space="preserve"> </w:t>
      </w:r>
      <w:r w:rsidR="00BB76FB" w:rsidRPr="006E2356">
        <w:rPr>
          <w:rFonts w:eastAsia="Times New Roman" w:cs="Times New Roman"/>
          <w:sz w:val="22"/>
          <w:lang w:eastAsia="it-IT"/>
        </w:rPr>
        <w:t>https://link.springer.com/article/10.1007/BF00023239</w:t>
      </w:r>
    </w:p>
    <w:p w14:paraId="3B739B71" w14:textId="5D2A5A3F" w:rsidR="00F85714" w:rsidRPr="006E2356" w:rsidRDefault="00F85714" w:rsidP="006E2356">
      <w:pPr>
        <w:spacing w:line="320" w:lineRule="exact"/>
        <w:ind w:left="284" w:hanging="284"/>
        <w:rPr>
          <w:rFonts w:cs="Times New Roman"/>
          <w:sz w:val="22"/>
        </w:rPr>
      </w:pPr>
      <w:proofErr w:type="spellStart"/>
      <w:r w:rsidRPr="006E2356">
        <w:rPr>
          <w:rFonts w:cs="Times New Roman"/>
          <w:sz w:val="22"/>
        </w:rPr>
        <w:t>Expósito</w:t>
      </w:r>
      <w:proofErr w:type="spellEnd"/>
      <w:r w:rsidRPr="006E2356">
        <w:rPr>
          <w:rFonts w:cs="Times New Roman"/>
          <w:sz w:val="22"/>
        </w:rPr>
        <w:t xml:space="preserve">-Rodríguez M, Borges AA, Borges-Pérez A, Pérez JA (2008) Selection of internal control genes for quantitative real-time RT-PCR studies during tomato development process. BMC </w:t>
      </w:r>
      <w:r w:rsidR="00BB76FB" w:rsidRPr="006E2356">
        <w:rPr>
          <w:rFonts w:cs="Times New Roman"/>
          <w:sz w:val="22"/>
        </w:rPr>
        <w:t>P</w:t>
      </w:r>
      <w:r w:rsidRPr="006E2356">
        <w:rPr>
          <w:rFonts w:cs="Times New Roman"/>
          <w:sz w:val="22"/>
        </w:rPr>
        <w:t xml:space="preserve">lant </w:t>
      </w:r>
      <w:proofErr w:type="spellStart"/>
      <w:r w:rsidR="00BB76FB" w:rsidRPr="006E2356">
        <w:rPr>
          <w:rFonts w:cs="Times New Roman"/>
          <w:sz w:val="22"/>
        </w:rPr>
        <w:t>B</w:t>
      </w:r>
      <w:r w:rsidRPr="006E2356">
        <w:rPr>
          <w:rFonts w:cs="Times New Roman"/>
          <w:sz w:val="22"/>
        </w:rPr>
        <w:t>iol</w:t>
      </w:r>
      <w:proofErr w:type="spellEnd"/>
      <w:r w:rsidRPr="006E2356">
        <w:rPr>
          <w:rFonts w:cs="Times New Roman"/>
          <w:sz w:val="22"/>
        </w:rPr>
        <w:t xml:space="preserve"> 8</w:t>
      </w:r>
      <w:r w:rsidR="00BB76FB" w:rsidRPr="006E2356">
        <w:rPr>
          <w:rFonts w:cs="Times New Roman"/>
          <w:sz w:val="22"/>
        </w:rPr>
        <w:t>:</w:t>
      </w:r>
      <w:r w:rsidRPr="006E2356">
        <w:rPr>
          <w:rFonts w:cs="Times New Roman"/>
          <w:sz w:val="22"/>
        </w:rPr>
        <w:t>131.</w:t>
      </w:r>
      <w:r w:rsidR="00BB76FB" w:rsidRPr="006E2356">
        <w:rPr>
          <w:rFonts w:cs="Times New Roman"/>
          <w:sz w:val="22"/>
        </w:rPr>
        <w:t xml:space="preserve"> http://doi: 10.1186/1471-2229-8-131</w:t>
      </w:r>
    </w:p>
    <w:p w14:paraId="0BBC44D3" w14:textId="5D3C17AD"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Fahlgren</w:t>
      </w:r>
      <w:proofErr w:type="spellEnd"/>
      <w:r w:rsidRPr="006E2356">
        <w:rPr>
          <w:rFonts w:eastAsia="Times New Roman" w:cs="Times New Roman"/>
          <w:sz w:val="22"/>
          <w:lang w:eastAsia="it-IT"/>
        </w:rPr>
        <w:t xml:space="preserve"> N, Montgomery TA, Howell MD, Allen E, Dvorak SK, Alexander AL, Carrington JC (2006) Regulation of AUXIN RESPONSE FACTOR3 by TAS3 ta-siRNA affects developmental timing and patterning in Arabidopsis. </w:t>
      </w:r>
      <w:proofErr w:type="spellStart"/>
      <w:r w:rsidRPr="006E2356">
        <w:rPr>
          <w:rFonts w:eastAsia="Times New Roman" w:cs="Times New Roman"/>
          <w:sz w:val="22"/>
          <w:lang w:eastAsia="it-IT"/>
        </w:rPr>
        <w:t>Curr</w:t>
      </w:r>
      <w:proofErr w:type="spellEnd"/>
      <w:r w:rsidRPr="006E2356">
        <w:rPr>
          <w:rFonts w:eastAsia="Times New Roman" w:cs="Times New Roman"/>
          <w:sz w:val="22"/>
          <w:lang w:eastAsia="it-IT"/>
        </w:rPr>
        <w:t xml:space="preserve"> </w:t>
      </w:r>
      <w:proofErr w:type="spellStart"/>
      <w:r w:rsidR="001255ED" w:rsidRPr="006E2356">
        <w:rPr>
          <w:rFonts w:eastAsia="Times New Roman" w:cs="Times New Roman"/>
          <w:sz w:val="22"/>
          <w:lang w:eastAsia="it-IT"/>
        </w:rPr>
        <w:t>B</w:t>
      </w:r>
      <w:r w:rsidRPr="006E2356">
        <w:rPr>
          <w:rFonts w:eastAsia="Times New Roman" w:cs="Times New Roman"/>
          <w:sz w:val="22"/>
          <w:lang w:eastAsia="it-IT"/>
        </w:rPr>
        <w:t>iol</w:t>
      </w:r>
      <w:proofErr w:type="spellEnd"/>
      <w:r w:rsidRPr="006E2356">
        <w:rPr>
          <w:rFonts w:eastAsia="Times New Roman" w:cs="Times New Roman"/>
          <w:sz w:val="22"/>
          <w:lang w:eastAsia="it-IT"/>
        </w:rPr>
        <w:t xml:space="preserve"> 16</w:t>
      </w:r>
      <w:r w:rsidR="001255ED" w:rsidRPr="006E2356">
        <w:rPr>
          <w:rFonts w:eastAsia="Times New Roman" w:cs="Times New Roman"/>
          <w:sz w:val="22"/>
          <w:lang w:eastAsia="it-IT"/>
        </w:rPr>
        <w:t>:</w:t>
      </w:r>
      <w:r w:rsidRPr="006E2356">
        <w:rPr>
          <w:rFonts w:eastAsia="Times New Roman" w:cs="Times New Roman"/>
          <w:sz w:val="22"/>
          <w:lang w:eastAsia="it-IT"/>
        </w:rPr>
        <w:t>939-944.</w:t>
      </w:r>
      <w:r w:rsidR="001255ED" w:rsidRPr="006E2356">
        <w:rPr>
          <w:rFonts w:cs="Times New Roman"/>
          <w:sz w:val="22"/>
        </w:rPr>
        <w:t xml:space="preserve"> http://doi</w:t>
      </w:r>
      <w:r w:rsidR="00BB76FB" w:rsidRPr="006E2356">
        <w:rPr>
          <w:rFonts w:cs="Times New Roman"/>
          <w:sz w:val="22"/>
        </w:rPr>
        <w:t>:</w:t>
      </w:r>
      <w:r w:rsidR="001255ED" w:rsidRPr="006E2356">
        <w:rPr>
          <w:rFonts w:eastAsia="Times New Roman" w:cs="Times New Roman"/>
          <w:sz w:val="22"/>
          <w:lang w:eastAsia="it-IT"/>
        </w:rPr>
        <w:t xml:space="preserve"> 10.1016/j.cub.2006.03.065</w:t>
      </w:r>
    </w:p>
    <w:p w14:paraId="6B142589" w14:textId="27CAA9E9" w:rsidR="001F3559" w:rsidRPr="006E2356" w:rsidRDefault="001F3559"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Fernández-Muñoz R, </w:t>
      </w:r>
      <w:proofErr w:type="spellStart"/>
      <w:r w:rsidRPr="006E2356">
        <w:rPr>
          <w:rFonts w:eastAsia="Times New Roman" w:cs="Times New Roman"/>
          <w:sz w:val="22"/>
          <w:lang w:eastAsia="it-IT"/>
        </w:rPr>
        <w:t>Cuartero</w:t>
      </w:r>
      <w:proofErr w:type="spellEnd"/>
      <w:r w:rsidRPr="006E2356">
        <w:rPr>
          <w:rFonts w:eastAsia="Times New Roman" w:cs="Times New Roman"/>
          <w:sz w:val="22"/>
          <w:lang w:eastAsia="it-IT"/>
        </w:rPr>
        <w:t xml:space="preserve"> J (1991) Effect of temperature and irradiance on stigma exsertion, ovule viability and embryo development in tomato. J </w:t>
      </w:r>
      <w:proofErr w:type="spellStart"/>
      <w:r w:rsidRPr="006E2356">
        <w:rPr>
          <w:rFonts w:eastAsia="Times New Roman" w:cs="Times New Roman"/>
          <w:sz w:val="22"/>
          <w:lang w:eastAsia="it-IT"/>
        </w:rPr>
        <w:t>Hort</w:t>
      </w:r>
      <w:proofErr w:type="spellEnd"/>
      <w:r w:rsidRPr="006E2356">
        <w:rPr>
          <w:rFonts w:eastAsia="Times New Roman" w:cs="Times New Roman"/>
          <w:sz w:val="22"/>
          <w:lang w:eastAsia="it-IT"/>
        </w:rPr>
        <w:t xml:space="preserve"> Sci 66:395-401. http://doi:10.1080/00221589.1991.11516167</w:t>
      </w:r>
    </w:p>
    <w:p w14:paraId="1E40DF0E" w14:textId="2DDADF52"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Fourquin</w:t>
      </w:r>
      <w:proofErr w:type="spellEnd"/>
      <w:r w:rsidRPr="006E2356">
        <w:rPr>
          <w:rFonts w:eastAsia="Times New Roman" w:cs="Times New Roman"/>
          <w:sz w:val="22"/>
          <w:lang w:eastAsia="it-IT"/>
        </w:rPr>
        <w:t xml:space="preserve"> C, </w:t>
      </w:r>
      <w:proofErr w:type="spellStart"/>
      <w:r w:rsidRPr="006E2356">
        <w:rPr>
          <w:rFonts w:eastAsia="Times New Roman" w:cs="Times New Roman"/>
          <w:sz w:val="22"/>
          <w:lang w:eastAsia="it-IT"/>
        </w:rPr>
        <w:t>Ferrándiz</w:t>
      </w:r>
      <w:proofErr w:type="spellEnd"/>
      <w:r w:rsidRPr="006E2356">
        <w:rPr>
          <w:rFonts w:eastAsia="Times New Roman" w:cs="Times New Roman"/>
          <w:sz w:val="22"/>
          <w:lang w:eastAsia="it-IT"/>
        </w:rPr>
        <w:t xml:space="preserve"> C (2014) The essential role of NGATHA genes in style and stigma specification is widely conserved across eudicots. New Phytol 202</w:t>
      </w:r>
      <w:r w:rsidR="001255ED" w:rsidRPr="006E2356">
        <w:rPr>
          <w:rFonts w:eastAsia="Times New Roman" w:cs="Times New Roman"/>
          <w:sz w:val="22"/>
          <w:lang w:eastAsia="it-IT"/>
        </w:rPr>
        <w:t>:</w:t>
      </w:r>
      <w:r w:rsidRPr="006E2356">
        <w:rPr>
          <w:rFonts w:eastAsia="Times New Roman" w:cs="Times New Roman"/>
          <w:sz w:val="22"/>
          <w:lang w:eastAsia="it-IT"/>
        </w:rPr>
        <w:t>1001-1013.</w:t>
      </w:r>
      <w:r w:rsidR="001255ED" w:rsidRPr="006E2356">
        <w:rPr>
          <w:rFonts w:eastAsia="Times New Roman" w:cs="Times New Roman"/>
          <w:sz w:val="22"/>
          <w:lang w:eastAsia="it-IT"/>
        </w:rPr>
        <w:t xml:space="preserve"> http://doi: 10.1111/nph.12703</w:t>
      </w:r>
    </w:p>
    <w:p w14:paraId="7A233A7B" w14:textId="66C0034A" w:rsidR="00F85714" w:rsidRPr="006E2356" w:rsidRDefault="00B85908"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Georgiady</w:t>
      </w:r>
      <w:proofErr w:type="spellEnd"/>
      <w:r w:rsidRPr="006E2356">
        <w:rPr>
          <w:rFonts w:eastAsia="Times New Roman" w:cs="Times New Roman"/>
          <w:sz w:val="22"/>
          <w:lang w:eastAsia="it-IT"/>
        </w:rPr>
        <w:t xml:space="preserve"> MS, </w:t>
      </w:r>
      <w:proofErr w:type="spellStart"/>
      <w:r w:rsidRPr="006E2356">
        <w:rPr>
          <w:rFonts w:eastAsia="Times New Roman" w:cs="Times New Roman"/>
          <w:sz w:val="22"/>
          <w:lang w:eastAsia="it-IT"/>
        </w:rPr>
        <w:t>Whitkus</w:t>
      </w:r>
      <w:proofErr w:type="spellEnd"/>
      <w:r w:rsidRPr="006E2356">
        <w:rPr>
          <w:rFonts w:eastAsia="Times New Roman" w:cs="Times New Roman"/>
          <w:sz w:val="22"/>
          <w:lang w:eastAsia="it-IT"/>
        </w:rPr>
        <w:t xml:space="preserve"> RW, Lord EM (2002) Genetic analysis of traits distinguishing outcrossing and self-pollinating forms of currant tomato, </w:t>
      </w:r>
      <w:r w:rsidRPr="006E2356">
        <w:rPr>
          <w:rFonts w:eastAsia="Times New Roman" w:cs="Times New Roman"/>
          <w:i/>
          <w:iCs/>
          <w:sz w:val="22"/>
          <w:lang w:eastAsia="it-IT"/>
        </w:rPr>
        <w:t xml:space="preserve">Lycopersicon </w:t>
      </w:r>
      <w:proofErr w:type="spellStart"/>
      <w:r w:rsidRPr="006E2356">
        <w:rPr>
          <w:rFonts w:eastAsia="Times New Roman" w:cs="Times New Roman"/>
          <w:i/>
          <w:iCs/>
          <w:sz w:val="22"/>
          <w:lang w:eastAsia="it-IT"/>
        </w:rPr>
        <w:t>pimpinellifolium</w:t>
      </w:r>
      <w:proofErr w:type="spellEnd"/>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Jusl</w:t>
      </w:r>
      <w:proofErr w:type="spellEnd"/>
      <w:r w:rsidRPr="006E2356">
        <w:rPr>
          <w:rFonts w:eastAsia="Times New Roman" w:cs="Times New Roman"/>
          <w:sz w:val="22"/>
          <w:lang w:eastAsia="it-IT"/>
        </w:rPr>
        <w:t>.) Mill. Genetics 161:333-344</w:t>
      </w:r>
    </w:p>
    <w:p w14:paraId="7A77FA96" w14:textId="4EA2696D" w:rsidR="00F85714" w:rsidRPr="006E2356" w:rsidRDefault="00F85714"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Giorno</w:t>
      </w:r>
      <w:proofErr w:type="spellEnd"/>
      <w:r w:rsidRPr="006E2356">
        <w:rPr>
          <w:rFonts w:eastAsia="Times New Roman" w:cs="Times New Roman"/>
          <w:sz w:val="22"/>
          <w:lang w:eastAsia="it-IT"/>
        </w:rPr>
        <w:t xml:space="preserve"> F, Wolters-Arts M, </w:t>
      </w:r>
      <w:proofErr w:type="spellStart"/>
      <w:r w:rsidRPr="006E2356">
        <w:rPr>
          <w:rFonts w:eastAsia="Times New Roman" w:cs="Times New Roman"/>
          <w:sz w:val="22"/>
          <w:lang w:eastAsia="it-IT"/>
        </w:rPr>
        <w:t>Mariani</w:t>
      </w:r>
      <w:proofErr w:type="spellEnd"/>
      <w:r w:rsidRPr="006E2356">
        <w:rPr>
          <w:rFonts w:eastAsia="Times New Roman" w:cs="Times New Roman"/>
          <w:sz w:val="22"/>
          <w:lang w:eastAsia="it-IT"/>
        </w:rPr>
        <w:t xml:space="preserve"> C, </w:t>
      </w:r>
      <w:proofErr w:type="spellStart"/>
      <w:r w:rsidRPr="006E2356">
        <w:rPr>
          <w:rFonts w:eastAsia="Times New Roman" w:cs="Times New Roman"/>
          <w:sz w:val="22"/>
          <w:lang w:eastAsia="it-IT"/>
        </w:rPr>
        <w:t>Rieu</w:t>
      </w:r>
      <w:proofErr w:type="spellEnd"/>
      <w:r w:rsidRPr="006E2356">
        <w:rPr>
          <w:rFonts w:eastAsia="Times New Roman" w:cs="Times New Roman"/>
          <w:sz w:val="22"/>
          <w:lang w:eastAsia="it-IT"/>
        </w:rPr>
        <w:t xml:space="preserve"> I (2013) Ensuring reproduction at high temperatures: the heat stress response during anther and pollen development. Plants 2</w:t>
      </w:r>
      <w:r w:rsidR="001255ED" w:rsidRPr="006E2356">
        <w:rPr>
          <w:rFonts w:eastAsia="Times New Roman" w:cs="Times New Roman"/>
          <w:sz w:val="22"/>
          <w:lang w:eastAsia="it-IT"/>
        </w:rPr>
        <w:t>:</w:t>
      </w:r>
      <w:r w:rsidRPr="006E2356">
        <w:rPr>
          <w:rFonts w:eastAsia="Times New Roman" w:cs="Times New Roman"/>
          <w:sz w:val="22"/>
          <w:lang w:eastAsia="it-IT"/>
        </w:rPr>
        <w:t>489-506.</w:t>
      </w:r>
      <w:r w:rsidR="001255ED" w:rsidRPr="006E2356">
        <w:rPr>
          <w:rFonts w:eastAsia="Times New Roman" w:cs="Times New Roman"/>
          <w:sz w:val="22"/>
          <w:lang w:eastAsia="it-IT"/>
        </w:rPr>
        <w:t xml:space="preserve"> http://doi: 10.3390/plants2030489</w:t>
      </w:r>
    </w:p>
    <w:p w14:paraId="52D15470" w14:textId="30A5AFF9" w:rsidR="00F85714" w:rsidRPr="006E2356" w:rsidRDefault="00F85714"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Goldman MH, </w:t>
      </w:r>
      <w:proofErr w:type="spellStart"/>
      <w:r w:rsidRPr="006E2356">
        <w:rPr>
          <w:rFonts w:eastAsia="Times New Roman" w:cs="Times New Roman"/>
          <w:sz w:val="22"/>
          <w:lang w:eastAsia="it-IT"/>
        </w:rPr>
        <w:t>Pezzotti</w:t>
      </w:r>
      <w:proofErr w:type="spellEnd"/>
      <w:r w:rsidRPr="006E2356">
        <w:rPr>
          <w:rFonts w:eastAsia="Times New Roman" w:cs="Times New Roman"/>
          <w:sz w:val="22"/>
          <w:lang w:eastAsia="it-IT"/>
        </w:rPr>
        <w:t xml:space="preserve"> M, </w:t>
      </w:r>
      <w:proofErr w:type="spellStart"/>
      <w:r w:rsidRPr="006E2356">
        <w:rPr>
          <w:rFonts w:eastAsia="Times New Roman" w:cs="Times New Roman"/>
          <w:sz w:val="22"/>
          <w:lang w:eastAsia="it-IT"/>
        </w:rPr>
        <w:t>Seurinck</w:t>
      </w:r>
      <w:proofErr w:type="spellEnd"/>
      <w:r w:rsidRPr="006E2356">
        <w:rPr>
          <w:rFonts w:eastAsia="Times New Roman" w:cs="Times New Roman"/>
          <w:sz w:val="22"/>
          <w:lang w:eastAsia="it-IT"/>
        </w:rPr>
        <w:t xml:space="preserve"> J, </w:t>
      </w:r>
      <w:proofErr w:type="spellStart"/>
      <w:r w:rsidRPr="006E2356">
        <w:rPr>
          <w:rFonts w:eastAsia="Times New Roman" w:cs="Times New Roman"/>
          <w:sz w:val="22"/>
          <w:lang w:eastAsia="it-IT"/>
        </w:rPr>
        <w:t>Mariani</w:t>
      </w:r>
      <w:proofErr w:type="spellEnd"/>
      <w:r w:rsidRPr="006E2356">
        <w:rPr>
          <w:rFonts w:eastAsia="Times New Roman" w:cs="Times New Roman"/>
          <w:sz w:val="22"/>
          <w:lang w:eastAsia="it-IT"/>
        </w:rPr>
        <w:t xml:space="preserve"> C. </w:t>
      </w:r>
      <w:r w:rsidR="00B85908" w:rsidRPr="006E2356">
        <w:rPr>
          <w:rFonts w:eastAsia="Times New Roman" w:cs="Times New Roman"/>
          <w:sz w:val="22"/>
          <w:lang w:eastAsia="it-IT"/>
        </w:rPr>
        <w:t xml:space="preserve">(1992) </w:t>
      </w:r>
      <w:r w:rsidRPr="006E2356">
        <w:rPr>
          <w:rFonts w:eastAsia="Times New Roman" w:cs="Times New Roman"/>
          <w:sz w:val="22"/>
          <w:lang w:eastAsia="it-IT"/>
        </w:rPr>
        <w:t xml:space="preserve">Developmental expression of tobacco pistil-specific genes encoding novel </w:t>
      </w:r>
      <w:proofErr w:type="spellStart"/>
      <w:r w:rsidRPr="006E2356">
        <w:rPr>
          <w:rFonts w:eastAsia="Times New Roman" w:cs="Times New Roman"/>
          <w:sz w:val="22"/>
          <w:lang w:eastAsia="it-IT"/>
        </w:rPr>
        <w:t>extensin</w:t>
      </w:r>
      <w:proofErr w:type="spellEnd"/>
      <w:r w:rsidRPr="006E2356">
        <w:rPr>
          <w:rFonts w:eastAsia="Times New Roman" w:cs="Times New Roman"/>
          <w:sz w:val="22"/>
          <w:lang w:eastAsia="it-IT"/>
        </w:rPr>
        <w:t>-like proteins. Plant Cell</w:t>
      </w:r>
      <w:r w:rsidR="00B85908" w:rsidRPr="006E2356">
        <w:rPr>
          <w:rFonts w:eastAsia="Times New Roman" w:cs="Times New Roman"/>
          <w:sz w:val="22"/>
          <w:lang w:eastAsia="it-IT"/>
        </w:rPr>
        <w:t xml:space="preserve"> </w:t>
      </w:r>
      <w:r w:rsidRPr="006E2356">
        <w:rPr>
          <w:rFonts w:eastAsia="Times New Roman" w:cs="Times New Roman"/>
          <w:sz w:val="22"/>
          <w:lang w:eastAsia="it-IT"/>
        </w:rPr>
        <w:t xml:space="preserve">4:1041–1051. </w:t>
      </w:r>
      <w:r w:rsidR="00B85908" w:rsidRPr="006E2356">
        <w:rPr>
          <w:rFonts w:eastAsia="Times New Roman" w:cs="Times New Roman"/>
          <w:sz w:val="22"/>
          <w:lang w:eastAsia="it-IT"/>
        </w:rPr>
        <w:t>http://</w:t>
      </w:r>
      <w:r w:rsidRPr="006E2356">
        <w:rPr>
          <w:rFonts w:eastAsia="Times New Roman" w:cs="Times New Roman"/>
          <w:sz w:val="22"/>
          <w:lang w:eastAsia="it-IT"/>
        </w:rPr>
        <w:t>doi:10.1105/tpc.4.9.1041</w:t>
      </w:r>
    </w:p>
    <w:p w14:paraId="75D36E8E" w14:textId="05035867" w:rsidR="00F85714" w:rsidRPr="006E2356" w:rsidRDefault="00626986"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Gorguet</w:t>
      </w:r>
      <w:proofErr w:type="spellEnd"/>
      <w:r w:rsidRPr="006E2356">
        <w:rPr>
          <w:rFonts w:eastAsia="Times New Roman" w:cs="Times New Roman"/>
          <w:sz w:val="22"/>
          <w:lang w:eastAsia="it-IT"/>
        </w:rPr>
        <w:t xml:space="preserve"> B, </w:t>
      </w:r>
      <w:proofErr w:type="spellStart"/>
      <w:r w:rsidRPr="006E2356">
        <w:rPr>
          <w:rFonts w:eastAsia="Times New Roman" w:cs="Times New Roman"/>
          <w:sz w:val="22"/>
          <w:lang w:eastAsia="it-IT"/>
        </w:rPr>
        <w:t>Eggink</w:t>
      </w:r>
      <w:proofErr w:type="spellEnd"/>
      <w:r w:rsidRPr="006E2356">
        <w:rPr>
          <w:rFonts w:eastAsia="Times New Roman" w:cs="Times New Roman"/>
          <w:sz w:val="22"/>
          <w:lang w:eastAsia="it-IT"/>
        </w:rPr>
        <w:t xml:space="preserve"> PM, </w:t>
      </w:r>
      <w:proofErr w:type="spellStart"/>
      <w:r w:rsidRPr="006E2356">
        <w:rPr>
          <w:rFonts w:eastAsia="Times New Roman" w:cs="Times New Roman"/>
          <w:sz w:val="22"/>
          <w:lang w:eastAsia="it-IT"/>
        </w:rPr>
        <w:t>Ocana</w:t>
      </w:r>
      <w:proofErr w:type="spellEnd"/>
      <w:r w:rsidRPr="006E2356">
        <w:rPr>
          <w:rFonts w:eastAsia="Times New Roman" w:cs="Times New Roman"/>
          <w:sz w:val="22"/>
          <w:lang w:eastAsia="it-IT"/>
        </w:rPr>
        <w:t xml:space="preserve"> J, Tiwari A, Schipper D, </w:t>
      </w:r>
      <w:proofErr w:type="spellStart"/>
      <w:r w:rsidRPr="006E2356">
        <w:rPr>
          <w:rFonts w:eastAsia="Times New Roman" w:cs="Times New Roman"/>
          <w:sz w:val="22"/>
          <w:lang w:eastAsia="it-IT"/>
        </w:rPr>
        <w:t>Finkers</w:t>
      </w:r>
      <w:proofErr w:type="spellEnd"/>
      <w:r w:rsidRPr="006E2356">
        <w:rPr>
          <w:rFonts w:eastAsia="Times New Roman" w:cs="Times New Roman"/>
          <w:sz w:val="22"/>
          <w:lang w:eastAsia="it-IT"/>
        </w:rPr>
        <w:t xml:space="preserve"> R, Visser RG, van </w:t>
      </w:r>
      <w:proofErr w:type="spellStart"/>
      <w:r w:rsidRPr="006E2356">
        <w:rPr>
          <w:rFonts w:eastAsia="Times New Roman" w:cs="Times New Roman"/>
          <w:sz w:val="22"/>
          <w:lang w:eastAsia="it-IT"/>
        </w:rPr>
        <w:t>Heusden</w:t>
      </w:r>
      <w:proofErr w:type="spellEnd"/>
      <w:r w:rsidRPr="006E2356">
        <w:rPr>
          <w:rFonts w:eastAsia="Times New Roman" w:cs="Times New Roman"/>
          <w:sz w:val="22"/>
          <w:lang w:eastAsia="it-IT"/>
        </w:rPr>
        <w:t xml:space="preserve"> AW (2008) Mapping and characterization of novel parthenocarpy QTLs in tomato. </w:t>
      </w:r>
      <w:proofErr w:type="spellStart"/>
      <w:r w:rsidRPr="006E2356">
        <w:rPr>
          <w:rFonts w:eastAsia="Times New Roman" w:cs="Times New Roman"/>
          <w:sz w:val="22"/>
          <w:lang w:eastAsia="it-IT"/>
        </w:rPr>
        <w:t>Theor</w:t>
      </w:r>
      <w:proofErr w:type="spellEnd"/>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Appl</w:t>
      </w:r>
      <w:proofErr w:type="spellEnd"/>
      <w:r w:rsidRPr="006E2356">
        <w:rPr>
          <w:rFonts w:eastAsia="Times New Roman" w:cs="Times New Roman"/>
          <w:sz w:val="22"/>
          <w:lang w:eastAsia="it-IT"/>
        </w:rPr>
        <w:t xml:space="preserve"> Genet 116:755–767.</w:t>
      </w:r>
      <w:r w:rsidRPr="006E2356">
        <w:rPr>
          <w:rFonts w:cs="Times New Roman"/>
          <w:sz w:val="22"/>
        </w:rPr>
        <w:t xml:space="preserve"> </w:t>
      </w:r>
      <w:bookmarkStart w:id="29" w:name="_Hlk18317644"/>
      <w:r w:rsidRPr="006E2356">
        <w:rPr>
          <w:rFonts w:cs="Times New Roman"/>
          <w:sz w:val="22"/>
        </w:rPr>
        <w:t>http://doi</w:t>
      </w:r>
      <w:r w:rsidRPr="006E2356">
        <w:rPr>
          <w:rFonts w:eastAsia="Times New Roman" w:cs="Times New Roman"/>
          <w:sz w:val="22"/>
          <w:lang w:eastAsia="it-IT"/>
        </w:rPr>
        <w:t xml:space="preserve">: </w:t>
      </w:r>
      <w:bookmarkEnd w:id="29"/>
      <w:r w:rsidRPr="006E2356">
        <w:rPr>
          <w:rFonts w:eastAsia="Times New Roman" w:cs="Times New Roman"/>
          <w:sz w:val="22"/>
          <w:lang w:eastAsia="it-IT"/>
        </w:rPr>
        <w:t>10.1007/s00122-007-0708-9</w:t>
      </w:r>
    </w:p>
    <w:p w14:paraId="6FF5DA76" w14:textId="17E10578" w:rsidR="00FB1621" w:rsidRPr="006E2356" w:rsidRDefault="00FB1621"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Gremski</w:t>
      </w:r>
      <w:proofErr w:type="spellEnd"/>
      <w:r w:rsidRPr="006E2356">
        <w:rPr>
          <w:rFonts w:eastAsia="Times New Roman" w:cs="Times New Roman"/>
          <w:sz w:val="22"/>
          <w:lang w:eastAsia="it-IT"/>
        </w:rPr>
        <w:t xml:space="preserve"> K, </w:t>
      </w:r>
      <w:proofErr w:type="spellStart"/>
      <w:r w:rsidRPr="006E2356">
        <w:rPr>
          <w:rFonts w:eastAsia="Times New Roman" w:cs="Times New Roman"/>
          <w:sz w:val="22"/>
          <w:lang w:eastAsia="it-IT"/>
        </w:rPr>
        <w:t>Ditta</w:t>
      </w:r>
      <w:proofErr w:type="spellEnd"/>
      <w:r w:rsidRPr="006E2356">
        <w:rPr>
          <w:rFonts w:eastAsia="Times New Roman" w:cs="Times New Roman"/>
          <w:sz w:val="22"/>
          <w:lang w:eastAsia="it-IT"/>
        </w:rPr>
        <w:t xml:space="preserve"> G, </w:t>
      </w:r>
      <w:proofErr w:type="spellStart"/>
      <w:r w:rsidRPr="006E2356">
        <w:rPr>
          <w:rFonts w:eastAsia="Times New Roman" w:cs="Times New Roman"/>
          <w:sz w:val="22"/>
          <w:lang w:eastAsia="it-IT"/>
        </w:rPr>
        <w:t>Yanofsky</w:t>
      </w:r>
      <w:proofErr w:type="spellEnd"/>
      <w:r w:rsidRPr="006E2356">
        <w:rPr>
          <w:rFonts w:eastAsia="Times New Roman" w:cs="Times New Roman"/>
          <w:sz w:val="22"/>
          <w:lang w:eastAsia="it-IT"/>
        </w:rPr>
        <w:t xml:space="preserve"> MF (2007) The </w:t>
      </w:r>
      <w:r w:rsidRPr="006E2356">
        <w:rPr>
          <w:rFonts w:eastAsia="Times New Roman" w:cs="Times New Roman"/>
          <w:i/>
          <w:iCs/>
          <w:sz w:val="22"/>
          <w:lang w:eastAsia="it-IT"/>
        </w:rPr>
        <w:t>HECATE</w:t>
      </w:r>
      <w:r w:rsidRPr="006E2356">
        <w:rPr>
          <w:rFonts w:eastAsia="Times New Roman" w:cs="Times New Roman"/>
          <w:sz w:val="22"/>
          <w:lang w:eastAsia="it-IT"/>
        </w:rPr>
        <w:t xml:space="preserve"> genes regulate female reproductive tract development in </w:t>
      </w:r>
      <w:r w:rsidRPr="006E2356">
        <w:rPr>
          <w:rFonts w:eastAsia="Times New Roman" w:cs="Times New Roman"/>
          <w:i/>
          <w:iCs/>
          <w:sz w:val="22"/>
          <w:lang w:eastAsia="it-IT"/>
        </w:rPr>
        <w:t>Arabidopsis thaliana</w:t>
      </w:r>
      <w:r w:rsidRPr="006E2356">
        <w:rPr>
          <w:rFonts w:eastAsia="Times New Roman" w:cs="Times New Roman"/>
          <w:sz w:val="22"/>
          <w:lang w:eastAsia="it-IT"/>
        </w:rPr>
        <w:t>. Development 134:3593–3601.</w:t>
      </w:r>
      <w:r w:rsidRPr="006E2356">
        <w:rPr>
          <w:rFonts w:cs="Times New Roman"/>
          <w:sz w:val="22"/>
        </w:rPr>
        <w:t xml:space="preserve"> https://</w:t>
      </w:r>
      <w:r w:rsidRPr="006E2356">
        <w:rPr>
          <w:rFonts w:eastAsia="Times New Roman" w:cs="Times New Roman"/>
          <w:sz w:val="22"/>
          <w:lang w:eastAsia="it-IT"/>
        </w:rPr>
        <w:t>doi.org/10.1242/dev.011510</w:t>
      </w:r>
    </w:p>
    <w:p w14:paraId="744A072B" w14:textId="350451FC" w:rsidR="00F74237" w:rsidRPr="006E2356" w:rsidRDefault="00A77748" w:rsidP="006E2356">
      <w:pPr>
        <w:spacing w:line="320" w:lineRule="exact"/>
        <w:ind w:left="284" w:hanging="284"/>
        <w:rPr>
          <w:rFonts w:eastAsia="Times New Roman" w:cs="Times New Roman"/>
          <w:sz w:val="22"/>
          <w:lang w:eastAsia="it-IT"/>
        </w:rPr>
      </w:pPr>
      <w:r w:rsidRPr="006E2356">
        <w:rPr>
          <w:rFonts w:cs="Times New Roman"/>
          <w:sz w:val="22"/>
        </w:rPr>
        <w:t xml:space="preserve">Hara Y, Yokoyama R, </w:t>
      </w:r>
      <w:proofErr w:type="spellStart"/>
      <w:r w:rsidRPr="006E2356">
        <w:rPr>
          <w:rFonts w:cs="Times New Roman"/>
          <w:sz w:val="22"/>
        </w:rPr>
        <w:t>Osakabe</w:t>
      </w:r>
      <w:proofErr w:type="spellEnd"/>
      <w:r w:rsidRPr="006E2356">
        <w:rPr>
          <w:rFonts w:cs="Times New Roman"/>
          <w:sz w:val="22"/>
        </w:rPr>
        <w:t xml:space="preserve"> K, Toki S, </w:t>
      </w:r>
      <w:proofErr w:type="spellStart"/>
      <w:r w:rsidRPr="006E2356">
        <w:rPr>
          <w:rFonts w:cs="Times New Roman"/>
          <w:sz w:val="22"/>
        </w:rPr>
        <w:t>Nishitani</w:t>
      </w:r>
      <w:proofErr w:type="spellEnd"/>
      <w:r w:rsidRPr="006E2356">
        <w:rPr>
          <w:rFonts w:cs="Times New Roman"/>
          <w:sz w:val="22"/>
        </w:rPr>
        <w:t xml:space="preserve"> K (2013) Function of xyloglucan endotransglucosylase/hydrolases in rice. Ann </w:t>
      </w:r>
      <w:r w:rsidR="00C1138B" w:rsidRPr="006E2356">
        <w:rPr>
          <w:rFonts w:cs="Times New Roman"/>
          <w:sz w:val="22"/>
        </w:rPr>
        <w:t>B</w:t>
      </w:r>
      <w:r w:rsidRPr="006E2356">
        <w:rPr>
          <w:rFonts w:cs="Times New Roman"/>
          <w:sz w:val="22"/>
        </w:rPr>
        <w:t>ot</w:t>
      </w:r>
      <w:r w:rsidR="00C1138B" w:rsidRPr="006E2356">
        <w:rPr>
          <w:rFonts w:cs="Times New Roman"/>
          <w:sz w:val="22"/>
        </w:rPr>
        <w:t xml:space="preserve"> </w:t>
      </w:r>
      <w:r w:rsidRPr="006E2356">
        <w:rPr>
          <w:rFonts w:cs="Times New Roman"/>
          <w:sz w:val="22"/>
        </w:rPr>
        <w:t>114</w:t>
      </w:r>
      <w:r w:rsidR="00C1138B" w:rsidRPr="006E2356">
        <w:rPr>
          <w:rFonts w:cs="Times New Roman"/>
          <w:sz w:val="22"/>
        </w:rPr>
        <w:t>:</w:t>
      </w:r>
      <w:r w:rsidRPr="006E2356">
        <w:rPr>
          <w:rFonts w:cs="Times New Roman"/>
          <w:sz w:val="22"/>
        </w:rPr>
        <w:t>1309-1318</w:t>
      </w:r>
      <w:r w:rsidR="00C1138B" w:rsidRPr="006E2356">
        <w:rPr>
          <w:rFonts w:cs="Times New Roman"/>
          <w:sz w:val="22"/>
        </w:rPr>
        <w:t xml:space="preserve">. </w:t>
      </w:r>
      <w:r w:rsidR="002A743A" w:rsidRPr="006E2356">
        <w:rPr>
          <w:rFonts w:cs="Times New Roman"/>
          <w:sz w:val="22"/>
        </w:rPr>
        <w:t xml:space="preserve">https://doi.org/10.1093/aob/mct292. </w:t>
      </w:r>
    </w:p>
    <w:p w14:paraId="4C79589D" w14:textId="50852228" w:rsidR="008108E0" w:rsidRPr="006E2356" w:rsidRDefault="008108E0"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Huang W, Xian Z, Kang X, Tang N, Li Z (2015) Genome-wide identification, phylogeny and expression analysis of GRAS gene family in tomato. BMC Plant </w:t>
      </w:r>
      <w:proofErr w:type="spellStart"/>
      <w:r w:rsidRPr="006E2356">
        <w:rPr>
          <w:rFonts w:eastAsia="Times New Roman" w:cs="Times New Roman"/>
          <w:sz w:val="22"/>
          <w:lang w:eastAsia="it-IT"/>
        </w:rPr>
        <w:t>Biol</w:t>
      </w:r>
      <w:proofErr w:type="spellEnd"/>
      <w:r w:rsidRPr="006E2356">
        <w:rPr>
          <w:rFonts w:eastAsia="Times New Roman" w:cs="Times New Roman"/>
          <w:sz w:val="22"/>
          <w:lang w:eastAsia="it-IT"/>
        </w:rPr>
        <w:t xml:space="preserve"> 15:209. </w:t>
      </w:r>
      <w:r w:rsidRPr="006E2356">
        <w:rPr>
          <w:rFonts w:cs="Times New Roman"/>
          <w:sz w:val="22"/>
        </w:rPr>
        <w:t>http://doi</w:t>
      </w:r>
      <w:r w:rsidRPr="006E2356">
        <w:rPr>
          <w:rFonts w:eastAsia="Times New Roman" w:cs="Times New Roman"/>
          <w:sz w:val="22"/>
          <w:lang w:eastAsia="it-IT"/>
        </w:rPr>
        <w:t>: 10.1186/s12870-015-0590-6</w:t>
      </w:r>
    </w:p>
    <w:p w14:paraId="745B09BE" w14:textId="5180B3F4" w:rsidR="00C405B2" w:rsidRPr="006E2356" w:rsidRDefault="00C405B2"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Huang W, Peng S, Xian Z, Lin D, Hu G, Yang L, Ren M, Li Z (2017b) Overexpression of a tomato miR171 target gene SlGRAS24 impacts multiple agronomical traits via regulating gibberellin and auxin homeostasis – abundant at anthesis in stamens and stigmas. Plant </w:t>
      </w:r>
      <w:proofErr w:type="spellStart"/>
      <w:r w:rsidRPr="006E2356">
        <w:rPr>
          <w:rFonts w:eastAsia="Times New Roman" w:cs="Times New Roman"/>
          <w:sz w:val="22"/>
          <w:lang w:eastAsia="it-IT"/>
        </w:rPr>
        <w:t>Biotechnol</w:t>
      </w:r>
      <w:proofErr w:type="spellEnd"/>
      <w:r w:rsidRPr="006E2356">
        <w:rPr>
          <w:rFonts w:eastAsia="Times New Roman" w:cs="Times New Roman"/>
          <w:sz w:val="22"/>
          <w:lang w:eastAsia="it-IT"/>
        </w:rPr>
        <w:t xml:space="preserve"> J</w:t>
      </w:r>
      <w:r w:rsidR="00FD33FD">
        <w:rPr>
          <w:rFonts w:eastAsia="Times New Roman" w:cs="Times New Roman"/>
          <w:sz w:val="22"/>
          <w:lang w:eastAsia="it-IT"/>
        </w:rPr>
        <w:t xml:space="preserve"> </w:t>
      </w:r>
      <w:r w:rsidRPr="006E2356">
        <w:rPr>
          <w:rFonts w:eastAsia="Times New Roman" w:cs="Times New Roman"/>
          <w:sz w:val="22"/>
          <w:lang w:eastAsia="it-IT"/>
        </w:rPr>
        <w:t xml:space="preserve">15:472-488. </w:t>
      </w:r>
      <w:hyperlink r:id="rId14" w:history="1">
        <w:r w:rsidRPr="006E2356">
          <w:rPr>
            <w:rStyle w:val="Collegamentoipertestuale"/>
            <w:rFonts w:eastAsia="Times New Roman" w:cs="Times New Roman"/>
            <w:sz w:val="22"/>
            <w:lang w:eastAsia="it-IT"/>
          </w:rPr>
          <w:t>http://doi:10.1111/pbi.12646</w:t>
        </w:r>
      </w:hyperlink>
      <w:r w:rsidRPr="006E2356">
        <w:rPr>
          <w:rFonts w:eastAsia="Times New Roman" w:cs="Times New Roman"/>
          <w:sz w:val="22"/>
          <w:lang w:eastAsia="it-IT"/>
        </w:rPr>
        <w:t xml:space="preserve"> </w:t>
      </w:r>
    </w:p>
    <w:p w14:paraId="03CC3620" w14:textId="09AADD14" w:rsidR="00A77748" w:rsidRPr="006E2356" w:rsidRDefault="00A77748"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lastRenderedPageBreak/>
        <w:t xml:space="preserve">Huang B, </w:t>
      </w:r>
      <w:proofErr w:type="spellStart"/>
      <w:r w:rsidRPr="006E2356">
        <w:rPr>
          <w:rFonts w:eastAsia="Times New Roman" w:cs="Times New Roman"/>
          <w:sz w:val="22"/>
          <w:lang w:eastAsia="it-IT"/>
        </w:rPr>
        <w:t>Routaboul</w:t>
      </w:r>
      <w:proofErr w:type="spellEnd"/>
      <w:r w:rsidRPr="006E2356">
        <w:rPr>
          <w:rFonts w:eastAsia="Times New Roman" w:cs="Times New Roman"/>
          <w:sz w:val="22"/>
          <w:lang w:eastAsia="it-IT"/>
        </w:rPr>
        <w:t xml:space="preserve"> JM, Liu M, Deng W, </w:t>
      </w:r>
      <w:proofErr w:type="spellStart"/>
      <w:r w:rsidRPr="006E2356">
        <w:rPr>
          <w:rFonts w:eastAsia="Times New Roman" w:cs="Times New Roman"/>
          <w:sz w:val="22"/>
          <w:lang w:eastAsia="it-IT"/>
        </w:rPr>
        <w:t>Maza</w:t>
      </w:r>
      <w:proofErr w:type="spellEnd"/>
      <w:r w:rsidRPr="006E2356">
        <w:rPr>
          <w:rFonts w:eastAsia="Times New Roman" w:cs="Times New Roman"/>
          <w:sz w:val="22"/>
          <w:lang w:eastAsia="it-IT"/>
        </w:rPr>
        <w:t xml:space="preserve"> E, Mila I,</w:t>
      </w:r>
      <w:r w:rsidR="00C405B2" w:rsidRPr="006E2356">
        <w:rPr>
          <w:rFonts w:cs="Times New Roman"/>
          <w:sz w:val="22"/>
        </w:rPr>
        <w:t xml:space="preserve"> </w:t>
      </w:r>
      <w:r w:rsidR="00C405B2" w:rsidRPr="006E2356">
        <w:rPr>
          <w:rFonts w:eastAsia="Times New Roman" w:cs="Times New Roman"/>
          <w:sz w:val="22"/>
          <w:lang w:eastAsia="it-IT"/>
        </w:rPr>
        <w:t xml:space="preserve">Hu G, </w:t>
      </w:r>
      <w:proofErr w:type="spellStart"/>
      <w:r w:rsidR="00C405B2" w:rsidRPr="006E2356">
        <w:rPr>
          <w:rFonts w:eastAsia="Times New Roman" w:cs="Times New Roman"/>
          <w:sz w:val="22"/>
          <w:lang w:eastAsia="it-IT"/>
        </w:rPr>
        <w:t>Zouine</w:t>
      </w:r>
      <w:proofErr w:type="spellEnd"/>
      <w:r w:rsidR="00C405B2" w:rsidRPr="006E2356">
        <w:rPr>
          <w:rFonts w:eastAsia="Times New Roman" w:cs="Times New Roman"/>
          <w:sz w:val="22"/>
          <w:lang w:eastAsia="it-IT"/>
        </w:rPr>
        <w:t xml:space="preserve"> M, </w:t>
      </w:r>
      <w:proofErr w:type="spellStart"/>
      <w:r w:rsidR="00C405B2" w:rsidRPr="006E2356">
        <w:rPr>
          <w:rFonts w:eastAsia="Times New Roman" w:cs="Times New Roman"/>
          <w:sz w:val="22"/>
          <w:lang w:eastAsia="it-IT"/>
        </w:rPr>
        <w:t>Frasse</w:t>
      </w:r>
      <w:proofErr w:type="spellEnd"/>
      <w:r w:rsidR="00C405B2" w:rsidRPr="006E2356">
        <w:rPr>
          <w:rFonts w:eastAsia="Times New Roman" w:cs="Times New Roman"/>
          <w:sz w:val="22"/>
          <w:lang w:eastAsia="it-IT"/>
        </w:rPr>
        <w:t xml:space="preserve"> P, </w:t>
      </w:r>
      <w:proofErr w:type="spellStart"/>
      <w:r w:rsidR="00C405B2" w:rsidRPr="006E2356">
        <w:rPr>
          <w:rFonts w:eastAsia="Times New Roman" w:cs="Times New Roman"/>
          <w:sz w:val="22"/>
          <w:lang w:eastAsia="it-IT"/>
        </w:rPr>
        <w:t>Vrebalov</w:t>
      </w:r>
      <w:proofErr w:type="spellEnd"/>
      <w:r w:rsidR="00C405B2" w:rsidRPr="006E2356">
        <w:rPr>
          <w:rFonts w:eastAsia="Times New Roman" w:cs="Times New Roman"/>
          <w:sz w:val="22"/>
          <w:lang w:eastAsia="it-IT"/>
        </w:rPr>
        <w:t xml:space="preserve"> JT, </w:t>
      </w:r>
      <w:proofErr w:type="spellStart"/>
      <w:r w:rsidR="00C405B2" w:rsidRPr="006E2356">
        <w:rPr>
          <w:rFonts w:eastAsia="Times New Roman" w:cs="Times New Roman"/>
          <w:sz w:val="22"/>
          <w:lang w:eastAsia="it-IT"/>
        </w:rPr>
        <w:t>Giovannoni</w:t>
      </w:r>
      <w:proofErr w:type="spellEnd"/>
      <w:r w:rsidR="00C405B2" w:rsidRPr="006E2356">
        <w:rPr>
          <w:rFonts w:eastAsia="Times New Roman" w:cs="Times New Roman"/>
          <w:sz w:val="22"/>
          <w:lang w:eastAsia="it-IT"/>
        </w:rPr>
        <w:t xml:space="preserve"> JJ, Li Z, van der Rest B, </w:t>
      </w:r>
      <w:proofErr w:type="spellStart"/>
      <w:r w:rsidR="00C405B2" w:rsidRPr="006E2356">
        <w:rPr>
          <w:rFonts w:eastAsia="Times New Roman" w:cs="Times New Roman"/>
          <w:sz w:val="22"/>
          <w:lang w:eastAsia="it-IT"/>
        </w:rPr>
        <w:t>Bouzayen</w:t>
      </w:r>
      <w:proofErr w:type="spellEnd"/>
      <w:r w:rsidR="00C405B2" w:rsidRPr="006E2356">
        <w:rPr>
          <w:rFonts w:eastAsia="Times New Roman" w:cs="Times New Roman"/>
          <w:sz w:val="22"/>
          <w:lang w:eastAsia="it-IT"/>
        </w:rPr>
        <w:t xml:space="preserve"> M</w:t>
      </w:r>
      <w:r w:rsidRPr="006E2356">
        <w:rPr>
          <w:rFonts w:eastAsia="Times New Roman" w:cs="Times New Roman"/>
          <w:sz w:val="22"/>
          <w:lang w:eastAsia="it-IT"/>
        </w:rPr>
        <w:t xml:space="preserve"> (2017</w:t>
      </w:r>
      <w:r w:rsidR="00C405B2" w:rsidRPr="006E2356">
        <w:rPr>
          <w:rFonts w:eastAsia="Times New Roman" w:cs="Times New Roman"/>
          <w:sz w:val="22"/>
          <w:lang w:eastAsia="it-IT"/>
        </w:rPr>
        <w:t>a</w:t>
      </w:r>
      <w:r w:rsidRPr="006E2356">
        <w:rPr>
          <w:rFonts w:eastAsia="Times New Roman" w:cs="Times New Roman"/>
          <w:sz w:val="22"/>
          <w:lang w:eastAsia="it-IT"/>
        </w:rPr>
        <w:t xml:space="preserve">) Overexpression of the class D MADS-box gene </w:t>
      </w:r>
      <w:r w:rsidRPr="006E2356">
        <w:rPr>
          <w:rFonts w:eastAsia="Times New Roman" w:cs="Times New Roman"/>
          <w:i/>
          <w:iCs/>
          <w:sz w:val="22"/>
          <w:lang w:eastAsia="it-IT"/>
        </w:rPr>
        <w:t>Sl-AGL11</w:t>
      </w:r>
      <w:r w:rsidRPr="006E2356">
        <w:rPr>
          <w:rFonts w:eastAsia="Times New Roman" w:cs="Times New Roman"/>
          <w:sz w:val="22"/>
          <w:lang w:eastAsia="it-IT"/>
        </w:rPr>
        <w:t xml:space="preserve"> impacts fleshy tissue differentiation and structure in tomato fruits. J </w:t>
      </w:r>
      <w:r w:rsidR="00C30DDC" w:rsidRPr="006E2356">
        <w:rPr>
          <w:rFonts w:eastAsia="Times New Roman" w:cs="Times New Roman"/>
          <w:sz w:val="22"/>
          <w:lang w:eastAsia="it-IT"/>
        </w:rPr>
        <w:t>Exp B</w:t>
      </w:r>
      <w:r w:rsidRPr="006E2356">
        <w:rPr>
          <w:rFonts w:eastAsia="Times New Roman" w:cs="Times New Roman"/>
          <w:sz w:val="22"/>
          <w:lang w:eastAsia="it-IT"/>
        </w:rPr>
        <w:t>ot</w:t>
      </w:r>
      <w:r w:rsidR="00C30DDC" w:rsidRPr="006E2356">
        <w:rPr>
          <w:rFonts w:eastAsia="Times New Roman" w:cs="Times New Roman"/>
          <w:sz w:val="22"/>
          <w:lang w:eastAsia="it-IT"/>
        </w:rPr>
        <w:t xml:space="preserve"> </w:t>
      </w:r>
      <w:r w:rsidRPr="006E2356">
        <w:rPr>
          <w:rFonts w:eastAsia="Times New Roman" w:cs="Times New Roman"/>
          <w:sz w:val="22"/>
          <w:lang w:eastAsia="it-IT"/>
        </w:rPr>
        <w:t>68</w:t>
      </w:r>
      <w:r w:rsidR="00C30DDC" w:rsidRPr="006E2356">
        <w:rPr>
          <w:rFonts w:eastAsia="Times New Roman" w:cs="Times New Roman"/>
          <w:sz w:val="22"/>
          <w:lang w:eastAsia="it-IT"/>
        </w:rPr>
        <w:t>:</w:t>
      </w:r>
      <w:r w:rsidRPr="006E2356">
        <w:rPr>
          <w:rFonts w:eastAsia="Times New Roman" w:cs="Times New Roman"/>
          <w:sz w:val="22"/>
          <w:lang w:eastAsia="it-IT"/>
        </w:rPr>
        <w:t>4869-4884.</w:t>
      </w:r>
      <w:r w:rsidR="00C405B2" w:rsidRPr="006E2356">
        <w:rPr>
          <w:rFonts w:cs="Times New Roman"/>
          <w:sz w:val="22"/>
        </w:rPr>
        <w:t xml:space="preserve"> </w:t>
      </w:r>
      <w:r w:rsidR="00C405B2" w:rsidRPr="006E2356">
        <w:rPr>
          <w:rFonts w:eastAsia="Times New Roman" w:cs="Times New Roman"/>
          <w:sz w:val="22"/>
          <w:lang w:eastAsia="it-IT"/>
        </w:rPr>
        <w:t>https://doi.org/10.1093/jxb/erx303</w:t>
      </w:r>
    </w:p>
    <w:p w14:paraId="592F0876" w14:textId="77777777" w:rsidR="00B1306A" w:rsidRPr="006E2356" w:rsidRDefault="00A77748"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Hyodo</w:t>
      </w:r>
      <w:proofErr w:type="spellEnd"/>
      <w:r w:rsidRPr="006E2356">
        <w:rPr>
          <w:rFonts w:eastAsia="Times New Roman" w:cs="Times New Roman"/>
          <w:sz w:val="22"/>
          <w:lang w:eastAsia="it-IT"/>
        </w:rPr>
        <w:t xml:space="preserve"> H, </w:t>
      </w:r>
      <w:proofErr w:type="spellStart"/>
      <w:r w:rsidRPr="006E2356">
        <w:rPr>
          <w:rFonts w:eastAsia="Times New Roman" w:cs="Times New Roman"/>
          <w:sz w:val="22"/>
          <w:lang w:eastAsia="it-IT"/>
        </w:rPr>
        <w:t>Yamakawa</w:t>
      </w:r>
      <w:proofErr w:type="spellEnd"/>
      <w:r w:rsidRPr="006E2356">
        <w:rPr>
          <w:rFonts w:eastAsia="Times New Roman" w:cs="Times New Roman"/>
          <w:sz w:val="22"/>
          <w:lang w:eastAsia="it-IT"/>
        </w:rPr>
        <w:t xml:space="preserve"> S, Takeda Y, </w:t>
      </w:r>
      <w:proofErr w:type="spellStart"/>
      <w:r w:rsidRPr="006E2356">
        <w:rPr>
          <w:rFonts w:eastAsia="Times New Roman" w:cs="Times New Roman"/>
          <w:sz w:val="22"/>
          <w:lang w:eastAsia="it-IT"/>
        </w:rPr>
        <w:t>Tsuduki</w:t>
      </w:r>
      <w:proofErr w:type="spellEnd"/>
      <w:r w:rsidRPr="006E2356">
        <w:rPr>
          <w:rFonts w:eastAsia="Times New Roman" w:cs="Times New Roman"/>
          <w:sz w:val="22"/>
          <w:lang w:eastAsia="it-IT"/>
        </w:rPr>
        <w:t xml:space="preserve"> M, Yokota A, </w:t>
      </w:r>
      <w:proofErr w:type="spellStart"/>
      <w:r w:rsidRPr="006E2356">
        <w:rPr>
          <w:rFonts w:eastAsia="Times New Roman" w:cs="Times New Roman"/>
          <w:sz w:val="22"/>
          <w:lang w:eastAsia="it-IT"/>
        </w:rPr>
        <w:t>Nishitani</w:t>
      </w:r>
      <w:proofErr w:type="spellEnd"/>
      <w:r w:rsidRPr="006E2356">
        <w:rPr>
          <w:rFonts w:eastAsia="Times New Roman" w:cs="Times New Roman"/>
          <w:sz w:val="22"/>
          <w:lang w:eastAsia="it-IT"/>
        </w:rPr>
        <w:t xml:space="preserve"> K, </w:t>
      </w:r>
      <w:proofErr w:type="spellStart"/>
      <w:r w:rsidRPr="006E2356">
        <w:rPr>
          <w:rFonts w:eastAsia="Times New Roman" w:cs="Times New Roman"/>
          <w:sz w:val="22"/>
          <w:lang w:eastAsia="it-IT"/>
        </w:rPr>
        <w:t>Kohchi</w:t>
      </w:r>
      <w:proofErr w:type="spellEnd"/>
      <w:r w:rsidRPr="006E2356">
        <w:rPr>
          <w:rFonts w:eastAsia="Times New Roman" w:cs="Times New Roman"/>
          <w:sz w:val="22"/>
          <w:lang w:eastAsia="it-IT"/>
        </w:rPr>
        <w:t xml:space="preserve"> T (2003) Active gene expression of a xyloglucan endotransglucosylase/hydrolase gene, </w:t>
      </w:r>
      <w:r w:rsidRPr="006E2356">
        <w:rPr>
          <w:rFonts w:eastAsia="Times New Roman" w:cs="Times New Roman"/>
          <w:i/>
          <w:iCs/>
          <w:sz w:val="22"/>
          <w:lang w:eastAsia="it-IT"/>
        </w:rPr>
        <w:t>XTH9</w:t>
      </w:r>
      <w:r w:rsidRPr="006E2356">
        <w:rPr>
          <w:rFonts w:eastAsia="Times New Roman" w:cs="Times New Roman"/>
          <w:sz w:val="22"/>
          <w:lang w:eastAsia="it-IT"/>
        </w:rPr>
        <w:t xml:space="preserve">, in inflorescence apices is related to cell elongation in Arabidopsis thaliana. Plant </w:t>
      </w:r>
      <w:r w:rsidR="00C1138B" w:rsidRPr="006E2356">
        <w:rPr>
          <w:rFonts w:eastAsia="Times New Roman" w:cs="Times New Roman"/>
          <w:sz w:val="22"/>
          <w:lang w:eastAsia="it-IT"/>
        </w:rPr>
        <w:t>M</w:t>
      </w:r>
      <w:r w:rsidRPr="006E2356">
        <w:rPr>
          <w:rFonts w:eastAsia="Times New Roman" w:cs="Times New Roman"/>
          <w:sz w:val="22"/>
          <w:lang w:eastAsia="it-IT"/>
        </w:rPr>
        <w:t xml:space="preserve">ol </w:t>
      </w:r>
      <w:proofErr w:type="spellStart"/>
      <w:r w:rsidR="00C1138B" w:rsidRPr="006E2356">
        <w:rPr>
          <w:rFonts w:eastAsia="Times New Roman" w:cs="Times New Roman"/>
          <w:sz w:val="22"/>
          <w:lang w:eastAsia="it-IT"/>
        </w:rPr>
        <w:t>B</w:t>
      </w:r>
      <w:r w:rsidRPr="006E2356">
        <w:rPr>
          <w:rFonts w:eastAsia="Times New Roman" w:cs="Times New Roman"/>
          <w:sz w:val="22"/>
          <w:lang w:eastAsia="it-IT"/>
        </w:rPr>
        <w:t>iol</w:t>
      </w:r>
      <w:proofErr w:type="spellEnd"/>
      <w:r w:rsidRPr="006E2356">
        <w:rPr>
          <w:rFonts w:eastAsia="Times New Roman" w:cs="Times New Roman"/>
          <w:sz w:val="22"/>
          <w:lang w:eastAsia="it-IT"/>
        </w:rPr>
        <w:t xml:space="preserve"> 52</w:t>
      </w:r>
      <w:r w:rsidR="00C1138B" w:rsidRPr="006E2356">
        <w:rPr>
          <w:rFonts w:eastAsia="Times New Roman" w:cs="Times New Roman"/>
          <w:sz w:val="22"/>
          <w:lang w:eastAsia="it-IT"/>
        </w:rPr>
        <w:t>:</w:t>
      </w:r>
      <w:r w:rsidRPr="006E2356">
        <w:rPr>
          <w:rFonts w:eastAsia="Times New Roman" w:cs="Times New Roman"/>
          <w:sz w:val="22"/>
          <w:lang w:eastAsia="it-IT"/>
        </w:rPr>
        <w:t>473-482.</w:t>
      </w:r>
      <w:r w:rsidR="00C1138B" w:rsidRPr="006E2356">
        <w:rPr>
          <w:rFonts w:eastAsia="Times New Roman" w:cs="Times New Roman"/>
          <w:sz w:val="22"/>
          <w:lang w:eastAsia="it-IT"/>
        </w:rPr>
        <w:t xml:space="preserve"> </w:t>
      </w:r>
      <w:r w:rsidR="00B1306A" w:rsidRPr="006E2356">
        <w:rPr>
          <w:rFonts w:eastAsia="Times New Roman" w:cs="Times New Roman"/>
          <w:sz w:val="22"/>
          <w:lang w:eastAsia="it-IT"/>
        </w:rPr>
        <w:t xml:space="preserve">https://doi.org/10.1023/A:1023904217641 </w:t>
      </w:r>
    </w:p>
    <w:p w14:paraId="018BC503" w14:textId="0F0EAF62" w:rsidR="00717053" w:rsidRPr="006E2356" w:rsidRDefault="00717053"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Iovieno</w:t>
      </w:r>
      <w:proofErr w:type="spellEnd"/>
      <w:r w:rsidRPr="006E2356">
        <w:rPr>
          <w:rFonts w:eastAsia="Times New Roman" w:cs="Times New Roman"/>
          <w:sz w:val="22"/>
          <w:lang w:eastAsia="it-IT"/>
        </w:rPr>
        <w:t xml:space="preserve"> P, </w:t>
      </w:r>
      <w:r w:rsidR="009D2CF9" w:rsidRPr="006E2356">
        <w:rPr>
          <w:rFonts w:eastAsia="Times New Roman" w:cs="Times New Roman"/>
          <w:sz w:val="22"/>
          <w:lang w:eastAsia="it-IT"/>
        </w:rPr>
        <w:t xml:space="preserve"> </w:t>
      </w:r>
      <w:proofErr w:type="spellStart"/>
      <w:r w:rsidR="009D2CF9" w:rsidRPr="006E2356">
        <w:rPr>
          <w:rFonts w:eastAsia="Times New Roman" w:cs="Times New Roman"/>
          <w:sz w:val="22"/>
          <w:lang w:eastAsia="it-IT"/>
        </w:rPr>
        <w:t>Punzo</w:t>
      </w:r>
      <w:proofErr w:type="spellEnd"/>
      <w:r w:rsidR="009D2CF9" w:rsidRPr="006E2356">
        <w:rPr>
          <w:rFonts w:eastAsia="Times New Roman" w:cs="Times New Roman"/>
          <w:sz w:val="22"/>
          <w:lang w:eastAsia="it-IT"/>
        </w:rPr>
        <w:t xml:space="preserve"> P, </w:t>
      </w:r>
      <w:proofErr w:type="spellStart"/>
      <w:r w:rsidR="009D2CF9" w:rsidRPr="006E2356">
        <w:rPr>
          <w:rFonts w:eastAsia="Times New Roman" w:cs="Times New Roman"/>
          <w:sz w:val="22"/>
          <w:lang w:eastAsia="it-IT"/>
        </w:rPr>
        <w:t>Guida</w:t>
      </w:r>
      <w:proofErr w:type="spellEnd"/>
      <w:r w:rsidR="009D2CF9" w:rsidRPr="006E2356">
        <w:rPr>
          <w:rFonts w:eastAsia="Times New Roman" w:cs="Times New Roman"/>
          <w:sz w:val="22"/>
          <w:lang w:eastAsia="it-IT"/>
        </w:rPr>
        <w:t xml:space="preserve"> G, </w:t>
      </w:r>
      <w:proofErr w:type="spellStart"/>
      <w:r w:rsidR="009D2CF9" w:rsidRPr="006E2356">
        <w:rPr>
          <w:rFonts w:eastAsia="Times New Roman" w:cs="Times New Roman"/>
          <w:sz w:val="22"/>
          <w:lang w:eastAsia="it-IT"/>
        </w:rPr>
        <w:t>Mistretta</w:t>
      </w:r>
      <w:proofErr w:type="spellEnd"/>
      <w:r w:rsidR="009D2CF9" w:rsidRPr="006E2356">
        <w:rPr>
          <w:rFonts w:eastAsia="Times New Roman" w:cs="Times New Roman"/>
          <w:sz w:val="22"/>
          <w:lang w:eastAsia="it-IT"/>
        </w:rPr>
        <w:t xml:space="preserve"> C, Van </w:t>
      </w:r>
      <w:proofErr w:type="spellStart"/>
      <w:r w:rsidR="009D2CF9" w:rsidRPr="006E2356">
        <w:rPr>
          <w:rFonts w:eastAsia="Times New Roman" w:cs="Times New Roman"/>
          <w:sz w:val="22"/>
          <w:lang w:eastAsia="it-IT"/>
        </w:rPr>
        <w:t>Oosten</w:t>
      </w:r>
      <w:proofErr w:type="spellEnd"/>
      <w:r w:rsidR="009D2CF9" w:rsidRPr="006E2356">
        <w:rPr>
          <w:rFonts w:eastAsia="Times New Roman" w:cs="Times New Roman"/>
          <w:sz w:val="22"/>
          <w:lang w:eastAsia="it-IT"/>
        </w:rPr>
        <w:t xml:space="preserve"> MJ, </w:t>
      </w:r>
      <w:proofErr w:type="spellStart"/>
      <w:r w:rsidR="009D2CF9" w:rsidRPr="006E2356">
        <w:rPr>
          <w:rFonts w:eastAsia="Times New Roman" w:cs="Times New Roman"/>
          <w:sz w:val="22"/>
          <w:lang w:eastAsia="it-IT"/>
        </w:rPr>
        <w:t>Nurcato</w:t>
      </w:r>
      <w:proofErr w:type="spellEnd"/>
      <w:r w:rsidR="009D2CF9" w:rsidRPr="006E2356">
        <w:rPr>
          <w:rFonts w:eastAsia="Times New Roman" w:cs="Times New Roman"/>
          <w:sz w:val="22"/>
          <w:lang w:eastAsia="it-IT"/>
        </w:rPr>
        <w:t xml:space="preserve"> R, </w:t>
      </w:r>
      <w:proofErr w:type="spellStart"/>
      <w:r w:rsidR="009D2CF9" w:rsidRPr="006E2356">
        <w:rPr>
          <w:rFonts w:eastAsia="Times New Roman" w:cs="Times New Roman"/>
          <w:sz w:val="22"/>
          <w:lang w:eastAsia="it-IT"/>
        </w:rPr>
        <w:t>Bostan</w:t>
      </w:r>
      <w:proofErr w:type="spellEnd"/>
      <w:r w:rsidR="009D2CF9" w:rsidRPr="006E2356">
        <w:rPr>
          <w:rFonts w:eastAsia="Times New Roman" w:cs="Times New Roman"/>
          <w:sz w:val="22"/>
          <w:lang w:eastAsia="it-IT"/>
        </w:rPr>
        <w:t xml:space="preserve"> H, </w:t>
      </w:r>
      <w:proofErr w:type="spellStart"/>
      <w:r w:rsidR="009D2CF9" w:rsidRPr="006E2356">
        <w:rPr>
          <w:rFonts w:eastAsia="Times New Roman" w:cs="Times New Roman"/>
          <w:sz w:val="22"/>
          <w:lang w:eastAsia="it-IT"/>
        </w:rPr>
        <w:t>Colantuono</w:t>
      </w:r>
      <w:proofErr w:type="spellEnd"/>
      <w:r w:rsidR="009D2CF9" w:rsidRPr="006E2356">
        <w:rPr>
          <w:rFonts w:eastAsia="Times New Roman" w:cs="Times New Roman"/>
          <w:sz w:val="22"/>
          <w:lang w:eastAsia="it-IT"/>
        </w:rPr>
        <w:t xml:space="preserve"> C, Costa A, </w:t>
      </w:r>
      <w:proofErr w:type="spellStart"/>
      <w:r w:rsidR="009D2CF9" w:rsidRPr="006E2356">
        <w:rPr>
          <w:rFonts w:eastAsia="Times New Roman" w:cs="Times New Roman"/>
          <w:sz w:val="22"/>
          <w:lang w:eastAsia="it-IT"/>
        </w:rPr>
        <w:t>Bagnaresi</w:t>
      </w:r>
      <w:proofErr w:type="spellEnd"/>
      <w:r w:rsidR="009D2CF9" w:rsidRPr="006E2356">
        <w:rPr>
          <w:rFonts w:eastAsia="Times New Roman" w:cs="Times New Roman"/>
          <w:sz w:val="22"/>
          <w:lang w:eastAsia="it-IT"/>
        </w:rPr>
        <w:t xml:space="preserve"> P, </w:t>
      </w:r>
      <w:proofErr w:type="spellStart"/>
      <w:r w:rsidR="009D2CF9" w:rsidRPr="006E2356">
        <w:rPr>
          <w:rFonts w:eastAsia="Times New Roman" w:cs="Times New Roman"/>
          <w:sz w:val="22"/>
          <w:lang w:eastAsia="it-IT"/>
        </w:rPr>
        <w:t>Chiusano</w:t>
      </w:r>
      <w:proofErr w:type="spellEnd"/>
      <w:r w:rsidR="009D2CF9" w:rsidRPr="006E2356">
        <w:rPr>
          <w:rFonts w:eastAsia="Times New Roman" w:cs="Times New Roman"/>
          <w:sz w:val="22"/>
          <w:lang w:eastAsia="it-IT"/>
        </w:rPr>
        <w:t xml:space="preserve"> ML, </w:t>
      </w:r>
      <w:proofErr w:type="spellStart"/>
      <w:r w:rsidR="009D2CF9" w:rsidRPr="006E2356">
        <w:rPr>
          <w:rFonts w:eastAsia="Times New Roman" w:cs="Times New Roman"/>
          <w:sz w:val="22"/>
          <w:lang w:eastAsia="it-IT"/>
        </w:rPr>
        <w:t>Albrizio</w:t>
      </w:r>
      <w:proofErr w:type="spellEnd"/>
      <w:r w:rsidR="009D2CF9" w:rsidRPr="006E2356">
        <w:rPr>
          <w:rFonts w:eastAsia="Times New Roman" w:cs="Times New Roman"/>
          <w:sz w:val="22"/>
          <w:lang w:eastAsia="it-IT"/>
        </w:rPr>
        <w:t xml:space="preserve"> R, </w:t>
      </w:r>
      <w:proofErr w:type="spellStart"/>
      <w:r w:rsidR="009D2CF9" w:rsidRPr="006E2356">
        <w:rPr>
          <w:rFonts w:eastAsia="Times New Roman" w:cs="Times New Roman"/>
          <w:sz w:val="22"/>
          <w:lang w:eastAsia="it-IT"/>
        </w:rPr>
        <w:t>Giorio</w:t>
      </w:r>
      <w:proofErr w:type="spellEnd"/>
      <w:r w:rsidR="009D2CF9" w:rsidRPr="006E2356">
        <w:rPr>
          <w:rFonts w:eastAsia="Times New Roman" w:cs="Times New Roman"/>
          <w:sz w:val="22"/>
          <w:lang w:eastAsia="it-IT"/>
        </w:rPr>
        <w:t xml:space="preserve"> P, </w:t>
      </w:r>
      <w:proofErr w:type="spellStart"/>
      <w:r w:rsidR="009D2CF9" w:rsidRPr="006E2356">
        <w:rPr>
          <w:rFonts w:eastAsia="Times New Roman" w:cs="Times New Roman"/>
          <w:sz w:val="22"/>
          <w:lang w:eastAsia="it-IT"/>
        </w:rPr>
        <w:t>Batelli</w:t>
      </w:r>
      <w:proofErr w:type="spellEnd"/>
      <w:r w:rsidR="009D2CF9" w:rsidRPr="006E2356">
        <w:rPr>
          <w:rFonts w:eastAsia="Times New Roman" w:cs="Times New Roman"/>
          <w:sz w:val="22"/>
          <w:lang w:eastAsia="it-IT"/>
        </w:rPr>
        <w:t xml:space="preserve"> G, Grillo S</w:t>
      </w:r>
      <w:r w:rsidRPr="006E2356">
        <w:rPr>
          <w:rFonts w:eastAsia="Times New Roman" w:cs="Times New Roman"/>
          <w:sz w:val="22"/>
          <w:lang w:eastAsia="it-IT"/>
        </w:rPr>
        <w:t xml:space="preserve"> (2016) Transcriptomic </w:t>
      </w:r>
      <w:r w:rsidR="009D2CF9" w:rsidRPr="006E2356">
        <w:rPr>
          <w:rFonts w:eastAsia="Times New Roman" w:cs="Times New Roman"/>
          <w:sz w:val="22"/>
          <w:lang w:eastAsia="it-IT"/>
        </w:rPr>
        <w:t>c</w:t>
      </w:r>
      <w:r w:rsidRPr="006E2356">
        <w:rPr>
          <w:rFonts w:eastAsia="Times New Roman" w:cs="Times New Roman"/>
          <w:sz w:val="22"/>
          <w:lang w:eastAsia="it-IT"/>
        </w:rPr>
        <w:t xml:space="preserve">hanges </w:t>
      </w:r>
      <w:r w:rsidR="009D2CF9" w:rsidRPr="006E2356">
        <w:rPr>
          <w:rFonts w:eastAsia="Times New Roman" w:cs="Times New Roman"/>
          <w:sz w:val="22"/>
          <w:lang w:eastAsia="it-IT"/>
        </w:rPr>
        <w:t>d</w:t>
      </w:r>
      <w:r w:rsidRPr="006E2356">
        <w:rPr>
          <w:rFonts w:eastAsia="Times New Roman" w:cs="Times New Roman"/>
          <w:sz w:val="22"/>
          <w:lang w:eastAsia="it-IT"/>
        </w:rPr>
        <w:t xml:space="preserve">rive </w:t>
      </w:r>
      <w:r w:rsidR="009D2CF9" w:rsidRPr="006E2356">
        <w:rPr>
          <w:rFonts w:eastAsia="Times New Roman" w:cs="Times New Roman"/>
          <w:sz w:val="22"/>
          <w:lang w:eastAsia="it-IT"/>
        </w:rPr>
        <w:t>p</w:t>
      </w:r>
      <w:r w:rsidRPr="006E2356">
        <w:rPr>
          <w:rFonts w:eastAsia="Times New Roman" w:cs="Times New Roman"/>
          <w:sz w:val="22"/>
          <w:lang w:eastAsia="it-IT"/>
        </w:rPr>
        <w:t xml:space="preserve">hysiological </w:t>
      </w:r>
      <w:r w:rsidR="009D2CF9" w:rsidRPr="006E2356">
        <w:rPr>
          <w:rFonts w:eastAsia="Times New Roman" w:cs="Times New Roman"/>
          <w:sz w:val="22"/>
          <w:lang w:eastAsia="it-IT"/>
        </w:rPr>
        <w:t>r</w:t>
      </w:r>
      <w:r w:rsidRPr="006E2356">
        <w:rPr>
          <w:rFonts w:eastAsia="Times New Roman" w:cs="Times New Roman"/>
          <w:sz w:val="22"/>
          <w:lang w:eastAsia="it-IT"/>
        </w:rPr>
        <w:t xml:space="preserve">esponses to </w:t>
      </w:r>
      <w:r w:rsidR="009D2CF9" w:rsidRPr="006E2356">
        <w:rPr>
          <w:rFonts w:eastAsia="Times New Roman" w:cs="Times New Roman"/>
          <w:sz w:val="22"/>
          <w:lang w:eastAsia="it-IT"/>
        </w:rPr>
        <w:t>p</w:t>
      </w:r>
      <w:r w:rsidRPr="006E2356">
        <w:rPr>
          <w:rFonts w:eastAsia="Times New Roman" w:cs="Times New Roman"/>
          <w:sz w:val="22"/>
          <w:lang w:eastAsia="it-IT"/>
        </w:rPr>
        <w:t xml:space="preserve">rogressive </w:t>
      </w:r>
      <w:r w:rsidR="009D2CF9" w:rsidRPr="006E2356">
        <w:rPr>
          <w:rFonts w:eastAsia="Times New Roman" w:cs="Times New Roman"/>
          <w:sz w:val="22"/>
          <w:lang w:eastAsia="it-IT"/>
        </w:rPr>
        <w:t>d</w:t>
      </w:r>
      <w:r w:rsidRPr="006E2356">
        <w:rPr>
          <w:rFonts w:eastAsia="Times New Roman" w:cs="Times New Roman"/>
          <w:sz w:val="22"/>
          <w:lang w:eastAsia="it-IT"/>
        </w:rPr>
        <w:t xml:space="preserve">rought </w:t>
      </w:r>
      <w:r w:rsidR="009D2CF9" w:rsidRPr="006E2356">
        <w:rPr>
          <w:rFonts w:eastAsia="Times New Roman" w:cs="Times New Roman"/>
          <w:sz w:val="22"/>
          <w:lang w:eastAsia="it-IT"/>
        </w:rPr>
        <w:t>s</w:t>
      </w:r>
      <w:r w:rsidRPr="006E2356">
        <w:rPr>
          <w:rFonts w:eastAsia="Times New Roman" w:cs="Times New Roman"/>
          <w:sz w:val="22"/>
          <w:lang w:eastAsia="it-IT"/>
        </w:rPr>
        <w:t xml:space="preserve">tress and </w:t>
      </w:r>
      <w:r w:rsidR="009D2CF9" w:rsidRPr="006E2356">
        <w:rPr>
          <w:rFonts w:eastAsia="Times New Roman" w:cs="Times New Roman"/>
          <w:sz w:val="22"/>
          <w:lang w:eastAsia="it-IT"/>
        </w:rPr>
        <w:t>r</w:t>
      </w:r>
      <w:r w:rsidRPr="006E2356">
        <w:rPr>
          <w:rFonts w:eastAsia="Times New Roman" w:cs="Times New Roman"/>
          <w:sz w:val="22"/>
          <w:lang w:eastAsia="it-IT"/>
        </w:rPr>
        <w:t xml:space="preserve">ehydration in </w:t>
      </w:r>
      <w:r w:rsidR="009D2CF9" w:rsidRPr="006E2356">
        <w:rPr>
          <w:rFonts w:eastAsia="Times New Roman" w:cs="Times New Roman"/>
          <w:sz w:val="22"/>
          <w:lang w:eastAsia="it-IT"/>
        </w:rPr>
        <w:t>t</w:t>
      </w:r>
      <w:r w:rsidRPr="006E2356">
        <w:rPr>
          <w:rFonts w:eastAsia="Times New Roman" w:cs="Times New Roman"/>
          <w:sz w:val="22"/>
          <w:lang w:eastAsia="it-IT"/>
        </w:rPr>
        <w:t xml:space="preserve">omato. Front Plant Sci </w:t>
      </w:r>
      <w:hyperlink r:id="rId15" w:history="1">
        <w:r w:rsidR="008278DB" w:rsidRPr="006E2356">
          <w:rPr>
            <w:rStyle w:val="Collegamentoipertestuale"/>
            <w:rFonts w:cs="Times New Roman"/>
            <w:sz w:val="22"/>
          </w:rPr>
          <w:t>http://</w:t>
        </w:r>
        <w:r w:rsidR="008278DB" w:rsidRPr="006E2356">
          <w:rPr>
            <w:rStyle w:val="Collegamentoipertestuale"/>
            <w:rFonts w:eastAsia="Times New Roman" w:cs="Times New Roman"/>
            <w:sz w:val="22"/>
            <w:lang w:eastAsia="it-IT"/>
          </w:rPr>
          <w:t>doi:10.3389/fpls.2016.003717:371</w:t>
        </w:r>
      </w:hyperlink>
    </w:p>
    <w:p w14:paraId="5E474B15" w14:textId="468A9CC0" w:rsidR="00A77748" w:rsidRPr="006E2356" w:rsidRDefault="00A77748"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Karron</w:t>
      </w:r>
      <w:proofErr w:type="spellEnd"/>
      <w:r w:rsidRPr="006E2356">
        <w:rPr>
          <w:rFonts w:eastAsia="Times New Roman" w:cs="Times New Roman"/>
          <w:sz w:val="22"/>
          <w:lang w:eastAsia="it-IT"/>
        </w:rPr>
        <w:t xml:space="preserve"> JD, Jackson RT, </w:t>
      </w:r>
      <w:proofErr w:type="spellStart"/>
      <w:r w:rsidRPr="006E2356">
        <w:rPr>
          <w:rFonts w:eastAsia="Times New Roman" w:cs="Times New Roman"/>
          <w:sz w:val="22"/>
          <w:lang w:eastAsia="it-IT"/>
        </w:rPr>
        <w:t>Thumser</w:t>
      </w:r>
      <w:proofErr w:type="spellEnd"/>
      <w:r w:rsidRPr="006E2356">
        <w:rPr>
          <w:rFonts w:eastAsia="Times New Roman" w:cs="Times New Roman"/>
          <w:sz w:val="22"/>
          <w:lang w:eastAsia="it-IT"/>
        </w:rPr>
        <w:t xml:space="preserve"> NN, </w:t>
      </w:r>
      <w:proofErr w:type="spellStart"/>
      <w:r w:rsidRPr="006E2356">
        <w:rPr>
          <w:rFonts w:eastAsia="Times New Roman" w:cs="Times New Roman"/>
          <w:sz w:val="22"/>
          <w:lang w:eastAsia="it-IT"/>
        </w:rPr>
        <w:t>Schlicht</w:t>
      </w:r>
      <w:proofErr w:type="spellEnd"/>
      <w:r w:rsidRPr="006E2356">
        <w:rPr>
          <w:rFonts w:eastAsia="Times New Roman" w:cs="Times New Roman"/>
          <w:sz w:val="22"/>
          <w:lang w:eastAsia="it-IT"/>
        </w:rPr>
        <w:t xml:space="preserve"> SL (1997) Outcrossing rates of individual </w:t>
      </w:r>
      <w:r w:rsidRPr="006E2356">
        <w:rPr>
          <w:rFonts w:eastAsia="Times New Roman" w:cs="Times New Roman"/>
          <w:i/>
          <w:iCs/>
          <w:sz w:val="22"/>
          <w:lang w:eastAsia="it-IT"/>
        </w:rPr>
        <w:t xml:space="preserve">Mimulus </w:t>
      </w:r>
      <w:proofErr w:type="spellStart"/>
      <w:r w:rsidRPr="006E2356">
        <w:rPr>
          <w:rFonts w:eastAsia="Times New Roman" w:cs="Times New Roman"/>
          <w:i/>
          <w:iCs/>
          <w:sz w:val="22"/>
          <w:lang w:eastAsia="it-IT"/>
        </w:rPr>
        <w:t>ringens</w:t>
      </w:r>
      <w:proofErr w:type="spellEnd"/>
      <w:r w:rsidRPr="006E2356">
        <w:rPr>
          <w:rFonts w:eastAsia="Times New Roman" w:cs="Times New Roman"/>
          <w:sz w:val="22"/>
          <w:lang w:eastAsia="it-IT"/>
        </w:rPr>
        <w:t xml:space="preserve"> genets are correlated with anther–stigma separation. Heredity 79</w:t>
      </w:r>
      <w:r w:rsidR="00C1138B" w:rsidRPr="006E2356">
        <w:rPr>
          <w:rFonts w:eastAsia="Times New Roman" w:cs="Times New Roman"/>
          <w:sz w:val="22"/>
          <w:lang w:eastAsia="it-IT"/>
        </w:rPr>
        <w:t>:</w:t>
      </w:r>
      <w:r w:rsidRPr="006E2356">
        <w:rPr>
          <w:rFonts w:eastAsia="Times New Roman" w:cs="Times New Roman"/>
          <w:sz w:val="22"/>
          <w:lang w:eastAsia="it-IT"/>
        </w:rPr>
        <w:t>365</w:t>
      </w:r>
      <w:r w:rsidR="00FD33FD">
        <w:rPr>
          <w:rFonts w:eastAsia="Times New Roman" w:cs="Times New Roman"/>
          <w:sz w:val="22"/>
          <w:lang w:eastAsia="it-IT"/>
        </w:rPr>
        <w:t>-370</w:t>
      </w:r>
      <w:r w:rsidRPr="006E2356">
        <w:rPr>
          <w:rFonts w:eastAsia="Times New Roman" w:cs="Times New Roman"/>
          <w:sz w:val="22"/>
          <w:lang w:eastAsia="it-IT"/>
        </w:rPr>
        <w:t>.</w:t>
      </w:r>
    </w:p>
    <w:p w14:paraId="44710A0D" w14:textId="00734F96" w:rsidR="00BF2DF4"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Kurasawa</w:t>
      </w:r>
      <w:proofErr w:type="spellEnd"/>
      <w:r w:rsidRPr="006E2356">
        <w:rPr>
          <w:rFonts w:eastAsia="Times New Roman" w:cs="Times New Roman"/>
          <w:sz w:val="22"/>
          <w:lang w:eastAsia="it-IT"/>
        </w:rPr>
        <w:t xml:space="preserve"> K, Matsui A, Yokoyama R, </w:t>
      </w:r>
      <w:proofErr w:type="spellStart"/>
      <w:r w:rsidRPr="006E2356">
        <w:rPr>
          <w:rFonts w:eastAsia="Times New Roman" w:cs="Times New Roman"/>
          <w:sz w:val="22"/>
          <w:lang w:eastAsia="it-IT"/>
        </w:rPr>
        <w:t>Kuriyama</w:t>
      </w:r>
      <w:proofErr w:type="spellEnd"/>
      <w:r w:rsidRPr="006E2356">
        <w:rPr>
          <w:rFonts w:eastAsia="Times New Roman" w:cs="Times New Roman"/>
          <w:sz w:val="22"/>
          <w:lang w:eastAsia="it-IT"/>
        </w:rPr>
        <w:t xml:space="preserve"> T, </w:t>
      </w:r>
      <w:proofErr w:type="spellStart"/>
      <w:r w:rsidRPr="006E2356">
        <w:rPr>
          <w:rFonts w:eastAsia="Times New Roman" w:cs="Times New Roman"/>
          <w:sz w:val="22"/>
          <w:lang w:eastAsia="it-IT"/>
        </w:rPr>
        <w:t>Yoshizumi</w:t>
      </w:r>
      <w:proofErr w:type="spellEnd"/>
      <w:r w:rsidRPr="006E2356">
        <w:rPr>
          <w:rFonts w:eastAsia="Times New Roman" w:cs="Times New Roman"/>
          <w:sz w:val="22"/>
          <w:lang w:eastAsia="it-IT"/>
        </w:rPr>
        <w:t xml:space="preserve"> T, Matsui M, </w:t>
      </w:r>
      <w:proofErr w:type="spellStart"/>
      <w:r w:rsidR="00BF2DF4" w:rsidRPr="006E2356">
        <w:rPr>
          <w:rFonts w:eastAsia="Times New Roman" w:cs="Times New Roman"/>
          <w:sz w:val="22"/>
          <w:lang w:eastAsia="it-IT"/>
        </w:rPr>
        <w:t>Suwabe</w:t>
      </w:r>
      <w:proofErr w:type="spellEnd"/>
      <w:r w:rsidR="00BF2DF4" w:rsidRPr="006E2356">
        <w:rPr>
          <w:rFonts w:eastAsia="Times New Roman" w:cs="Times New Roman"/>
          <w:sz w:val="22"/>
          <w:lang w:eastAsia="it-IT"/>
        </w:rPr>
        <w:t xml:space="preserve"> K, Watanabe M,</w:t>
      </w:r>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Nishitani</w:t>
      </w:r>
      <w:proofErr w:type="spellEnd"/>
      <w:r w:rsidRPr="006E2356">
        <w:rPr>
          <w:rFonts w:eastAsia="Times New Roman" w:cs="Times New Roman"/>
          <w:sz w:val="22"/>
          <w:lang w:eastAsia="it-IT"/>
        </w:rPr>
        <w:t xml:space="preserve"> K (2009) The </w:t>
      </w:r>
      <w:r w:rsidRPr="006E2356">
        <w:rPr>
          <w:rFonts w:eastAsia="Times New Roman" w:cs="Times New Roman"/>
          <w:i/>
          <w:iCs/>
          <w:sz w:val="22"/>
          <w:lang w:eastAsia="it-IT"/>
        </w:rPr>
        <w:t>AtXTH28</w:t>
      </w:r>
      <w:r w:rsidRPr="006E2356">
        <w:rPr>
          <w:rFonts w:eastAsia="Times New Roman" w:cs="Times New Roman"/>
          <w:sz w:val="22"/>
          <w:lang w:eastAsia="it-IT"/>
        </w:rPr>
        <w:t xml:space="preserve"> gene, a xyloglucan endotransglucosylase/hydrolase, is involved in automatic self-pollination in Arabidopsis thaliana. Plant </w:t>
      </w:r>
      <w:r w:rsidR="00BF2DF4" w:rsidRPr="006E2356">
        <w:rPr>
          <w:rFonts w:eastAsia="Times New Roman" w:cs="Times New Roman"/>
          <w:sz w:val="22"/>
          <w:lang w:eastAsia="it-IT"/>
        </w:rPr>
        <w:t>C</w:t>
      </w:r>
      <w:r w:rsidRPr="006E2356">
        <w:rPr>
          <w:rFonts w:eastAsia="Times New Roman" w:cs="Times New Roman"/>
          <w:sz w:val="22"/>
          <w:lang w:eastAsia="it-IT"/>
        </w:rPr>
        <w:t xml:space="preserve">ell </w:t>
      </w:r>
      <w:proofErr w:type="spellStart"/>
      <w:r w:rsidR="00BF2DF4" w:rsidRPr="006E2356">
        <w:rPr>
          <w:rFonts w:eastAsia="Times New Roman" w:cs="Times New Roman"/>
          <w:sz w:val="22"/>
          <w:lang w:eastAsia="it-IT"/>
        </w:rPr>
        <w:t>P</w:t>
      </w:r>
      <w:r w:rsidRPr="006E2356">
        <w:rPr>
          <w:rFonts w:eastAsia="Times New Roman" w:cs="Times New Roman"/>
          <w:sz w:val="22"/>
          <w:lang w:eastAsia="it-IT"/>
        </w:rPr>
        <w:t>hysiol</w:t>
      </w:r>
      <w:proofErr w:type="spellEnd"/>
      <w:r w:rsidRPr="006E2356">
        <w:rPr>
          <w:rFonts w:eastAsia="Times New Roman" w:cs="Times New Roman"/>
          <w:sz w:val="22"/>
          <w:lang w:eastAsia="it-IT"/>
        </w:rPr>
        <w:t xml:space="preserve"> 50</w:t>
      </w:r>
      <w:r w:rsidR="00BF2DF4" w:rsidRPr="006E2356">
        <w:rPr>
          <w:rFonts w:eastAsia="Times New Roman" w:cs="Times New Roman"/>
          <w:sz w:val="22"/>
          <w:lang w:eastAsia="it-IT"/>
        </w:rPr>
        <w:t>:</w:t>
      </w:r>
      <w:r w:rsidRPr="006E2356">
        <w:rPr>
          <w:rFonts w:eastAsia="Times New Roman" w:cs="Times New Roman"/>
          <w:sz w:val="22"/>
          <w:lang w:eastAsia="it-IT"/>
        </w:rPr>
        <w:t>413-422.</w:t>
      </w:r>
      <w:r w:rsidR="00BF2DF4" w:rsidRPr="006E2356">
        <w:rPr>
          <w:rFonts w:eastAsia="Times New Roman" w:cs="Times New Roman"/>
          <w:sz w:val="22"/>
          <w:lang w:eastAsia="it-IT"/>
        </w:rPr>
        <w:t xml:space="preserve"> http://doi: 10.1093/</w:t>
      </w:r>
      <w:proofErr w:type="spellStart"/>
      <w:r w:rsidR="00BF2DF4" w:rsidRPr="006E2356">
        <w:rPr>
          <w:rFonts w:eastAsia="Times New Roman" w:cs="Times New Roman"/>
          <w:sz w:val="22"/>
          <w:lang w:eastAsia="it-IT"/>
        </w:rPr>
        <w:t>pcp</w:t>
      </w:r>
      <w:proofErr w:type="spellEnd"/>
      <w:r w:rsidR="00BF2DF4" w:rsidRPr="006E2356">
        <w:rPr>
          <w:rFonts w:eastAsia="Times New Roman" w:cs="Times New Roman"/>
          <w:sz w:val="22"/>
          <w:lang w:eastAsia="it-IT"/>
        </w:rPr>
        <w:t>/pcp003</w:t>
      </w:r>
    </w:p>
    <w:p w14:paraId="677849CA" w14:textId="7AA79164" w:rsidR="00F74237"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Kuusk</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Sohlberg</w:t>
      </w:r>
      <w:proofErr w:type="spellEnd"/>
      <w:r w:rsidRPr="006E2356">
        <w:rPr>
          <w:rFonts w:eastAsia="Times New Roman" w:cs="Times New Roman"/>
          <w:sz w:val="22"/>
          <w:lang w:eastAsia="it-IT"/>
        </w:rPr>
        <w:t xml:space="preserve"> JJ, Long JA, </w:t>
      </w:r>
      <w:proofErr w:type="spellStart"/>
      <w:r w:rsidRPr="006E2356">
        <w:rPr>
          <w:rFonts w:eastAsia="Times New Roman" w:cs="Times New Roman"/>
          <w:sz w:val="22"/>
          <w:lang w:eastAsia="it-IT"/>
        </w:rPr>
        <w:t>Fridborg</w:t>
      </w:r>
      <w:proofErr w:type="spellEnd"/>
      <w:r w:rsidRPr="006E2356">
        <w:rPr>
          <w:rFonts w:eastAsia="Times New Roman" w:cs="Times New Roman"/>
          <w:sz w:val="22"/>
          <w:lang w:eastAsia="it-IT"/>
        </w:rPr>
        <w:t xml:space="preserve"> I, Sundberg E </w:t>
      </w:r>
      <w:r w:rsidR="00BF2DF4" w:rsidRPr="006E2356">
        <w:rPr>
          <w:rFonts w:eastAsia="Times New Roman" w:cs="Times New Roman"/>
          <w:sz w:val="22"/>
          <w:lang w:eastAsia="it-IT"/>
        </w:rPr>
        <w:t>(</w:t>
      </w:r>
      <w:r w:rsidRPr="006E2356">
        <w:rPr>
          <w:rFonts w:eastAsia="Times New Roman" w:cs="Times New Roman"/>
          <w:sz w:val="22"/>
          <w:lang w:eastAsia="it-IT"/>
        </w:rPr>
        <w:t>2002</w:t>
      </w:r>
      <w:r w:rsidR="00BF2DF4" w:rsidRPr="006E2356">
        <w:rPr>
          <w:rFonts w:eastAsia="Times New Roman" w:cs="Times New Roman"/>
          <w:sz w:val="22"/>
          <w:lang w:eastAsia="it-IT"/>
        </w:rPr>
        <w:t>)</w:t>
      </w:r>
      <w:r w:rsidRPr="006E2356">
        <w:rPr>
          <w:rFonts w:eastAsia="Times New Roman" w:cs="Times New Roman"/>
          <w:sz w:val="22"/>
          <w:lang w:eastAsia="it-IT"/>
        </w:rPr>
        <w:t xml:space="preserve"> STY1 and STY2 promote the formation of apical tissues during Arabidopsis gynoecium development. Development 129:4707-4717</w:t>
      </w:r>
    </w:p>
    <w:p w14:paraId="354AB21B" w14:textId="39E1CC36" w:rsidR="00F74237" w:rsidRPr="006E2356" w:rsidRDefault="00F74237" w:rsidP="006E2356">
      <w:pPr>
        <w:spacing w:line="320" w:lineRule="exact"/>
        <w:ind w:left="284" w:hanging="284"/>
        <w:rPr>
          <w:rFonts w:eastAsia="Times New Roman" w:cs="Times New Roman"/>
          <w:color w:val="131413"/>
          <w:sz w:val="22"/>
          <w:lang w:eastAsia="it-IT"/>
        </w:rPr>
      </w:pPr>
      <w:r w:rsidRPr="006E2356">
        <w:rPr>
          <w:rFonts w:eastAsia="Times New Roman" w:cs="Times New Roman"/>
          <w:color w:val="131413"/>
          <w:sz w:val="22"/>
          <w:lang w:eastAsia="it-IT"/>
        </w:rPr>
        <w:t xml:space="preserve">Levy A, </w:t>
      </w:r>
      <w:proofErr w:type="spellStart"/>
      <w:r w:rsidRPr="006E2356">
        <w:rPr>
          <w:rFonts w:eastAsia="Times New Roman" w:cs="Times New Roman"/>
          <w:color w:val="131413"/>
          <w:sz w:val="22"/>
          <w:lang w:eastAsia="it-IT"/>
        </w:rPr>
        <w:t>Rabinowitch</w:t>
      </w:r>
      <w:proofErr w:type="spellEnd"/>
      <w:r w:rsidRPr="006E2356">
        <w:rPr>
          <w:rFonts w:eastAsia="Times New Roman" w:cs="Times New Roman"/>
          <w:color w:val="131413"/>
          <w:sz w:val="22"/>
          <w:lang w:eastAsia="it-IT"/>
        </w:rPr>
        <w:t xml:space="preserve"> HD, </w:t>
      </w:r>
      <w:proofErr w:type="spellStart"/>
      <w:r w:rsidRPr="006E2356">
        <w:rPr>
          <w:rFonts w:eastAsia="Times New Roman" w:cs="Times New Roman"/>
          <w:color w:val="131413"/>
          <w:sz w:val="22"/>
          <w:lang w:eastAsia="it-IT"/>
        </w:rPr>
        <w:t>Kedar</w:t>
      </w:r>
      <w:proofErr w:type="spellEnd"/>
      <w:r w:rsidRPr="006E2356">
        <w:rPr>
          <w:rFonts w:eastAsia="Times New Roman" w:cs="Times New Roman"/>
          <w:color w:val="131413"/>
          <w:sz w:val="22"/>
          <w:lang w:eastAsia="it-IT"/>
        </w:rPr>
        <w:t xml:space="preserve"> N (1978) Morphological and physiological characters affecting flower drop and fruit set of tomatoes at high temperatures. </w:t>
      </w:r>
      <w:proofErr w:type="spellStart"/>
      <w:r w:rsidRPr="006E2356">
        <w:rPr>
          <w:rFonts w:eastAsia="Times New Roman" w:cs="Times New Roman"/>
          <w:color w:val="131413"/>
          <w:sz w:val="22"/>
          <w:lang w:eastAsia="it-IT"/>
        </w:rPr>
        <w:t>Euphytica</w:t>
      </w:r>
      <w:proofErr w:type="spellEnd"/>
      <w:r w:rsidRPr="006E2356">
        <w:rPr>
          <w:rFonts w:eastAsia="Times New Roman" w:cs="Times New Roman"/>
          <w:color w:val="131413"/>
          <w:sz w:val="22"/>
          <w:lang w:eastAsia="it-IT"/>
        </w:rPr>
        <w:t xml:space="preserve"> </w:t>
      </w:r>
      <w:r w:rsidR="00BF2DF4" w:rsidRPr="006E2356">
        <w:rPr>
          <w:rFonts w:eastAsia="Times New Roman" w:cs="Times New Roman"/>
          <w:color w:val="131413"/>
          <w:sz w:val="22"/>
          <w:lang w:eastAsia="it-IT"/>
        </w:rPr>
        <w:t xml:space="preserve">27:211–218. </w:t>
      </w:r>
      <w:hyperlink r:id="rId16" w:history="1">
        <w:r w:rsidR="00076459" w:rsidRPr="006E2356">
          <w:rPr>
            <w:rStyle w:val="Collegamentoipertestuale"/>
            <w:rFonts w:eastAsia="Times New Roman" w:cs="Times New Roman"/>
            <w:sz w:val="22"/>
            <w:lang w:eastAsia="it-IT"/>
          </w:rPr>
          <w:t>http://doi:10.1007/BF00039137</w:t>
        </w:r>
      </w:hyperlink>
    </w:p>
    <w:p w14:paraId="64881427" w14:textId="2ECE3659" w:rsidR="00076459" w:rsidRPr="006E2356" w:rsidRDefault="00076459" w:rsidP="006E2356">
      <w:pPr>
        <w:spacing w:line="320" w:lineRule="exact"/>
        <w:ind w:left="284" w:hanging="284"/>
        <w:rPr>
          <w:rFonts w:eastAsia="Times New Roman" w:cs="Times New Roman"/>
          <w:color w:val="131413"/>
          <w:sz w:val="22"/>
          <w:lang w:eastAsia="it-IT"/>
        </w:rPr>
      </w:pPr>
      <w:r w:rsidRPr="006E2356">
        <w:rPr>
          <w:rFonts w:eastAsia="Times New Roman" w:cs="Times New Roman"/>
          <w:color w:val="131413"/>
          <w:sz w:val="22"/>
          <w:lang w:eastAsia="it-IT"/>
        </w:rPr>
        <w:t>Li J</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Ouyang B</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Wang T</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Luo Z</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Yang C</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Li H</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w:t>
      </w:r>
      <w:proofErr w:type="spellStart"/>
      <w:r w:rsidRPr="006E2356">
        <w:rPr>
          <w:rFonts w:eastAsia="Times New Roman" w:cs="Times New Roman"/>
          <w:color w:val="131413"/>
          <w:sz w:val="22"/>
          <w:lang w:eastAsia="it-IT"/>
        </w:rPr>
        <w:t>Sima</w:t>
      </w:r>
      <w:proofErr w:type="spellEnd"/>
      <w:r w:rsidRPr="006E2356">
        <w:rPr>
          <w:rFonts w:eastAsia="Times New Roman" w:cs="Times New Roman"/>
          <w:color w:val="131413"/>
          <w:sz w:val="22"/>
          <w:lang w:eastAsia="it-IT"/>
        </w:rPr>
        <w:t xml:space="preserve"> W</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Zhang J</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Ye Z</w:t>
      </w:r>
      <w:r w:rsidR="009679FD" w:rsidRPr="006E2356">
        <w:rPr>
          <w:rFonts w:eastAsia="Times New Roman" w:cs="Times New Roman"/>
          <w:color w:val="131413"/>
          <w:sz w:val="22"/>
          <w:lang w:eastAsia="it-IT"/>
        </w:rPr>
        <w:t xml:space="preserve"> (2016)</w:t>
      </w:r>
      <w:r w:rsidRPr="006E2356">
        <w:rPr>
          <w:rFonts w:eastAsia="Times New Roman" w:cs="Times New Roman"/>
          <w:color w:val="131413"/>
          <w:sz w:val="22"/>
          <w:lang w:eastAsia="it-IT"/>
        </w:rPr>
        <w:t xml:space="preserve"> HyPRP1 </w:t>
      </w:r>
      <w:r w:rsidR="009679FD" w:rsidRPr="006E2356">
        <w:rPr>
          <w:rFonts w:eastAsia="Times New Roman" w:cs="Times New Roman"/>
          <w:color w:val="131413"/>
          <w:sz w:val="22"/>
          <w:lang w:eastAsia="it-IT"/>
        </w:rPr>
        <w:t>g</w:t>
      </w:r>
      <w:r w:rsidRPr="006E2356">
        <w:rPr>
          <w:rFonts w:eastAsia="Times New Roman" w:cs="Times New Roman"/>
          <w:color w:val="131413"/>
          <w:sz w:val="22"/>
          <w:lang w:eastAsia="it-IT"/>
        </w:rPr>
        <w:t xml:space="preserve">ene </w:t>
      </w:r>
      <w:r w:rsidR="009679FD" w:rsidRPr="006E2356">
        <w:rPr>
          <w:rFonts w:eastAsia="Times New Roman" w:cs="Times New Roman"/>
          <w:color w:val="131413"/>
          <w:sz w:val="22"/>
          <w:lang w:eastAsia="it-IT"/>
        </w:rPr>
        <w:t>s</w:t>
      </w:r>
      <w:r w:rsidRPr="006E2356">
        <w:rPr>
          <w:rFonts w:eastAsia="Times New Roman" w:cs="Times New Roman"/>
          <w:color w:val="131413"/>
          <w:sz w:val="22"/>
          <w:lang w:eastAsia="it-IT"/>
        </w:rPr>
        <w:t>uppressed by</w:t>
      </w:r>
      <w:r w:rsidR="009679FD" w:rsidRPr="006E2356">
        <w:rPr>
          <w:rFonts w:eastAsia="Times New Roman" w:cs="Times New Roman"/>
          <w:color w:val="131413"/>
          <w:sz w:val="22"/>
          <w:lang w:eastAsia="it-IT"/>
        </w:rPr>
        <w:t xml:space="preserve"> m</w:t>
      </w:r>
      <w:r w:rsidRPr="006E2356">
        <w:rPr>
          <w:rFonts w:eastAsia="Times New Roman" w:cs="Times New Roman"/>
          <w:color w:val="131413"/>
          <w:sz w:val="22"/>
          <w:lang w:eastAsia="it-IT"/>
        </w:rPr>
        <w:t xml:space="preserve">ultiple </w:t>
      </w:r>
      <w:r w:rsidR="009679FD" w:rsidRPr="006E2356">
        <w:rPr>
          <w:rFonts w:eastAsia="Times New Roman" w:cs="Times New Roman"/>
          <w:color w:val="131413"/>
          <w:sz w:val="22"/>
          <w:lang w:eastAsia="it-IT"/>
        </w:rPr>
        <w:t>s</w:t>
      </w:r>
      <w:r w:rsidRPr="006E2356">
        <w:rPr>
          <w:rFonts w:eastAsia="Times New Roman" w:cs="Times New Roman"/>
          <w:color w:val="131413"/>
          <w:sz w:val="22"/>
          <w:lang w:eastAsia="it-IT"/>
        </w:rPr>
        <w:t xml:space="preserve">tresses </w:t>
      </w:r>
      <w:r w:rsidR="009679FD" w:rsidRPr="006E2356">
        <w:rPr>
          <w:rFonts w:eastAsia="Times New Roman" w:cs="Times New Roman"/>
          <w:color w:val="131413"/>
          <w:sz w:val="22"/>
          <w:lang w:eastAsia="it-IT"/>
        </w:rPr>
        <w:t>p</w:t>
      </w:r>
      <w:r w:rsidRPr="006E2356">
        <w:rPr>
          <w:rFonts w:eastAsia="Times New Roman" w:cs="Times New Roman"/>
          <w:color w:val="131413"/>
          <w:sz w:val="22"/>
          <w:lang w:eastAsia="it-IT"/>
        </w:rPr>
        <w:t xml:space="preserve">lays a </w:t>
      </w:r>
      <w:r w:rsidR="009679FD" w:rsidRPr="006E2356">
        <w:rPr>
          <w:rFonts w:eastAsia="Times New Roman" w:cs="Times New Roman"/>
          <w:color w:val="131413"/>
          <w:sz w:val="22"/>
          <w:lang w:eastAsia="it-IT"/>
        </w:rPr>
        <w:t>n</w:t>
      </w:r>
      <w:r w:rsidRPr="006E2356">
        <w:rPr>
          <w:rFonts w:eastAsia="Times New Roman" w:cs="Times New Roman"/>
          <w:color w:val="131413"/>
          <w:sz w:val="22"/>
          <w:lang w:eastAsia="it-IT"/>
        </w:rPr>
        <w:t xml:space="preserve">egative </w:t>
      </w:r>
      <w:r w:rsidR="009679FD" w:rsidRPr="006E2356">
        <w:rPr>
          <w:rFonts w:eastAsia="Times New Roman" w:cs="Times New Roman"/>
          <w:color w:val="131413"/>
          <w:sz w:val="22"/>
          <w:lang w:eastAsia="it-IT"/>
        </w:rPr>
        <w:t>r</w:t>
      </w:r>
      <w:r w:rsidRPr="006E2356">
        <w:rPr>
          <w:rFonts w:eastAsia="Times New Roman" w:cs="Times New Roman"/>
          <w:color w:val="131413"/>
          <w:sz w:val="22"/>
          <w:lang w:eastAsia="it-IT"/>
        </w:rPr>
        <w:t xml:space="preserve">ole in </w:t>
      </w:r>
      <w:r w:rsidR="009679FD" w:rsidRPr="006E2356">
        <w:rPr>
          <w:rFonts w:eastAsia="Times New Roman" w:cs="Times New Roman"/>
          <w:color w:val="131413"/>
          <w:sz w:val="22"/>
          <w:lang w:eastAsia="it-IT"/>
        </w:rPr>
        <w:t>a</w:t>
      </w:r>
      <w:r w:rsidRPr="006E2356">
        <w:rPr>
          <w:rFonts w:eastAsia="Times New Roman" w:cs="Times New Roman"/>
          <w:color w:val="131413"/>
          <w:sz w:val="22"/>
          <w:lang w:eastAsia="it-IT"/>
        </w:rPr>
        <w:t xml:space="preserve">biotic </w:t>
      </w:r>
      <w:r w:rsidR="009679FD" w:rsidRPr="006E2356">
        <w:rPr>
          <w:rFonts w:eastAsia="Times New Roman" w:cs="Times New Roman"/>
          <w:color w:val="131413"/>
          <w:sz w:val="22"/>
          <w:lang w:eastAsia="it-IT"/>
        </w:rPr>
        <w:t>s</w:t>
      </w:r>
      <w:r w:rsidRPr="006E2356">
        <w:rPr>
          <w:rFonts w:eastAsia="Times New Roman" w:cs="Times New Roman"/>
          <w:color w:val="131413"/>
          <w:sz w:val="22"/>
          <w:lang w:eastAsia="it-IT"/>
        </w:rPr>
        <w:t xml:space="preserve">tress </w:t>
      </w:r>
      <w:r w:rsidR="009679FD" w:rsidRPr="006E2356">
        <w:rPr>
          <w:rFonts w:eastAsia="Times New Roman" w:cs="Times New Roman"/>
          <w:color w:val="131413"/>
          <w:sz w:val="22"/>
          <w:lang w:eastAsia="it-IT"/>
        </w:rPr>
        <w:t>t</w:t>
      </w:r>
      <w:r w:rsidRPr="006E2356">
        <w:rPr>
          <w:rFonts w:eastAsia="Times New Roman" w:cs="Times New Roman"/>
          <w:color w:val="131413"/>
          <w:sz w:val="22"/>
          <w:lang w:eastAsia="it-IT"/>
        </w:rPr>
        <w:t xml:space="preserve">olerance in </w:t>
      </w:r>
      <w:r w:rsidR="009679FD" w:rsidRPr="006E2356">
        <w:rPr>
          <w:rFonts w:eastAsia="Times New Roman" w:cs="Times New Roman"/>
          <w:color w:val="131413"/>
          <w:sz w:val="22"/>
          <w:lang w:eastAsia="it-IT"/>
        </w:rPr>
        <w:t>t</w:t>
      </w:r>
      <w:r w:rsidRPr="006E2356">
        <w:rPr>
          <w:rFonts w:eastAsia="Times New Roman" w:cs="Times New Roman"/>
          <w:color w:val="131413"/>
          <w:sz w:val="22"/>
          <w:lang w:eastAsia="it-IT"/>
        </w:rPr>
        <w:t>omato. Front Plant Sci 7</w:t>
      </w:r>
      <w:r w:rsidR="009679FD" w:rsidRPr="006E2356">
        <w:rPr>
          <w:rFonts w:eastAsia="Times New Roman" w:cs="Times New Roman"/>
          <w:color w:val="131413"/>
          <w:sz w:val="22"/>
          <w:lang w:eastAsia="it-IT"/>
        </w:rPr>
        <w:t>:</w:t>
      </w:r>
      <w:r w:rsidRPr="006E2356">
        <w:rPr>
          <w:rFonts w:eastAsia="Times New Roman" w:cs="Times New Roman"/>
          <w:color w:val="131413"/>
          <w:sz w:val="22"/>
          <w:lang w:eastAsia="it-IT"/>
        </w:rPr>
        <w:t>967.</w:t>
      </w:r>
      <w:r w:rsidR="009679FD" w:rsidRPr="006E2356">
        <w:rPr>
          <w:rFonts w:cs="Times New Roman"/>
          <w:sz w:val="22"/>
        </w:rPr>
        <w:t xml:space="preserve"> </w:t>
      </w:r>
      <w:r w:rsidR="009679FD" w:rsidRPr="006E2356">
        <w:rPr>
          <w:rFonts w:eastAsia="Times New Roman" w:cs="Times New Roman"/>
          <w:color w:val="131413"/>
          <w:sz w:val="22"/>
          <w:lang w:eastAsia="it-IT"/>
        </w:rPr>
        <w:t>https://doi.org/10.3389/fpls.2016.00967</w:t>
      </w:r>
    </w:p>
    <w:p w14:paraId="4A2D1EE2" w14:textId="4A8F7DFB" w:rsidR="00F74237" w:rsidRPr="006E2356" w:rsidRDefault="00F74237" w:rsidP="006E2356">
      <w:pPr>
        <w:spacing w:line="320" w:lineRule="exact"/>
        <w:ind w:left="284" w:hanging="284"/>
        <w:rPr>
          <w:rFonts w:cs="Times New Roman"/>
          <w:b/>
          <w:bCs/>
          <w:sz w:val="22"/>
        </w:rPr>
      </w:pPr>
      <w:r w:rsidRPr="006E2356">
        <w:rPr>
          <w:rFonts w:eastAsia="Times New Roman" w:cs="Times New Roman"/>
          <w:color w:val="131413"/>
          <w:sz w:val="22"/>
          <w:lang w:eastAsia="it-IT"/>
        </w:rPr>
        <w:t xml:space="preserve">Li </w:t>
      </w:r>
      <w:r w:rsidR="00BF2DF4" w:rsidRPr="006E2356">
        <w:rPr>
          <w:rFonts w:eastAsia="Times New Roman" w:cs="Times New Roman"/>
          <w:color w:val="131413"/>
          <w:sz w:val="22"/>
          <w:lang w:eastAsia="it-IT"/>
        </w:rPr>
        <w:t>J</w:t>
      </w:r>
      <w:r w:rsidRPr="006E2356">
        <w:rPr>
          <w:rFonts w:eastAsia="Times New Roman" w:cs="Times New Roman"/>
          <w:color w:val="131413"/>
          <w:sz w:val="22"/>
          <w:lang w:eastAsia="it-IT"/>
        </w:rPr>
        <w:t>,</w:t>
      </w:r>
      <w:r w:rsidR="00BF2DF4" w:rsidRPr="006E2356">
        <w:rPr>
          <w:rFonts w:eastAsia="Times New Roman" w:cs="Times New Roman"/>
          <w:color w:val="131413"/>
          <w:sz w:val="22"/>
          <w:lang w:eastAsia="it-IT"/>
        </w:rPr>
        <w:t xml:space="preserve"> </w:t>
      </w:r>
      <w:r w:rsidRPr="006E2356">
        <w:rPr>
          <w:rFonts w:eastAsia="Times New Roman" w:cs="Times New Roman"/>
          <w:color w:val="131413"/>
          <w:sz w:val="22"/>
          <w:lang w:eastAsia="it-IT"/>
        </w:rPr>
        <w:t xml:space="preserve">Chen </w:t>
      </w:r>
      <w:r w:rsidR="00BF2DF4" w:rsidRPr="006E2356">
        <w:rPr>
          <w:rFonts w:eastAsia="Times New Roman" w:cs="Times New Roman"/>
          <w:color w:val="131413"/>
          <w:sz w:val="22"/>
          <w:lang w:eastAsia="it-IT"/>
        </w:rPr>
        <w:t>C</w:t>
      </w:r>
      <w:r w:rsidRPr="006E2356">
        <w:rPr>
          <w:rFonts w:eastAsia="Times New Roman" w:cs="Times New Roman"/>
          <w:color w:val="131413"/>
          <w:sz w:val="22"/>
          <w:lang w:eastAsia="it-IT"/>
        </w:rPr>
        <w:t>, Wei</w:t>
      </w:r>
      <w:r w:rsidR="00BF2DF4" w:rsidRPr="006E2356">
        <w:rPr>
          <w:rFonts w:eastAsia="Times New Roman" w:cs="Times New Roman"/>
          <w:color w:val="131413"/>
          <w:sz w:val="22"/>
          <w:lang w:eastAsia="it-IT"/>
        </w:rPr>
        <w:t xml:space="preserve"> J, </w:t>
      </w:r>
      <w:r w:rsidRPr="006E2356">
        <w:rPr>
          <w:rFonts w:eastAsia="Times New Roman" w:cs="Times New Roman"/>
          <w:color w:val="131413"/>
          <w:sz w:val="22"/>
          <w:lang w:eastAsia="it-IT"/>
        </w:rPr>
        <w:t xml:space="preserve">Pan </w:t>
      </w:r>
      <w:r w:rsidR="00BF2DF4" w:rsidRPr="006E2356">
        <w:rPr>
          <w:rFonts w:eastAsia="Times New Roman" w:cs="Times New Roman"/>
          <w:color w:val="131413"/>
          <w:sz w:val="22"/>
          <w:lang w:eastAsia="it-IT"/>
        </w:rPr>
        <w:t>Y</w:t>
      </w:r>
      <w:r w:rsidR="00250977" w:rsidRPr="006E2356">
        <w:rPr>
          <w:rFonts w:eastAsia="Times New Roman" w:cs="Times New Roman"/>
          <w:color w:val="131413"/>
          <w:sz w:val="22"/>
          <w:lang w:eastAsia="it-IT"/>
        </w:rPr>
        <w:t xml:space="preserve">, </w:t>
      </w:r>
      <w:proofErr w:type="spellStart"/>
      <w:r w:rsidRPr="006E2356">
        <w:rPr>
          <w:rFonts w:eastAsia="Times New Roman" w:cs="Times New Roman"/>
          <w:color w:val="131413"/>
          <w:sz w:val="22"/>
          <w:lang w:eastAsia="it-IT"/>
        </w:rPr>
        <w:t>Su</w:t>
      </w:r>
      <w:proofErr w:type="spellEnd"/>
      <w:r w:rsidRPr="006E2356">
        <w:rPr>
          <w:rFonts w:eastAsia="Times New Roman" w:cs="Times New Roman"/>
          <w:color w:val="131413"/>
          <w:sz w:val="22"/>
          <w:lang w:eastAsia="it-IT"/>
        </w:rPr>
        <w:t xml:space="preserve"> </w:t>
      </w:r>
      <w:r w:rsidR="00250977" w:rsidRPr="006E2356">
        <w:rPr>
          <w:rFonts w:eastAsia="Times New Roman" w:cs="Times New Roman"/>
          <w:color w:val="131413"/>
          <w:sz w:val="22"/>
          <w:lang w:eastAsia="it-IT"/>
        </w:rPr>
        <w:t>C,</w:t>
      </w:r>
      <w:r w:rsidRPr="006E2356">
        <w:rPr>
          <w:rFonts w:eastAsia="Times New Roman" w:cs="Times New Roman"/>
          <w:color w:val="131413"/>
          <w:sz w:val="22"/>
          <w:lang w:eastAsia="it-IT"/>
        </w:rPr>
        <w:t xml:space="preserve"> Zhang </w:t>
      </w:r>
      <w:r w:rsidR="00250977" w:rsidRPr="006E2356">
        <w:rPr>
          <w:rFonts w:eastAsia="Times New Roman" w:cs="Times New Roman"/>
          <w:color w:val="131413"/>
          <w:sz w:val="22"/>
          <w:lang w:eastAsia="it-IT"/>
        </w:rPr>
        <w:t xml:space="preserve">X (2019) </w:t>
      </w:r>
      <w:r w:rsidRPr="006E2356">
        <w:rPr>
          <w:rFonts w:eastAsia="Times New Roman" w:cs="Times New Roman"/>
          <w:color w:val="131413"/>
          <w:sz w:val="22"/>
          <w:lang w:eastAsia="it-IT"/>
        </w:rPr>
        <w:t xml:space="preserve">SpPKE1, a </w:t>
      </w:r>
      <w:r w:rsidR="00250977" w:rsidRPr="006E2356">
        <w:rPr>
          <w:rFonts w:eastAsia="Times New Roman" w:cs="Times New Roman"/>
          <w:color w:val="131413"/>
          <w:sz w:val="22"/>
          <w:lang w:eastAsia="it-IT"/>
        </w:rPr>
        <w:t>m</w:t>
      </w:r>
      <w:r w:rsidRPr="006E2356">
        <w:rPr>
          <w:rFonts w:eastAsia="Times New Roman" w:cs="Times New Roman"/>
          <w:color w:val="131413"/>
          <w:sz w:val="22"/>
          <w:lang w:eastAsia="it-IT"/>
        </w:rPr>
        <w:t xml:space="preserve">ultiple </w:t>
      </w:r>
      <w:proofErr w:type="spellStart"/>
      <w:r w:rsidR="00250977" w:rsidRPr="006E2356">
        <w:rPr>
          <w:rFonts w:eastAsia="Times New Roman" w:cs="Times New Roman"/>
          <w:color w:val="131413"/>
          <w:sz w:val="22"/>
          <w:lang w:eastAsia="it-IT"/>
        </w:rPr>
        <w:t>s</w:t>
      </w:r>
      <w:r w:rsidRPr="006E2356">
        <w:rPr>
          <w:rFonts w:eastAsia="Times New Roman" w:cs="Times New Roman"/>
          <w:color w:val="131413"/>
          <w:sz w:val="22"/>
          <w:lang w:eastAsia="it-IT"/>
        </w:rPr>
        <w:t>ress</w:t>
      </w:r>
      <w:proofErr w:type="spellEnd"/>
      <w:r w:rsidRPr="006E2356">
        <w:rPr>
          <w:rFonts w:eastAsia="Times New Roman" w:cs="Times New Roman"/>
          <w:color w:val="131413"/>
          <w:sz w:val="22"/>
          <w:lang w:eastAsia="it-IT"/>
        </w:rPr>
        <w:t>-</w:t>
      </w:r>
      <w:r w:rsidR="00250977" w:rsidRPr="006E2356">
        <w:rPr>
          <w:rFonts w:eastAsia="Times New Roman" w:cs="Times New Roman"/>
          <w:color w:val="131413"/>
          <w:sz w:val="22"/>
          <w:lang w:eastAsia="it-IT"/>
        </w:rPr>
        <w:t>r</w:t>
      </w:r>
      <w:r w:rsidRPr="006E2356">
        <w:rPr>
          <w:rFonts w:eastAsia="Times New Roman" w:cs="Times New Roman"/>
          <w:color w:val="131413"/>
          <w:sz w:val="22"/>
          <w:lang w:eastAsia="it-IT"/>
        </w:rPr>
        <w:t xml:space="preserve">esponsive </w:t>
      </w:r>
      <w:proofErr w:type="spellStart"/>
      <w:r w:rsidR="00250977" w:rsidRPr="006E2356">
        <w:rPr>
          <w:rFonts w:eastAsia="Times New Roman" w:cs="Times New Roman"/>
          <w:color w:val="131413"/>
          <w:sz w:val="22"/>
          <w:lang w:eastAsia="it-IT"/>
        </w:rPr>
        <w:t>g</w:t>
      </w:r>
      <w:r w:rsidRPr="006E2356">
        <w:rPr>
          <w:rFonts w:eastAsia="Times New Roman" w:cs="Times New Roman"/>
          <w:color w:val="131413"/>
          <w:sz w:val="22"/>
          <w:lang w:eastAsia="it-IT"/>
        </w:rPr>
        <w:t>ne</w:t>
      </w:r>
      <w:proofErr w:type="spellEnd"/>
      <w:r w:rsidRPr="006E2356">
        <w:rPr>
          <w:rFonts w:eastAsia="Times New Roman" w:cs="Times New Roman"/>
          <w:color w:val="131413"/>
          <w:sz w:val="22"/>
          <w:lang w:eastAsia="it-IT"/>
        </w:rPr>
        <w:t xml:space="preserve"> </w:t>
      </w:r>
      <w:r w:rsidR="00250977" w:rsidRPr="006E2356">
        <w:rPr>
          <w:rFonts w:eastAsia="Times New Roman" w:cs="Times New Roman"/>
          <w:color w:val="131413"/>
          <w:sz w:val="22"/>
          <w:lang w:eastAsia="it-IT"/>
        </w:rPr>
        <w:t>c</w:t>
      </w:r>
      <w:r w:rsidRPr="006E2356">
        <w:rPr>
          <w:rFonts w:eastAsia="Times New Roman" w:cs="Times New Roman"/>
          <w:color w:val="131413"/>
          <w:sz w:val="22"/>
          <w:lang w:eastAsia="it-IT"/>
        </w:rPr>
        <w:t xml:space="preserve">onfers </w:t>
      </w:r>
      <w:r w:rsidR="00250977" w:rsidRPr="006E2356">
        <w:rPr>
          <w:rFonts w:eastAsia="Times New Roman" w:cs="Times New Roman"/>
          <w:color w:val="131413"/>
          <w:sz w:val="22"/>
          <w:lang w:eastAsia="it-IT"/>
        </w:rPr>
        <w:t>s</w:t>
      </w:r>
      <w:r w:rsidRPr="006E2356">
        <w:rPr>
          <w:rFonts w:eastAsia="Times New Roman" w:cs="Times New Roman"/>
          <w:color w:val="131413"/>
          <w:sz w:val="22"/>
          <w:lang w:eastAsia="it-IT"/>
        </w:rPr>
        <w:t xml:space="preserve">alt </w:t>
      </w:r>
      <w:r w:rsidR="00250977" w:rsidRPr="006E2356">
        <w:rPr>
          <w:rFonts w:eastAsia="Times New Roman" w:cs="Times New Roman"/>
          <w:color w:val="131413"/>
          <w:sz w:val="22"/>
          <w:lang w:eastAsia="it-IT"/>
        </w:rPr>
        <w:t>t</w:t>
      </w:r>
      <w:r w:rsidRPr="006E2356">
        <w:rPr>
          <w:rFonts w:eastAsia="Times New Roman" w:cs="Times New Roman"/>
          <w:color w:val="131413"/>
          <w:sz w:val="22"/>
          <w:lang w:eastAsia="it-IT"/>
        </w:rPr>
        <w:t xml:space="preserve">olerance in </w:t>
      </w:r>
      <w:r w:rsidR="00250977" w:rsidRPr="006E2356">
        <w:rPr>
          <w:rFonts w:eastAsia="Times New Roman" w:cs="Times New Roman"/>
          <w:color w:val="131413"/>
          <w:sz w:val="22"/>
          <w:lang w:eastAsia="it-IT"/>
        </w:rPr>
        <w:t>t</w:t>
      </w:r>
      <w:r w:rsidRPr="006E2356">
        <w:rPr>
          <w:rFonts w:eastAsia="Times New Roman" w:cs="Times New Roman"/>
          <w:color w:val="131413"/>
          <w:sz w:val="22"/>
          <w:lang w:eastAsia="it-IT"/>
        </w:rPr>
        <w:t xml:space="preserve">omato and </w:t>
      </w:r>
      <w:r w:rsidR="00250977" w:rsidRPr="006E2356">
        <w:rPr>
          <w:rFonts w:eastAsia="Times New Roman" w:cs="Times New Roman"/>
          <w:color w:val="131413"/>
          <w:sz w:val="22"/>
          <w:lang w:eastAsia="it-IT"/>
        </w:rPr>
        <w:t>t</w:t>
      </w:r>
      <w:r w:rsidRPr="006E2356">
        <w:rPr>
          <w:rFonts w:eastAsia="Times New Roman" w:cs="Times New Roman"/>
          <w:color w:val="131413"/>
          <w:sz w:val="22"/>
          <w:lang w:eastAsia="it-IT"/>
        </w:rPr>
        <w:t>obacco</w:t>
      </w:r>
      <w:r w:rsidR="00250977" w:rsidRPr="006E2356">
        <w:rPr>
          <w:rFonts w:eastAsia="Times New Roman" w:cs="Times New Roman"/>
          <w:color w:val="131413"/>
          <w:sz w:val="22"/>
          <w:lang w:eastAsia="it-IT"/>
        </w:rPr>
        <w:t xml:space="preserve">. </w:t>
      </w:r>
      <w:r w:rsidRPr="006E2356">
        <w:rPr>
          <w:rFonts w:eastAsia="Times New Roman" w:cs="Times New Roman"/>
          <w:color w:val="131413"/>
          <w:sz w:val="22"/>
          <w:lang w:eastAsia="it-IT"/>
        </w:rPr>
        <w:t>Int J Mol Sci 20</w:t>
      </w:r>
      <w:r w:rsidR="00250977" w:rsidRPr="006E2356">
        <w:rPr>
          <w:rFonts w:eastAsia="Times New Roman" w:cs="Times New Roman"/>
          <w:color w:val="131413"/>
          <w:sz w:val="22"/>
          <w:lang w:eastAsia="it-IT"/>
        </w:rPr>
        <w:t>:</w:t>
      </w:r>
      <w:r w:rsidRPr="006E2356">
        <w:rPr>
          <w:rFonts w:eastAsia="Times New Roman" w:cs="Times New Roman"/>
          <w:color w:val="131413"/>
          <w:sz w:val="22"/>
          <w:lang w:eastAsia="it-IT"/>
        </w:rPr>
        <w:t>2478</w:t>
      </w:r>
      <w:r w:rsidR="00250977" w:rsidRPr="006E2356">
        <w:rPr>
          <w:rFonts w:eastAsia="Times New Roman" w:cs="Times New Roman"/>
          <w:color w:val="131413"/>
          <w:sz w:val="22"/>
          <w:lang w:eastAsia="it-IT"/>
        </w:rPr>
        <w:t xml:space="preserve">. </w:t>
      </w:r>
      <w:r w:rsidRPr="006E2356">
        <w:rPr>
          <w:rFonts w:eastAsia="Times New Roman" w:cs="Times New Roman"/>
          <w:color w:val="131413"/>
          <w:sz w:val="22"/>
          <w:lang w:eastAsia="it-IT"/>
        </w:rPr>
        <w:t>https://doi.org/10.3390/ijms20102478</w:t>
      </w:r>
    </w:p>
    <w:p w14:paraId="1106B97B" w14:textId="08CF3376" w:rsidR="00250977" w:rsidRPr="006E2356" w:rsidRDefault="0025097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Liu N, Wu S, Van </w:t>
      </w:r>
      <w:proofErr w:type="spellStart"/>
      <w:r w:rsidRPr="006E2356">
        <w:rPr>
          <w:rFonts w:eastAsia="Times New Roman" w:cs="Times New Roman"/>
          <w:sz w:val="22"/>
          <w:lang w:eastAsia="it-IT"/>
        </w:rPr>
        <w:t>Houten</w:t>
      </w:r>
      <w:proofErr w:type="spellEnd"/>
      <w:r w:rsidRPr="006E2356">
        <w:rPr>
          <w:rFonts w:eastAsia="Times New Roman" w:cs="Times New Roman"/>
          <w:sz w:val="22"/>
          <w:lang w:eastAsia="it-IT"/>
        </w:rPr>
        <w:t xml:space="preserve"> J, Wang Y, Ding B, Fei Z, Clarke TH, Reed JW, van der </w:t>
      </w:r>
      <w:proofErr w:type="spellStart"/>
      <w:r w:rsidRPr="006E2356">
        <w:rPr>
          <w:rFonts w:eastAsia="Times New Roman" w:cs="Times New Roman"/>
          <w:sz w:val="22"/>
          <w:lang w:eastAsia="it-IT"/>
        </w:rPr>
        <w:t>Knaap</w:t>
      </w:r>
      <w:proofErr w:type="spellEnd"/>
      <w:r w:rsidRPr="006E2356">
        <w:rPr>
          <w:rFonts w:eastAsia="Times New Roman" w:cs="Times New Roman"/>
          <w:sz w:val="22"/>
          <w:lang w:eastAsia="it-IT"/>
        </w:rPr>
        <w:t xml:space="preserve"> E (2014) Down-regulation of </w:t>
      </w:r>
      <w:r w:rsidRPr="006E2356">
        <w:rPr>
          <w:rFonts w:eastAsia="Times New Roman" w:cs="Times New Roman"/>
          <w:i/>
          <w:iCs/>
          <w:sz w:val="22"/>
          <w:lang w:eastAsia="it-IT"/>
        </w:rPr>
        <w:t xml:space="preserve">AUXIN RESPONSE FACTORS 6 </w:t>
      </w:r>
      <w:r w:rsidRPr="006E2356">
        <w:rPr>
          <w:rFonts w:eastAsia="Times New Roman" w:cs="Times New Roman"/>
          <w:sz w:val="22"/>
          <w:lang w:eastAsia="it-IT"/>
        </w:rPr>
        <w:t xml:space="preserve">and </w:t>
      </w:r>
      <w:r w:rsidRPr="006E2356">
        <w:rPr>
          <w:rFonts w:eastAsia="Times New Roman" w:cs="Times New Roman"/>
          <w:i/>
          <w:iCs/>
          <w:sz w:val="22"/>
          <w:lang w:eastAsia="it-IT"/>
        </w:rPr>
        <w:t>8</w:t>
      </w:r>
      <w:r w:rsidRPr="006E2356">
        <w:rPr>
          <w:rFonts w:eastAsia="Times New Roman" w:cs="Times New Roman"/>
          <w:sz w:val="22"/>
          <w:lang w:eastAsia="it-IT"/>
        </w:rPr>
        <w:t xml:space="preserve"> by microRNA 167 leads to floral development defects and female sterility in tomato. J Exp Bot 65:2507-20. http://doi: 10.1093/</w:t>
      </w:r>
      <w:proofErr w:type="spellStart"/>
      <w:r w:rsidRPr="006E2356">
        <w:rPr>
          <w:rFonts w:eastAsia="Times New Roman" w:cs="Times New Roman"/>
          <w:sz w:val="22"/>
          <w:lang w:eastAsia="it-IT"/>
        </w:rPr>
        <w:t>jxb</w:t>
      </w:r>
      <w:proofErr w:type="spellEnd"/>
      <w:r w:rsidRPr="006E2356">
        <w:rPr>
          <w:rFonts w:eastAsia="Times New Roman" w:cs="Times New Roman"/>
          <w:sz w:val="22"/>
          <w:lang w:eastAsia="it-IT"/>
        </w:rPr>
        <w:t xml:space="preserve">/eru141 </w:t>
      </w:r>
    </w:p>
    <w:p w14:paraId="7A3275B4" w14:textId="6D97143B"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Liu J, Feng L, Li J, He Z (2015) Genetic and epigenetic control of plant heat responses. Front</w:t>
      </w:r>
      <w:r w:rsidR="00250977" w:rsidRPr="006E2356">
        <w:rPr>
          <w:rFonts w:eastAsia="Times New Roman" w:cs="Times New Roman"/>
          <w:sz w:val="22"/>
          <w:lang w:eastAsia="it-IT"/>
        </w:rPr>
        <w:t xml:space="preserve"> P</w:t>
      </w:r>
      <w:r w:rsidRPr="006E2356">
        <w:rPr>
          <w:rFonts w:eastAsia="Times New Roman" w:cs="Times New Roman"/>
          <w:sz w:val="22"/>
          <w:lang w:eastAsia="it-IT"/>
        </w:rPr>
        <w:t xml:space="preserve">lant </w:t>
      </w:r>
      <w:r w:rsidR="00250977" w:rsidRPr="006E2356">
        <w:rPr>
          <w:rFonts w:eastAsia="Times New Roman" w:cs="Times New Roman"/>
          <w:sz w:val="22"/>
          <w:lang w:eastAsia="it-IT"/>
        </w:rPr>
        <w:t>S</w:t>
      </w:r>
      <w:r w:rsidRPr="006E2356">
        <w:rPr>
          <w:rFonts w:eastAsia="Times New Roman" w:cs="Times New Roman"/>
          <w:sz w:val="22"/>
          <w:lang w:eastAsia="it-IT"/>
        </w:rPr>
        <w:t>ci 6</w:t>
      </w:r>
      <w:r w:rsidR="00250977" w:rsidRPr="006E2356">
        <w:rPr>
          <w:rFonts w:eastAsia="Times New Roman" w:cs="Times New Roman"/>
          <w:sz w:val="22"/>
          <w:lang w:eastAsia="it-IT"/>
        </w:rPr>
        <w:t>:</w:t>
      </w:r>
      <w:r w:rsidRPr="006E2356">
        <w:rPr>
          <w:rFonts w:eastAsia="Times New Roman" w:cs="Times New Roman"/>
          <w:sz w:val="22"/>
          <w:lang w:eastAsia="it-IT"/>
        </w:rPr>
        <w:t>267.</w:t>
      </w:r>
      <w:r w:rsidR="00250977" w:rsidRPr="006E2356">
        <w:rPr>
          <w:rFonts w:eastAsia="Times New Roman" w:cs="Times New Roman"/>
          <w:sz w:val="22"/>
          <w:lang w:eastAsia="it-IT"/>
        </w:rPr>
        <w:t xml:space="preserve"> http://doi: 10.3389/fpls.2015.00267</w:t>
      </w:r>
    </w:p>
    <w:p w14:paraId="5AAF55D3" w14:textId="6E3B7FA7" w:rsidR="004E640C" w:rsidRPr="006E2356" w:rsidRDefault="004E640C"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Lvine</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Lor</w:t>
      </w:r>
      <w:proofErr w:type="spellEnd"/>
      <w:r w:rsidRPr="006E2356">
        <w:rPr>
          <w:rFonts w:eastAsia="Times New Roman" w:cs="Times New Roman"/>
          <w:sz w:val="22"/>
          <w:lang w:eastAsia="it-IT"/>
        </w:rPr>
        <w:t xml:space="preserve"> VS, Nir I, </w:t>
      </w:r>
      <w:proofErr w:type="spellStart"/>
      <w:r w:rsidRPr="006E2356">
        <w:rPr>
          <w:rFonts w:eastAsia="Times New Roman" w:cs="Times New Roman"/>
          <w:sz w:val="22"/>
          <w:lang w:eastAsia="it-IT"/>
        </w:rPr>
        <w:t>Eliaz</w:t>
      </w:r>
      <w:proofErr w:type="spellEnd"/>
      <w:r w:rsidRPr="006E2356">
        <w:rPr>
          <w:rFonts w:eastAsia="Times New Roman" w:cs="Times New Roman"/>
          <w:sz w:val="22"/>
          <w:lang w:eastAsia="it-IT"/>
        </w:rPr>
        <w:t xml:space="preserve"> N, </w:t>
      </w:r>
      <w:proofErr w:type="spellStart"/>
      <w:r w:rsidRPr="006E2356">
        <w:rPr>
          <w:rFonts w:eastAsia="Times New Roman" w:cs="Times New Roman"/>
          <w:sz w:val="22"/>
          <w:lang w:eastAsia="it-IT"/>
        </w:rPr>
        <w:t>Aharoni</w:t>
      </w:r>
      <w:proofErr w:type="spellEnd"/>
      <w:r w:rsidRPr="006E2356">
        <w:rPr>
          <w:rFonts w:eastAsia="Times New Roman" w:cs="Times New Roman"/>
          <w:sz w:val="22"/>
          <w:lang w:eastAsia="it-IT"/>
        </w:rPr>
        <w:t xml:space="preserve"> A, Olszewski NE, </w:t>
      </w:r>
      <w:proofErr w:type="spellStart"/>
      <w:r w:rsidRPr="006E2356">
        <w:rPr>
          <w:rFonts w:eastAsia="Times New Roman" w:cs="Times New Roman"/>
          <w:sz w:val="22"/>
          <w:lang w:eastAsia="it-IT"/>
        </w:rPr>
        <w:t>Eshed</w:t>
      </w:r>
      <w:proofErr w:type="spellEnd"/>
      <w:r w:rsidRPr="006E2356">
        <w:rPr>
          <w:rFonts w:eastAsia="Times New Roman" w:cs="Times New Roman"/>
          <w:sz w:val="22"/>
          <w:lang w:eastAsia="it-IT"/>
        </w:rPr>
        <w:t xml:space="preserve"> Y, Weiss D (2015) Uncovering DELLA-independent gibberellin responses by characterizing new tomato </w:t>
      </w:r>
      <w:proofErr w:type="spellStart"/>
      <w:r w:rsidRPr="006E2356">
        <w:rPr>
          <w:rFonts w:eastAsia="Times New Roman" w:cs="Times New Roman"/>
          <w:i/>
          <w:iCs/>
          <w:sz w:val="22"/>
          <w:lang w:eastAsia="it-IT"/>
        </w:rPr>
        <w:t>procera</w:t>
      </w:r>
      <w:proofErr w:type="spellEnd"/>
      <w:r w:rsidRPr="006E2356">
        <w:rPr>
          <w:rFonts w:eastAsia="Times New Roman" w:cs="Times New Roman"/>
          <w:sz w:val="22"/>
          <w:lang w:eastAsia="it-IT"/>
        </w:rPr>
        <w:t xml:space="preserve"> mutants. Plant Cell 27:1579-1594. https://doi.org/10.1105/tpc.114.132795</w:t>
      </w:r>
    </w:p>
    <w:p w14:paraId="2FE89CD9" w14:textId="0FC5E99B" w:rsidR="00F74237" w:rsidRPr="006E2356" w:rsidRDefault="00F74237" w:rsidP="006E2356">
      <w:pPr>
        <w:spacing w:line="320" w:lineRule="exact"/>
        <w:ind w:left="284" w:hanging="284"/>
        <w:rPr>
          <w:rFonts w:eastAsia="Times New Roman" w:cs="Times New Roman"/>
          <w:color w:val="131413"/>
          <w:sz w:val="22"/>
          <w:lang w:eastAsia="it-IT"/>
        </w:rPr>
      </w:pPr>
      <w:r w:rsidRPr="006E2356">
        <w:rPr>
          <w:rFonts w:eastAsia="Times New Roman" w:cs="Times New Roman"/>
          <w:color w:val="131413"/>
          <w:sz w:val="22"/>
          <w:lang w:eastAsia="it-IT"/>
        </w:rPr>
        <w:t xml:space="preserve">Lozano R, </w:t>
      </w:r>
      <w:proofErr w:type="spellStart"/>
      <w:r w:rsidRPr="006E2356">
        <w:rPr>
          <w:rFonts w:eastAsia="Times New Roman" w:cs="Times New Roman"/>
          <w:color w:val="131413"/>
          <w:sz w:val="22"/>
          <w:lang w:eastAsia="it-IT"/>
        </w:rPr>
        <w:t>Giménez</w:t>
      </w:r>
      <w:proofErr w:type="spellEnd"/>
      <w:r w:rsidRPr="006E2356">
        <w:rPr>
          <w:rFonts w:eastAsia="Times New Roman" w:cs="Times New Roman"/>
          <w:color w:val="131413"/>
          <w:sz w:val="22"/>
          <w:lang w:eastAsia="it-IT"/>
        </w:rPr>
        <w:t xml:space="preserve"> E, Cara B, Capel J, </w:t>
      </w:r>
      <w:proofErr w:type="spellStart"/>
      <w:r w:rsidRPr="006E2356">
        <w:rPr>
          <w:rFonts w:eastAsia="Times New Roman" w:cs="Times New Roman"/>
          <w:color w:val="131413"/>
          <w:sz w:val="22"/>
          <w:lang w:eastAsia="it-IT"/>
        </w:rPr>
        <w:t>Angosto</w:t>
      </w:r>
      <w:proofErr w:type="spellEnd"/>
      <w:r w:rsidRPr="006E2356">
        <w:rPr>
          <w:rFonts w:eastAsia="Times New Roman" w:cs="Times New Roman"/>
          <w:color w:val="131413"/>
          <w:sz w:val="22"/>
          <w:lang w:eastAsia="it-IT"/>
        </w:rPr>
        <w:t xml:space="preserve"> T</w:t>
      </w:r>
      <w:r w:rsidR="00250977" w:rsidRPr="006E2356">
        <w:rPr>
          <w:rFonts w:eastAsia="Times New Roman" w:cs="Times New Roman"/>
          <w:color w:val="131413"/>
          <w:sz w:val="22"/>
          <w:lang w:eastAsia="it-IT"/>
        </w:rPr>
        <w:t xml:space="preserve"> (</w:t>
      </w:r>
      <w:r w:rsidRPr="006E2356">
        <w:rPr>
          <w:rFonts w:eastAsia="Times New Roman" w:cs="Times New Roman"/>
          <w:color w:val="131413"/>
          <w:sz w:val="22"/>
          <w:lang w:eastAsia="it-IT"/>
        </w:rPr>
        <w:t>2009</w:t>
      </w:r>
      <w:r w:rsidR="00250977" w:rsidRPr="006E2356">
        <w:rPr>
          <w:rFonts w:eastAsia="Times New Roman" w:cs="Times New Roman"/>
          <w:color w:val="131413"/>
          <w:sz w:val="22"/>
          <w:lang w:eastAsia="it-IT"/>
        </w:rPr>
        <w:t>)</w:t>
      </w:r>
      <w:r w:rsidRPr="006E2356">
        <w:rPr>
          <w:rFonts w:eastAsia="Times New Roman" w:cs="Times New Roman"/>
          <w:color w:val="131413"/>
          <w:sz w:val="22"/>
          <w:lang w:eastAsia="it-IT"/>
        </w:rPr>
        <w:t xml:space="preserve"> Genetic analysis of reproductive development in tomato. Int J Dev </w:t>
      </w:r>
      <w:proofErr w:type="spellStart"/>
      <w:r w:rsidRPr="006E2356">
        <w:rPr>
          <w:rFonts w:eastAsia="Times New Roman" w:cs="Times New Roman"/>
          <w:color w:val="131413"/>
          <w:sz w:val="22"/>
          <w:lang w:eastAsia="it-IT"/>
        </w:rPr>
        <w:t>Biol</w:t>
      </w:r>
      <w:proofErr w:type="spellEnd"/>
      <w:r w:rsidR="00250977" w:rsidRPr="006E2356">
        <w:rPr>
          <w:rFonts w:eastAsia="Times New Roman" w:cs="Times New Roman"/>
          <w:color w:val="131413"/>
          <w:sz w:val="22"/>
          <w:lang w:eastAsia="it-IT"/>
        </w:rPr>
        <w:t xml:space="preserve"> 5</w:t>
      </w:r>
      <w:r w:rsidRPr="006E2356">
        <w:rPr>
          <w:rFonts w:eastAsia="Times New Roman" w:cs="Times New Roman"/>
          <w:color w:val="131413"/>
          <w:sz w:val="22"/>
          <w:lang w:eastAsia="it-IT"/>
        </w:rPr>
        <w:t xml:space="preserve">3:1635-48. </w:t>
      </w:r>
      <w:r w:rsidR="00250977" w:rsidRPr="006E2356">
        <w:rPr>
          <w:rFonts w:eastAsia="Times New Roman" w:cs="Times New Roman"/>
          <w:color w:val="131413"/>
          <w:sz w:val="22"/>
          <w:lang w:eastAsia="it-IT"/>
        </w:rPr>
        <w:t>http://</w:t>
      </w:r>
      <w:r w:rsidRPr="006E2356">
        <w:rPr>
          <w:rFonts w:eastAsia="Times New Roman" w:cs="Times New Roman"/>
          <w:color w:val="131413"/>
          <w:sz w:val="22"/>
          <w:lang w:eastAsia="it-IT"/>
        </w:rPr>
        <w:t>doi: 10.1387/ijdb.072440rl</w:t>
      </w:r>
    </w:p>
    <w:p w14:paraId="2A2E6CE6" w14:textId="62B23DE9" w:rsidR="000075E2" w:rsidRPr="006E2356" w:rsidRDefault="000075E2"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Motten</w:t>
      </w:r>
      <w:proofErr w:type="spellEnd"/>
      <w:r w:rsidRPr="006E2356">
        <w:rPr>
          <w:rFonts w:eastAsia="Times New Roman" w:cs="Times New Roman"/>
          <w:sz w:val="22"/>
          <w:lang w:eastAsia="it-IT"/>
        </w:rPr>
        <w:t xml:space="preserve"> AF, Stone JL (2000) Heritability of stigma position and the effect of stigma‐anther separation on outcrossing in a predominantly self‐fertilizing weed, </w:t>
      </w:r>
      <w:r w:rsidRPr="006E2356">
        <w:rPr>
          <w:rFonts w:eastAsia="Times New Roman" w:cs="Times New Roman"/>
          <w:i/>
          <w:iCs/>
          <w:sz w:val="22"/>
          <w:lang w:eastAsia="it-IT"/>
        </w:rPr>
        <w:t>Datura stramonium</w:t>
      </w:r>
      <w:r w:rsidRPr="006E2356">
        <w:rPr>
          <w:rFonts w:eastAsia="Times New Roman" w:cs="Times New Roman"/>
          <w:sz w:val="22"/>
          <w:lang w:eastAsia="it-IT"/>
        </w:rPr>
        <w:t xml:space="preserve"> (Solanaceae). Am J Bot 87</w:t>
      </w:r>
      <w:r w:rsidR="006B2ECA" w:rsidRPr="006E2356">
        <w:rPr>
          <w:rFonts w:eastAsia="Times New Roman" w:cs="Times New Roman"/>
          <w:sz w:val="22"/>
          <w:lang w:eastAsia="it-IT"/>
        </w:rPr>
        <w:t>:</w:t>
      </w:r>
      <w:r w:rsidRPr="006E2356">
        <w:rPr>
          <w:rFonts w:eastAsia="Times New Roman" w:cs="Times New Roman"/>
          <w:sz w:val="22"/>
          <w:lang w:eastAsia="it-IT"/>
        </w:rPr>
        <w:t>339-347</w:t>
      </w:r>
      <w:r w:rsidR="009679FD" w:rsidRPr="006E2356">
        <w:rPr>
          <w:rFonts w:eastAsia="Times New Roman" w:cs="Times New Roman"/>
          <w:sz w:val="22"/>
          <w:lang w:eastAsia="it-IT"/>
        </w:rPr>
        <w:t>. https://doi.org/10.2307/2656629</w:t>
      </w:r>
    </w:p>
    <w:p w14:paraId="593C3457" w14:textId="7D502B49" w:rsidR="00F74237" w:rsidRPr="006E2356" w:rsidRDefault="00F74237" w:rsidP="006E2356">
      <w:pPr>
        <w:spacing w:line="320" w:lineRule="exact"/>
        <w:ind w:left="284" w:hanging="284"/>
        <w:rPr>
          <w:rStyle w:val="Collegamentoipertestuale"/>
          <w:rFonts w:cs="Times New Roman"/>
          <w:sz w:val="22"/>
          <w:shd w:val="clear" w:color="auto" w:fill="FFFFFF"/>
        </w:rPr>
      </w:pPr>
      <w:r w:rsidRPr="006E2356">
        <w:rPr>
          <w:rFonts w:cs="Times New Roman"/>
          <w:color w:val="202020"/>
          <w:sz w:val="22"/>
          <w:shd w:val="clear" w:color="auto" w:fill="FFFFFF"/>
        </w:rPr>
        <w:t xml:space="preserve">Müller F, Xu J, Kristensen L, Wolters-Arts M, de Groot PFM, </w:t>
      </w:r>
      <w:proofErr w:type="spellStart"/>
      <w:r w:rsidRPr="006E2356">
        <w:rPr>
          <w:rFonts w:cs="Times New Roman"/>
          <w:color w:val="202020"/>
          <w:sz w:val="22"/>
          <w:shd w:val="clear" w:color="auto" w:fill="FFFFFF"/>
        </w:rPr>
        <w:t>Jansma</w:t>
      </w:r>
      <w:proofErr w:type="spellEnd"/>
      <w:r w:rsidRPr="006E2356">
        <w:rPr>
          <w:rFonts w:cs="Times New Roman"/>
          <w:color w:val="202020"/>
          <w:sz w:val="22"/>
          <w:shd w:val="clear" w:color="auto" w:fill="FFFFFF"/>
        </w:rPr>
        <w:t xml:space="preserve"> SY, </w:t>
      </w:r>
      <w:proofErr w:type="spellStart"/>
      <w:r w:rsidR="003C096B" w:rsidRPr="006E2356">
        <w:rPr>
          <w:rFonts w:cs="Times New Roman"/>
          <w:color w:val="202020"/>
          <w:sz w:val="22"/>
          <w:shd w:val="clear" w:color="auto" w:fill="FFFFFF"/>
        </w:rPr>
        <w:t>Mariani</w:t>
      </w:r>
      <w:proofErr w:type="spellEnd"/>
      <w:r w:rsidR="003C096B" w:rsidRPr="006E2356">
        <w:rPr>
          <w:rFonts w:cs="Times New Roman"/>
          <w:color w:val="202020"/>
          <w:sz w:val="22"/>
          <w:shd w:val="clear" w:color="auto" w:fill="FFFFFF"/>
        </w:rPr>
        <w:t xml:space="preserve"> C, Park S, </w:t>
      </w:r>
      <w:proofErr w:type="spellStart"/>
      <w:r w:rsidR="003C096B" w:rsidRPr="006E2356">
        <w:rPr>
          <w:rFonts w:cs="Times New Roman"/>
          <w:color w:val="202020"/>
          <w:sz w:val="22"/>
          <w:shd w:val="clear" w:color="auto" w:fill="FFFFFF"/>
        </w:rPr>
        <w:t>Rieu</w:t>
      </w:r>
      <w:proofErr w:type="spellEnd"/>
      <w:r w:rsidR="003C096B" w:rsidRPr="006E2356">
        <w:rPr>
          <w:rFonts w:cs="Times New Roman"/>
          <w:color w:val="202020"/>
          <w:sz w:val="22"/>
          <w:shd w:val="clear" w:color="auto" w:fill="FFFFFF"/>
        </w:rPr>
        <w:t xml:space="preserve"> I </w:t>
      </w:r>
      <w:r w:rsidRPr="006E2356">
        <w:rPr>
          <w:rFonts w:cs="Times New Roman"/>
          <w:color w:val="202020"/>
          <w:sz w:val="22"/>
          <w:shd w:val="clear" w:color="auto" w:fill="FFFFFF"/>
        </w:rPr>
        <w:t>(2016) High-</w:t>
      </w:r>
      <w:r w:rsidR="003C096B" w:rsidRPr="006E2356">
        <w:rPr>
          <w:rFonts w:cs="Times New Roman"/>
          <w:color w:val="202020"/>
          <w:sz w:val="22"/>
          <w:shd w:val="clear" w:color="auto" w:fill="FFFFFF"/>
        </w:rPr>
        <w:t>t</w:t>
      </w:r>
      <w:r w:rsidRPr="006E2356">
        <w:rPr>
          <w:rFonts w:cs="Times New Roman"/>
          <w:color w:val="202020"/>
          <w:sz w:val="22"/>
          <w:shd w:val="clear" w:color="auto" w:fill="FFFFFF"/>
        </w:rPr>
        <w:t>emperature-</w:t>
      </w:r>
      <w:r w:rsidR="003C096B" w:rsidRPr="006E2356">
        <w:rPr>
          <w:rFonts w:cs="Times New Roman"/>
          <w:color w:val="202020"/>
          <w:sz w:val="22"/>
          <w:shd w:val="clear" w:color="auto" w:fill="FFFFFF"/>
        </w:rPr>
        <w:t>i</w:t>
      </w:r>
      <w:r w:rsidRPr="006E2356">
        <w:rPr>
          <w:rFonts w:cs="Times New Roman"/>
          <w:color w:val="202020"/>
          <w:sz w:val="22"/>
          <w:shd w:val="clear" w:color="auto" w:fill="FFFFFF"/>
        </w:rPr>
        <w:t xml:space="preserve">nduced </w:t>
      </w:r>
      <w:r w:rsidR="003C096B" w:rsidRPr="006E2356">
        <w:rPr>
          <w:rFonts w:cs="Times New Roman"/>
          <w:color w:val="202020"/>
          <w:sz w:val="22"/>
          <w:shd w:val="clear" w:color="auto" w:fill="FFFFFF"/>
        </w:rPr>
        <w:t>d</w:t>
      </w:r>
      <w:r w:rsidRPr="006E2356">
        <w:rPr>
          <w:rFonts w:cs="Times New Roman"/>
          <w:color w:val="202020"/>
          <w:sz w:val="22"/>
          <w:shd w:val="clear" w:color="auto" w:fill="FFFFFF"/>
        </w:rPr>
        <w:t xml:space="preserve">efects in </w:t>
      </w:r>
      <w:r w:rsidR="003C096B" w:rsidRPr="006E2356">
        <w:rPr>
          <w:rFonts w:cs="Times New Roman"/>
          <w:color w:val="202020"/>
          <w:sz w:val="22"/>
          <w:shd w:val="clear" w:color="auto" w:fill="FFFFFF"/>
        </w:rPr>
        <w:t>t</w:t>
      </w:r>
      <w:r w:rsidRPr="006E2356">
        <w:rPr>
          <w:rFonts w:cs="Times New Roman"/>
          <w:color w:val="202020"/>
          <w:sz w:val="22"/>
          <w:shd w:val="clear" w:color="auto" w:fill="FFFFFF"/>
        </w:rPr>
        <w:t>omato (</w:t>
      </w:r>
      <w:r w:rsidRPr="006E2356">
        <w:rPr>
          <w:rStyle w:val="Enfasicorsivo"/>
          <w:rFonts w:cs="Times New Roman"/>
          <w:color w:val="202020"/>
          <w:sz w:val="22"/>
          <w:shd w:val="clear" w:color="auto" w:fill="FFFFFF"/>
        </w:rPr>
        <w:t>Solanum lycopersicum</w:t>
      </w:r>
      <w:r w:rsidRPr="006E2356">
        <w:rPr>
          <w:rFonts w:cs="Times New Roman"/>
          <w:color w:val="202020"/>
          <w:sz w:val="22"/>
          <w:shd w:val="clear" w:color="auto" w:fill="FFFFFF"/>
        </w:rPr>
        <w:t xml:space="preserve">) </w:t>
      </w:r>
      <w:r w:rsidR="003C096B" w:rsidRPr="006E2356">
        <w:rPr>
          <w:rFonts w:cs="Times New Roman"/>
          <w:color w:val="202020"/>
          <w:sz w:val="22"/>
          <w:shd w:val="clear" w:color="auto" w:fill="FFFFFF"/>
        </w:rPr>
        <w:t>a</w:t>
      </w:r>
      <w:r w:rsidRPr="006E2356">
        <w:rPr>
          <w:rFonts w:cs="Times New Roman"/>
          <w:color w:val="202020"/>
          <w:sz w:val="22"/>
          <w:shd w:val="clear" w:color="auto" w:fill="FFFFFF"/>
        </w:rPr>
        <w:t xml:space="preserve">nther and </w:t>
      </w:r>
      <w:r w:rsidR="003C096B" w:rsidRPr="006E2356">
        <w:rPr>
          <w:rFonts w:cs="Times New Roman"/>
          <w:color w:val="202020"/>
          <w:sz w:val="22"/>
          <w:shd w:val="clear" w:color="auto" w:fill="FFFFFF"/>
        </w:rPr>
        <w:t>p</w:t>
      </w:r>
      <w:r w:rsidRPr="006E2356">
        <w:rPr>
          <w:rFonts w:cs="Times New Roman"/>
          <w:color w:val="202020"/>
          <w:sz w:val="22"/>
          <w:shd w:val="clear" w:color="auto" w:fill="FFFFFF"/>
        </w:rPr>
        <w:t xml:space="preserve">ollen </w:t>
      </w:r>
      <w:r w:rsidR="003C096B" w:rsidRPr="006E2356">
        <w:rPr>
          <w:rFonts w:cs="Times New Roman"/>
          <w:color w:val="202020"/>
          <w:sz w:val="22"/>
          <w:shd w:val="clear" w:color="auto" w:fill="FFFFFF"/>
        </w:rPr>
        <w:t>d</w:t>
      </w:r>
      <w:r w:rsidRPr="006E2356">
        <w:rPr>
          <w:rFonts w:cs="Times New Roman"/>
          <w:color w:val="202020"/>
          <w:sz w:val="22"/>
          <w:shd w:val="clear" w:color="auto" w:fill="FFFFFF"/>
        </w:rPr>
        <w:t xml:space="preserve">evelopment </w:t>
      </w:r>
      <w:r w:rsidR="003C096B" w:rsidRPr="006E2356">
        <w:rPr>
          <w:rFonts w:cs="Times New Roman"/>
          <w:color w:val="202020"/>
          <w:sz w:val="22"/>
          <w:shd w:val="clear" w:color="auto" w:fill="FFFFFF"/>
        </w:rPr>
        <w:t>a</w:t>
      </w:r>
      <w:r w:rsidRPr="006E2356">
        <w:rPr>
          <w:rFonts w:cs="Times New Roman"/>
          <w:color w:val="202020"/>
          <w:sz w:val="22"/>
          <w:shd w:val="clear" w:color="auto" w:fill="FFFFFF"/>
        </w:rPr>
        <w:t xml:space="preserve">re </w:t>
      </w:r>
      <w:r w:rsidR="003C096B" w:rsidRPr="006E2356">
        <w:rPr>
          <w:rFonts w:cs="Times New Roman"/>
          <w:color w:val="202020"/>
          <w:sz w:val="22"/>
          <w:shd w:val="clear" w:color="auto" w:fill="FFFFFF"/>
        </w:rPr>
        <w:t>a</w:t>
      </w:r>
      <w:r w:rsidRPr="006E2356">
        <w:rPr>
          <w:rFonts w:cs="Times New Roman"/>
          <w:color w:val="202020"/>
          <w:sz w:val="22"/>
          <w:shd w:val="clear" w:color="auto" w:fill="FFFFFF"/>
        </w:rPr>
        <w:t xml:space="preserve">ssociated with </w:t>
      </w:r>
      <w:r w:rsidR="003C096B" w:rsidRPr="006E2356">
        <w:rPr>
          <w:rFonts w:cs="Times New Roman"/>
          <w:color w:val="202020"/>
          <w:sz w:val="22"/>
          <w:shd w:val="clear" w:color="auto" w:fill="FFFFFF"/>
        </w:rPr>
        <w:t>re</w:t>
      </w:r>
      <w:r w:rsidRPr="006E2356">
        <w:rPr>
          <w:rFonts w:cs="Times New Roman"/>
          <w:color w:val="202020"/>
          <w:sz w:val="22"/>
          <w:shd w:val="clear" w:color="auto" w:fill="FFFFFF"/>
        </w:rPr>
        <w:t xml:space="preserve">duced </w:t>
      </w:r>
      <w:r w:rsidR="003C096B" w:rsidRPr="006E2356">
        <w:rPr>
          <w:rFonts w:cs="Times New Roman"/>
          <w:color w:val="202020"/>
          <w:sz w:val="22"/>
          <w:shd w:val="clear" w:color="auto" w:fill="FFFFFF"/>
        </w:rPr>
        <w:t>e</w:t>
      </w:r>
      <w:r w:rsidRPr="006E2356">
        <w:rPr>
          <w:rFonts w:cs="Times New Roman"/>
          <w:color w:val="202020"/>
          <w:sz w:val="22"/>
          <w:shd w:val="clear" w:color="auto" w:fill="FFFFFF"/>
        </w:rPr>
        <w:t>xpression of B-</w:t>
      </w:r>
      <w:r w:rsidR="003C096B" w:rsidRPr="006E2356">
        <w:rPr>
          <w:rFonts w:cs="Times New Roman"/>
          <w:color w:val="202020"/>
          <w:sz w:val="22"/>
          <w:shd w:val="clear" w:color="auto" w:fill="FFFFFF"/>
        </w:rPr>
        <w:t>c</w:t>
      </w:r>
      <w:r w:rsidRPr="006E2356">
        <w:rPr>
          <w:rFonts w:cs="Times New Roman"/>
          <w:color w:val="202020"/>
          <w:sz w:val="22"/>
          <w:shd w:val="clear" w:color="auto" w:fill="FFFFFF"/>
        </w:rPr>
        <w:t xml:space="preserve">lass </w:t>
      </w:r>
      <w:r w:rsidR="003C096B" w:rsidRPr="006E2356">
        <w:rPr>
          <w:rFonts w:cs="Times New Roman"/>
          <w:color w:val="202020"/>
          <w:sz w:val="22"/>
          <w:shd w:val="clear" w:color="auto" w:fill="FFFFFF"/>
        </w:rPr>
        <w:t>f</w:t>
      </w:r>
      <w:r w:rsidRPr="006E2356">
        <w:rPr>
          <w:rFonts w:cs="Times New Roman"/>
          <w:color w:val="202020"/>
          <w:sz w:val="22"/>
          <w:shd w:val="clear" w:color="auto" w:fill="FFFFFF"/>
        </w:rPr>
        <w:t xml:space="preserve">loral </w:t>
      </w:r>
      <w:r w:rsidR="003C096B" w:rsidRPr="006E2356">
        <w:rPr>
          <w:rFonts w:cs="Times New Roman"/>
          <w:color w:val="202020"/>
          <w:sz w:val="22"/>
          <w:shd w:val="clear" w:color="auto" w:fill="FFFFFF"/>
        </w:rPr>
        <w:t>p</w:t>
      </w:r>
      <w:r w:rsidRPr="006E2356">
        <w:rPr>
          <w:rFonts w:cs="Times New Roman"/>
          <w:color w:val="202020"/>
          <w:sz w:val="22"/>
          <w:shd w:val="clear" w:color="auto" w:fill="FFFFFF"/>
        </w:rPr>
        <w:t xml:space="preserve">atterning </w:t>
      </w:r>
      <w:r w:rsidR="003C096B" w:rsidRPr="006E2356">
        <w:rPr>
          <w:rFonts w:cs="Times New Roman"/>
          <w:color w:val="202020"/>
          <w:sz w:val="22"/>
          <w:shd w:val="clear" w:color="auto" w:fill="FFFFFF"/>
        </w:rPr>
        <w:t>g</w:t>
      </w:r>
      <w:r w:rsidRPr="006E2356">
        <w:rPr>
          <w:rFonts w:cs="Times New Roman"/>
          <w:color w:val="202020"/>
          <w:sz w:val="22"/>
          <w:shd w:val="clear" w:color="auto" w:fill="FFFFFF"/>
        </w:rPr>
        <w:t xml:space="preserve">enes. </w:t>
      </w:r>
      <w:proofErr w:type="spellStart"/>
      <w:r w:rsidRPr="006E2356">
        <w:rPr>
          <w:rFonts w:cs="Times New Roman"/>
          <w:color w:val="202020"/>
          <w:sz w:val="22"/>
          <w:shd w:val="clear" w:color="auto" w:fill="FFFFFF"/>
        </w:rPr>
        <w:t>PLoS</w:t>
      </w:r>
      <w:proofErr w:type="spellEnd"/>
      <w:r w:rsidRPr="006E2356">
        <w:rPr>
          <w:rFonts w:cs="Times New Roman"/>
          <w:color w:val="202020"/>
          <w:sz w:val="22"/>
          <w:shd w:val="clear" w:color="auto" w:fill="FFFFFF"/>
        </w:rPr>
        <w:t xml:space="preserve"> ONE 11:e0167614. </w:t>
      </w:r>
      <w:hyperlink r:id="rId17" w:history="1">
        <w:r w:rsidR="00141B43" w:rsidRPr="006E2356">
          <w:rPr>
            <w:rStyle w:val="Collegamentoipertestuale"/>
            <w:rFonts w:cs="Times New Roman"/>
            <w:sz w:val="22"/>
            <w:shd w:val="clear" w:color="auto" w:fill="FFFFFF"/>
          </w:rPr>
          <w:t>https://doi.org/10.1371/journal.pone.0167614</w:t>
        </w:r>
      </w:hyperlink>
    </w:p>
    <w:p w14:paraId="74C2E771" w14:textId="60CED0A7" w:rsidR="00360352" w:rsidRPr="006E2356" w:rsidRDefault="009679FD" w:rsidP="006E2356">
      <w:pPr>
        <w:spacing w:line="320" w:lineRule="exact"/>
        <w:ind w:left="284" w:hanging="284"/>
        <w:rPr>
          <w:rFonts w:cs="Times New Roman"/>
          <w:sz w:val="22"/>
          <w:shd w:val="clear" w:color="auto" w:fill="FFFFFF"/>
        </w:rPr>
      </w:pPr>
      <w:proofErr w:type="spellStart"/>
      <w:r w:rsidRPr="006E2356">
        <w:rPr>
          <w:rFonts w:cs="Times New Roman"/>
          <w:sz w:val="22"/>
          <w:shd w:val="clear" w:color="auto" w:fill="FFFFFF"/>
        </w:rPr>
        <w:t>Niu</w:t>
      </w:r>
      <w:proofErr w:type="spellEnd"/>
      <w:r w:rsidRPr="006E2356">
        <w:rPr>
          <w:rFonts w:cs="Times New Roman"/>
          <w:sz w:val="22"/>
          <w:shd w:val="clear" w:color="auto" w:fill="FFFFFF"/>
        </w:rPr>
        <w:t xml:space="preserve"> Y, Zhao T, Xu X, Li J.</w:t>
      </w:r>
      <w:r w:rsidR="00360352" w:rsidRPr="006E2356">
        <w:rPr>
          <w:rFonts w:cs="Times New Roman"/>
          <w:sz w:val="22"/>
          <w:shd w:val="clear" w:color="auto" w:fill="FFFFFF"/>
        </w:rPr>
        <w:t xml:space="preserve"> (2017), Genome-wide identification and characterization of GRAS transcription factors in tomato (</w:t>
      </w:r>
      <w:r w:rsidR="00360352" w:rsidRPr="006E2356">
        <w:rPr>
          <w:rFonts w:cs="Times New Roman"/>
          <w:i/>
          <w:iCs/>
          <w:sz w:val="22"/>
          <w:shd w:val="clear" w:color="auto" w:fill="FFFFFF"/>
        </w:rPr>
        <w:t>Solanum lycopersicum</w:t>
      </w:r>
      <w:r w:rsidR="00360352" w:rsidRPr="006E2356">
        <w:rPr>
          <w:rFonts w:cs="Times New Roman"/>
          <w:sz w:val="22"/>
          <w:shd w:val="clear" w:color="auto" w:fill="FFFFFF"/>
        </w:rPr>
        <w:t xml:space="preserve">). </w:t>
      </w:r>
      <w:proofErr w:type="spellStart"/>
      <w:r w:rsidR="00360352" w:rsidRPr="006E2356">
        <w:rPr>
          <w:rFonts w:cs="Times New Roman"/>
          <w:sz w:val="22"/>
          <w:shd w:val="clear" w:color="auto" w:fill="FFFFFF"/>
        </w:rPr>
        <w:t>PeerJ</w:t>
      </w:r>
      <w:proofErr w:type="spellEnd"/>
      <w:r w:rsidR="00360352" w:rsidRPr="006E2356">
        <w:rPr>
          <w:rFonts w:cs="Times New Roman"/>
          <w:sz w:val="22"/>
          <w:shd w:val="clear" w:color="auto" w:fill="FFFFFF"/>
        </w:rPr>
        <w:t xml:space="preserve"> 5:e3955</w:t>
      </w:r>
      <w:r w:rsidRPr="006E2356">
        <w:rPr>
          <w:rFonts w:cs="Times New Roman"/>
          <w:sz w:val="22"/>
          <w:shd w:val="clear" w:color="auto" w:fill="FFFFFF"/>
        </w:rPr>
        <w:t>. https://doi.org/</w:t>
      </w:r>
      <w:r w:rsidR="00360352" w:rsidRPr="006E2356">
        <w:rPr>
          <w:rFonts w:cs="Times New Roman"/>
          <w:sz w:val="22"/>
          <w:shd w:val="clear" w:color="auto" w:fill="FFFFFF"/>
        </w:rPr>
        <w:t>10.7717/peerj.3955</w:t>
      </w:r>
    </w:p>
    <w:p w14:paraId="2D3E9EBE" w14:textId="1E5F6F33" w:rsidR="00141B43" w:rsidRPr="006E2356" w:rsidRDefault="00141B43" w:rsidP="006E2356">
      <w:pPr>
        <w:spacing w:line="320" w:lineRule="exact"/>
        <w:ind w:left="284" w:hanging="284"/>
        <w:rPr>
          <w:rFonts w:cs="Times New Roman"/>
          <w:sz w:val="22"/>
          <w:shd w:val="clear" w:color="auto" w:fill="FFFFFF"/>
        </w:rPr>
      </w:pPr>
      <w:proofErr w:type="spellStart"/>
      <w:r w:rsidRPr="006E2356">
        <w:rPr>
          <w:rFonts w:cs="Times New Roman"/>
          <w:sz w:val="22"/>
          <w:shd w:val="clear" w:color="auto" w:fill="FFFFFF"/>
        </w:rPr>
        <w:lastRenderedPageBreak/>
        <w:t>Ocarez</w:t>
      </w:r>
      <w:proofErr w:type="spellEnd"/>
      <w:r w:rsidRPr="006E2356">
        <w:rPr>
          <w:rFonts w:cs="Times New Roman"/>
          <w:sz w:val="22"/>
          <w:shd w:val="clear" w:color="auto" w:fill="FFFFFF"/>
        </w:rPr>
        <w:t xml:space="preserve"> N, </w:t>
      </w:r>
      <w:proofErr w:type="spellStart"/>
      <w:r w:rsidRPr="006E2356">
        <w:rPr>
          <w:rFonts w:cs="Times New Roman"/>
          <w:sz w:val="22"/>
          <w:shd w:val="clear" w:color="auto" w:fill="FFFFFF"/>
        </w:rPr>
        <w:t>Mejía</w:t>
      </w:r>
      <w:proofErr w:type="spellEnd"/>
      <w:r w:rsidRPr="006E2356">
        <w:rPr>
          <w:rFonts w:cs="Times New Roman"/>
          <w:sz w:val="22"/>
          <w:shd w:val="clear" w:color="auto" w:fill="FFFFFF"/>
        </w:rPr>
        <w:t xml:space="preserve"> N (2016) Suppression of the D-class MADS-box AGL11 gene triggers </w:t>
      </w:r>
      <w:proofErr w:type="spellStart"/>
      <w:r w:rsidRPr="006E2356">
        <w:rPr>
          <w:rFonts w:cs="Times New Roman"/>
          <w:sz w:val="22"/>
          <w:shd w:val="clear" w:color="auto" w:fill="FFFFFF"/>
        </w:rPr>
        <w:t>seedlessness</w:t>
      </w:r>
      <w:proofErr w:type="spellEnd"/>
      <w:r w:rsidRPr="006E2356">
        <w:rPr>
          <w:rFonts w:cs="Times New Roman"/>
          <w:sz w:val="22"/>
          <w:shd w:val="clear" w:color="auto" w:fill="FFFFFF"/>
        </w:rPr>
        <w:t xml:space="preserve"> in fleshy fruits. Plant Cell Rep 35:</w:t>
      </w:r>
      <w:r w:rsidRPr="006E2356">
        <w:rPr>
          <w:rFonts w:cs="Times New Roman"/>
          <w:sz w:val="22"/>
        </w:rPr>
        <w:t xml:space="preserve"> </w:t>
      </w:r>
      <w:r w:rsidRPr="006E2356">
        <w:rPr>
          <w:rFonts w:cs="Times New Roman"/>
          <w:sz w:val="22"/>
          <w:shd w:val="clear" w:color="auto" w:fill="FFFFFF"/>
        </w:rPr>
        <w:t>239-254. http://doi:10.1007/s00299-015-1882-x</w:t>
      </w:r>
    </w:p>
    <w:p w14:paraId="16AF349B" w14:textId="577108F0" w:rsidR="00F74237" w:rsidRPr="006E2356" w:rsidRDefault="00F74237" w:rsidP="006E2356">
      <w:pPr>
        <w:spacing w:line="320" w:lineRule="exact"/>
        <w:ind w:left="284" w:hanging="284"/>
        <w:rPr>
          <w:rFonts w:cs="Times New Roman"/>
          <w:sz w:val="22"/>
        </w:rPr>
      </w:pPr>
      <w:r w:rsidRPr="006E2356">
        <w:rPr>
          <w:rFonts w:cs="Times New Roman"/>
          <w:sz w:val="22"/>
        </w:rPr>
        <w:t xml:space="preserve">Pan C, Yang D, Zhao X, Jiao C, Yan Y, </w:t>
      </w:r>
      <w:proofErr w:type="spellStart"/>
      <w:r w:rsidRPr="006E2356">
        <w:rPr>
          <w:rFonts w:cs="Times New Roman"/>
          <w:sz w:val="22"/>
        </w:rPr>
        <w:t>Lamin‐Samu</w:t>
      </w:r>
      <w:proofErr w:type="spellEnd"/>
      <w:r w:rsidRPr="006E2356">
        <w:rPr>
          <w:rFonts w:cs="Times New Roman"/>
          <w:sz w:val="22"/>
        </w:rPr>
        <w:t xml:space="preserve"> AT, Wang Q, Xu X, Fei Z, Lu G (2019) Tomato stigma exsertion induced by high temperature is associated with the </w:t>
      </w:r>
      <w:proofErr w:type="spellStart"/>
      <w:r w:rsidRPr="006E2356">
        <w:rPr>
          <w:rFonts w:cs="Times New Roman"/>
          <w:sz w:val="22"/>
        </w:rPr>
        <w:t>jasmonate</w:t>
      </w:r>
      <w:proofErr w:type="spellEnd"/>
      <w:r w:rsidRPr="006E2356">
        <w:rPr>
          <w:rFonts w:cs="Times New Roman"/>
          <w:sz w:val="22"/>
        </w:rPr>
        <w:t xml:space="preserve"> signalling pathway. Plant </w:t>
      </w:r>
      <w:r w:rsidR="003C096B" w:rsidRPr="006E2356">
        <w:rPr>
          <w:rFonts w:cs="Times New Roman"/>
          <w:sz w:val="22"/>
        </w:rPr>
        <w:t>C</w:t>
      </w:r>
      <w:r w:rsidRPr="006E2356">
        <w:rPr>
          <w:rFonts w:cs="Times New Roman"/>
          <w:sz w:val="22"/>
        </w:rPr>
        <w:t xml:space="preserve">ell </w:t>
      </w:r>
      <w:r w:rsidR="003C096B" w:rsidRPr="006E2356">
        <w:rPr>
          <w:rFonts w:cs="Times New Roman"/>
          <w:sz w:val="22"/>
        </w:rPr>
        <w:t>E</w:t>
      </w:r>
      <w:r w:rsidRPr="006E2356">
        <w:rPr>
          <w:rFonts w:cs="Times New Roman"/>
          <w:sz w:val="22"/>
        </w:rPr>
        <w:t>nviron 42</w:t>
      </w:r>
      <w:r w:rsidR="003C096B" w:rsidRPr="006E2356">
        <w:rPr>
          <w:rFonts w:cs="Times New Roman"/>
          <w:sz w:val="22"/>
        </w:rPr>
        <w:t>:</w:t>
      </w:r>
      <w:r w:rsidRPr="006E2356">
        <w:rPr>
          <w:rFonts w:cs="Times New Roman"/>
          <w:sz w:val="22"/>
        </w:rPr>
        <w:t>1205-1221.</w:t>
      </w:r>
      <w:r w:rsidR="003C096B" w:rsidRPr="006E2356">
        <w:rPr>
          <w:rFonts w:cs="Times New Roman"/>
          <w:sz w:val="22"/>
        </w:rPr>
        <w:t xml:space="preserve"> http://doi: 10.1111/pce.13444</w:t>
      </w:r>
    </w:p>
    <w:p w14:paraId="3697BEF6" w14:textId="717AF03C" w:rsidR="009679FD" w:rsidRPr="006E2356" w:rsidRDefault="009679FD" w:rsidP="006E2356">
      <w:pPr>
        <w:spacing w:line="320" w:lineRule="exact"/>
        <w:ind w:left="284" w:hanging="284"/>
        <w:rPr>
          <w:rFonts w:cs="Times New Roman"/>
          <w:sz w:val="22"/>
        </w:rPr>
      </w:pPr>
      <w:r w:rsidRPr="006E2356">
        <w:rPr>
          <w:rFonts w:cs="Times New Roman"/>
          <w:sz w:val="22"/>
        </w:rPr>
        <w:t>Pattison RJ</w:t>
      </w:r>
      <w:r w:rsidR="00CA6893" w:rsidRPr="006E2356">
        <w:rPr>
          <w:rFonts w:cs="Times New Roman"/>
          <w:sz w:val="22"/>
        </w:rPr>
        <w:t>,</w:t>
      </w:r>
      <w:r w:rsidRPr="006E2356">
        <w:rPr>
          <w:rFonts w:cs="Times New Roman"/>
          <w:sz w:val="22"/>
        </w:rPr>
        <w:t xml:space="preserve"> </w:t>
      </w:r>
      <w:proofErr w:type="spellStart"/>
      <w:r w:rsidRPr="006E2356">
        <w:rPr>
          <w:rFonts w:cs="Times New Roman"/>
          <w:sz w:val="22"/>
        </w:rPr>
        <w:t>Catalá</w:t>
      </w:r>
      <w:proofErr w:type="spellEnd"/>
      <w:r w:rsidRPr="006E2356">
        <w:rPr>
          <w:rFonts w:cs="Times New Roman"/>
          <w:sz w:val="22"/>
        </w:rPr>
        <w:t xml:space="preserve"> </w:t>
      </w:r>
      <w:r w:rsidR="00CA6893" w:rsidRPr="006E2356">
        <w:rPr>
          <w:rFonts w:cs="Times New Roman"/>
          <w:sz w:val="22"/>
        </w:rPr>
        <w:t xml:space="preserve">C (2012) </w:t>
      </w:r>
      <w:r w:rsidRPr="006E2356">
        <w:rPr>
          <w:rFonts w:cs="Times New Roman"/>
          <w:sz w:val="22"/>
        </w:rPr>
        <w:t xml:space="preserve">Evaluating </w:t>
      </w:r>
      <w:r w:rsidR="00CA6893" w:rsidRPr="006E2356">
        <w:rPr>
          <w:rFonts w:cs="Times New Roman"/>
          <w:sz w:val="22"/>
        </w:rPr>
        <w:t>a</w:t>
      </w:r>
      <w:r w:rsidRPr="006E2356">
        <w:rPr>
          <w:rFonts w:cs="Times New Roman"/>
          <w:sz w:val="22"/>
        </w:rPr>
        <w:t xml:space="preserve">uxin </w:t>
      </w:r>
      <w:r w:rsidR="00CA6893" w:rsidRPr="006E2356">
        <w:rPr>
          <w:rFonts w:cs="Times New Roman"/>
          <w:sz w:val="22"/>
        </w:rPr>
        <w:t>d</w:t>
      </w:r>
      <w:r w:rsidRPr="006E2356">
        <w:rPr>
          <w:rFonts w:cs="Times New Roman"/>
          <w:sz w:val="22"/>
        </w:rPr>
        <w:t xml:space="preserve">istribution in </w:t>
      </w:r>
      <w:r w:rsidR="00CA6893" w:rsidRPr="006E2356">
        <w:rPr>
          <w:rFonts w:cs="Times New Roman"/>
          <w:sz w:val="22"/>
        </w:rPr>
        <w:t>t</w:t>
      </w:r>
      <w:r w:rsidRPr="006E2356">
        <w:rPr>
          <w:rFonts w:cs="Times New Roman"/>
          <w:sz w:val="22"/>
        </w:rPr>
        <w:t>omato (</w:t>
      </w:r>
      <w:r w:rsidRPr="006E2356">
        <w:rPr>
          <w:rFonts w:cs="Times New Roman"/>
          <w:i/>
          <w:iCs/>
          <w:sz w:val="22"/>
        </w:rPr>
        <w:t>Solanum lycopersicum</w:t>
      </w:r>
      <w:r w:rsidRPr="006E2356">
        <w:rPr>
          <w:rFonts w:cs="Times New Roman"/>
          <w:sz w:val="22"/>
        </w:rPr>
        <w:t xml:space="preserve">) </w:t>
      </w:r>
      <w:r w:rsidR="00CA6893" w:rsidRPr="006E2356">
        <w:rPr>
          <w:rFonts w:cs="Times New Roman"/>
          <w:sz w:val="22"/>
        </w:rPr>
        <w:t>t</w:t>
      </w:r>
      <w:r w:rsidRPr="006E2356">
        <w:rPr>
          <w:rFonts w:cs="Times New Roman"/>
          <w:sz w:val="22"/>
        </w:rPr>
        <w:t xml:space="preserve">hrough an </w:t>
      </w:r>
      <w:r w:rsidR="00CA6893" w:rsidRPr="006E2356">
        <w:rPr>
          <w:rFonts w:cs="Times New Roman"/>
          <w:sz w:val="22"/>
        </w:rPr>
        <w:t>a</w:t>
      </w:r>
      <w:r w:rsidRPr="006E2356">
        <w:rPr>
          <w:rFonts w:cs="Times New Roman"/>
          <w:sz w:val="22"/>
        </w:rPr>
        <w:t>nalysis of the PIN and AUX/LAX Gene Families.</w:t>
      </w:r>
      <w:r w:rsidR="00CA6893" w:rsidRPr="006E2356">
        <w:rPr>
          <w:rFonts w:cs="Times New Roman"/>
          <w:sz w:val="22"/>
        </w:rPr>
        <w:t xml:space="preserve"> </w:t>
      </w:r>
      <w:r w:rsidRPr="006E2356">
        <w:rPr>
          <w:rFonts w:cs="Times New Roman"/>
          <w:sz w:val="22"/>
        </w:rPr>
        <w:t>Plant J</w:t>
      </w:r>
      <w:r w:rsidR="00CA6893" w:rsidRPr="006E2356">
        <w:rPr>
          <w:rFonts w:cs="Times New Roman"/>
          <w:sz w:val="22"/>
        </w:rPr>
        <w:t xml:space="preserve"> 70:585-98. https://doi.org/10.1111/j.1365-313X.2011.04895.x</w:t>
      </w:r>
    </w:p>
    <w:p w14:paraId="7EA68DE0" w14:textId="1EA18BCF" w:rsidR="00F74237"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Proost</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Mutwil</w:t>
      </w:r>
      <w:proofErr w:type="spellEnd"/>
      <w:r w:rsidRPr="006E2356">
        <w:rPr>
          <w:rFonts w:eastAsia="Times New Roman" w:cs="Times New Roman"/>
          <w:sz w:val="22"/>
          <w:lang w:eastAsia="it-IT"/>
        </w:rPr>
        <w:t xml:space="preserve"> M (2018) </w:t>
      </w:r>
      <w:proofErr w:type="spellStart"/>
      <w:r w:rsidRPr="006E2356">
        <w:rPr>
          <w:rFonts w:eastAsia="Times New Roman" w:cs="Times New Roman"/>
          <w:sz w:val="22"/>
          <w:lang w:eastAsia="it-IT"/>
        </w:rPr>
        <w:t>CoNekT</w:t>
      </w:r>
      <w:proofErr w:type="spellEnd"/>
      <w:r w:rsidRPr="006E2356">
        <w:rPr>
          <w:rFonts w:eastAsia="Times New Roman" w:cs="Times New Roman"/>
          <w:sz w:val="22"/>
          <w:lang w:eastAsia="it-IT"/>
        </w:rPr>
        <w:t xml:space="preserve">: an open-source framework for comparative genomic and transcriptomic network analyses. </w:t>
      </w:r>
      <w:proofErr w:type="spellStart"/>
      <w:r w:rsidRPr="006E2356">
        <w:rPr>
          <w:rFonts w:eastAsia="Times New Roman" w:cs="Times New Roman"/>
          <w:sz w:val="22"/>
          <w:lang w:eastAsia="it-IT"/>
        </w:rPr>
        <w:t>Nucl</w:t>
      </w:r>
      <w:proofErr w:type="spellEnd"/>
      <w:r w:rsidRPr="006E2356">
        <w:rPr>
          <w:rFonts w:eastAsia="Times New Roman" w:cs="Times New Roman"/>
          <w:sz w:val="22"/>
          <w:lang w:eastAsia="it-IT"/>
        </w:rPr>
        <w:t xml:space="preserve"> </w:t>
      </w:r>
      <w:r w:rsidR="003C096B" w:rsidRPr="006E2356">
        <w:rPr>
          <w:rFonts w:eastAsia="Times New Roman" w:cs="Times New Roman"/>
          <w:sz w:val="22"/>
          <w:lang w:eastAsia="it-IT"/>
        </w:rPr>
        <w:t>Acid</w:t>
      </w:r>
      <w:r w:rsidRPr="006E2356">
        <w:rPr>
          <w:rFonts w:eastAsia="Times New Roman" w:cs="Times New Roman"/>
          <w:sz w:val="22"/>
          <w:lang w:eastAsia="it-IT"/>
        </w:rPr>
        <w:t xml:space="preserve"> </w:t>
      </w:r>
      <w:r w:rsidR="003C096B" w:rsidRPr="006E2356">
        <w:rPr>
          <w:rFonts w:eastAsia="Times New Roman" w:cs="Times New Roman"/>
          <w:sz w:val="22"/>
          <w:lang w:eastAsia="it-IT"/>
        </w:rPr>
        <w:t>Res</w:t>
      </w:r>
      <w:r w:rsidRPr="006E2356">
        <w:rPr>
          <w:rFonts w:eastAsia="Times New Roman" w:cs="Times New Roman"/>
          <w:sz w:val="22"/>
          <w:lang w:eastAsia="it-IT"/>
        </w:rPr>
        <w:t xml:space="preserve"> 46</w:t>
      </w:r>
      <w:r w:rsidR="003C096B" w:rsidRPr="006E2356">
        <w:rPr>
          <w:rFonts w:eastAsia="Times New Roman" w:cs="Times New Roman"/>
          <w:sz w:val="22"/>
          <w:lang w:eastAsia="it-IT"/>
        </w:rPr>
        <w:t>:</w:t>
      </w:r>
      <w:r w:rsidRPr="006E2356">
        <w:rPr>
          <w:rFonts w:eastAsia="Times New Roman" w:cs="Times New Roman"/>
          <w:sz w:val="22"/>
          <w:lang w:eastAsia="it-IT"/>
        </w:rPr>
        <w:t>W133-W140.</w:t>
      </w:r>
      <w:r w:rsidR="003C096B" w:rsidRPr="006E2356">
        <w:rPr>
          <w:rFonts w:cs="Times New Roman"/>
          <w:sz w:val="22"/>
        </w:rPr>
        <w:t xml:space="preserve"> http://</w:t>
      </w:r>
      <w:r w:rsidR="003C096B" w:rsidRPr="006E2356">
        <w:rPr>
          <w:rFonts w:eastAsia="Times New Roman" w:cs="Times New Roman"/>
          <w:sz w:val="22"/>
          <w:lang w:eastAsia="it-IT"/>
        </w:rPr>
        <w:t>doi: 10.1093/</w:t>
      </w:r>
      <w:proofErr w:type="spellStart"/>
      <w:r w:rsidR="003C096B" w:rsidRPr="006E2356">
        <w:rPr>
          <w:rFonts w:eastAsia="Times New Roman" w:cs="Times New Roman"/>
          <w:sz w:val="22"/>
          <w:lang w:eastAsia="it-IT"/>
        </w:rPr>
        <w:t>nar</w:t>
      </w:r>
      <w:proofErr w:type="spellEnd"/>
      <w:r w:rsidR="003C096B" w:rsidRPr="006E2356">
        <w:rPr>
          <w:rFonts w:eastAsia="Times New Roman" w:cs="Times New Roman"/>
          <w:sz w:val="22"/>
          <w:lang w:eastAsia="it-IT"/>
        </w:rPr>
        <w:t>/gky336</w:t>
      </w:r>
    </w:p>
    <w:p w14:paraId="2EEB33A3" w14:textId="19AC21DD" w:rsidR="000075E2" w:rsidRPr="006E2356" w:rsidRDefault="000075E2"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Quinet M, </w:t>
      </w:r>
      <w:proofErr w:type="spellStart"/>
      <w:r w:rsidRPr="006E2356">
        <w:rPr>
          <w:rFonts w:eastAsia="Times New Roman" w:cs="Times New Roman"/>
          <w:sz w:val="22"/>
          <w:lang w:eastAsia="it-IT"/>
        </w:rPr>
        <w:t>Kinet</w:t>
      </w:r>
      <w:proofErr w:type="spellEnd"/>
      <w:r w:rsidRPr="006E2356">
        <w:rPr>
          <w:rFonts w:eastAsia="Times New Roman" w:cs="Times New Roman"/>
          <w:sz w:val="22"/>
          <w:lang w:eastAsia="it-IT"/>
        </w:rPr>
        <w:t xml:space="preserve"> JM (2007) Transition to flowering and morphogenesis of reproductive structures in tomato. Intl J Plant Dev </w:t>
      </w:r>
      <w:proofErr w:type="spellStart"/>
      <w:r w:rsidRPr="006E2356">
        <w:rPr>
          <w:rFonts w:eastAsia="Times New Roman" w:cs="Times New Roman"/>
          <w:sz w:val="22"/>
          <w:lang w:eastAsia="it-IT"/>
        </w:rPr>
        <w:t>Biol</w:t>
      </w:r>
      <w:proofErr w:type="spellEnd"/>
      <w:r w:rsidRPr="006E2356">
        <w:rPr>
          <w:rFonts w:eastAsia="Times New Roman" w:cs="Times New Roman"/>
          <w:sz w:val="22"/>
          <w:lang w:eastAsia="it-IT"/>
        </w:rPr>
        <w:t xml:space="preserve"> 1</w:t>
      </w:r>
      <w:r w:rsidR="006B2ECA" w:rsidRPr="006E2356">
        <w:rPr>
          <w:rFonts w:eastAsia="Times New Roman" w:cs="Times New Roman"/>
          <w:sz w:val="22"/>
          <w:lang w:eastAsia="it-IT"/>
        </w:rPr>
        <w:t>:</w:t>
      </w:r>
      <w:r w:rsidRPr="006E2356">
        <w:rPr>
          <w:rFonts w:eastAsia="Times New Roman" w:cs="Times New Roman"/>
          <w:sz w:val="22"/>
          <w:lang w:eastAsia="it-IT"/>
        </w:rPr>
        <w:t>64-74</w:t>
      </w:r>
      <w:r w:rsidR="00CA6893" w:rsidRPr="006E2356">
        <w:rPr>
          <w:rFonts w:eastAsia="Times New Roman" w:cs="Times New Roman"/>
          <w:sz w:val="22"/>
          <w:lang w:eastAsia="it-IT"/>
        </w:rPr>
        <w:t xml:space="preserve">. </w:t>
      </w:r>
    </w:p>
    <w:p w14:paraId="69316966" w14:textId="00D30AE4"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Rau A, </w:t>
      </w:r>
      <w:proofErr w:type="spellStart"/>
      <w:r w:rsidRPr="006E2356">
        <w:rPr>
          <w:rFonts w:eastAsia="Times New Roman" w:cs="Times New Roman"/>
          <w:sz w:val="22"/>
          <w:lang w:eastAsia="it-IT"/>
        </w:rPr>
        <w:t>Gallopin</w:t>
      </w:r>
      <w:proofErr w:type="spellEnd"/>
      <w:r w:rsidRPr="006E2356">
        <w:rPr>
          <w:rFonts w:eastAsia="Times New Roman" w:cs="Times New Roman"/>
          <w:sz w:val="22"/>
          <w:lang w:eastAsia="it-IT"/>
        </w:rPr>
        <w:t xml:space="preserve"> M, </w:t>
      </w:r>
      <w:proofErr w:type="spellStart"/>
      <w:r w:rsidRPr="006E2356">
        <w:rPr>
          <w:rFonts w:eastAsia="Times New Roman" w:cs="Times New Roman"/>
          <w:sz w:val="22"/>
          <w:lang w:eastAsia="it-IT"/>
        </w:rPr>
        <w:t>Celeux</w:t>
      </w:r>
      <w:proofErr w:type="spellEnd"/>
      <w:r w:rsidRPr="006E2356">
        <w:rPr>
          <w:rFonts w:eastAsia="Times New Roman" w:cs="Times New Roman"/>
          <w:sz w:val="22"/>
          <w:lang w:eastAsia="it-IT"/>
        </w:rPr>
        <w:t xml:space="preserve"> G, </w:t>
      </w:r>
      <w:proofErr w:type="spellStart"/>
      <w:r w:rsidRPr="006E2356">
        <w:rPr>
          <w:rFonts w:eastAsia="Times New Roman" w:cs="Times New Roman"/>
          <w:sz w:val="22"/>
          <w:lang w:eastAsia="it-IT"/>
        </w:rPr>
        <w:t>Jaffrézic</w:t>
      </w:r>
      <w:proofErr w:type="spellEnd"/>
      <w:r w:rsidRPr="006E2356">
        <w:rPr>
          <w:rFonts w:eastAsia="Times New Roman" w:cs="Times New Roman"/>
          <w:sz w:val="22"/>
          <w:lang w:eastAsia="it-IT"/>
        </w:rPr>
        <w:t xml:space="preserve"> F (2013) </w:t>
      </w:r>
      <w:proofErr w:type="spellStart"/>
      <w:r w:rsidRPr="006E2356">
        <w:rPr>
          <w:rFonts w:eastAsia="Times New Roman" w:cs="Times New Roman"/>
          <w:sz w:val="22"/>
          <w:lang w:eastAsia="it-IT"/>
        </w:rPr>
        <w:t>HTSFilter</w:t>
      </w:r>
      <w:proofErr w:type="spellEnd"/>
      <w:r w:rsidRPr="006E2356">
        <w:rPr>
          <w:rFonts w:eastAsia="Times New Roman" w:cs="Times New Roman"/>
          <w:sz w:val="22"/>
          <w:lang w:eastAsia="it-IT"/>
        </w:rPr>
        <w:t>: Independent data-based filtering for replicated transcriptome sequencing experiments.</w:t>
      </w:r>
      <w:r w:rsidR="003C096B" w:rsidRPr="006E2356">
        <w:rPr>
          <w:rFonts w:cs="Times New Roman"/>
          <w:sz w:val="22"/>
        </w:rPr>
        <w:t xml:space="preserve"> </w:t>
      </w:r>
      <w:r w:rsidR="003C096B" w:rsidRPr="006E2356">
        <w:rPr>
          <w:rFonts w:eastAsia="Times New Roman" w:cs="Times New Roman"/>
          <w:sz w:val="22"/>
          <w:lang w:eastAsia="it-IT"/>
        </w:rPr>
        <w:t>Bioinformatics 29:2146-52. http://doi: 10.1093/bioinformatics/btt350</w:t>
      </w:r>
    </w:p>
    <w:p w14:paraId="3B5585ED" w14:textId="6C42A596" w:rsidR="003244B4" w:rsidRPr="006E2356" w:rsidRDefault="003244B4" w:rsidP="006E2356">
      <w:pPr>
        <w:spacing w:line="320" w:lineRule="exact"/>
        <w:ind w:left="284" w:hanging="284"/>
        <w:rPr>
          <w:rFonts w:eastAsia="Times New Roman" w:cs="Times New Roman"/>
          <w:sz w:val="22"/>
          <w:lang w:val="it-IT" w:eastAsia="it-IT"/>
        </w:rPr>
      </w:pPr>
      <w:r w:rsidRPr="006E2356">
        <w:rPr>
          <w:rFonts w:eastAsia="Times New Roman" w:cs="Times New Roman"/>
          <w:sz w:val="22"/>
          <w:lang w:eastAsia="it-IT"/>
        </w:rPr>
        <w:t xml:space="preserve">Reeves PH, Ellis CM, </w:t>
      </w:r>
      <w:proofErr w:type="spellStart"/>
      <w:r w:rsidRPr="006E2356">
        <w:rPr>
          <w:rFonts w:eastAsia="Times New Roman" w:cs="Times New Roman"/>
          <w:sz w:val="22"/>
          <w:lang w:eastAsia="it-IT"/>
        </w:rPr>
        <w:t>Ploense</w:t>
      </w:r>
      <w:proofErr w:type="spellEnd"/>
      <w:r w:rsidRPr="006E2356">
        <w:rPr>
          <w:rFonts w:eastAsia="Times New Roman" w:cs="Times New Roman"/>
          <w:sz w:val="22"/>
          <w:lang w:eastAsia="it-IT"/>
        </w:rPr>
        <w:t xml:space="preserve"> SE, Wu M-F, Yadav V, </w:t>
      </w:r>
      <w:proofErr w:type="spellStart"/>
      <w:r w:rsidRPr="006E2356">
        <w:rPr>
          <w:rFonts w:eastAsia="Times New Roman" w:cs="Times New Roman"/>
          <w:sz w:val="22"/>
          <w:lang w:eastAsia="it-IT"/>
        </w:rPr>
        <w:t>Tholl</w:t>
      </w:r>
      <w:proofErr w:type="spellEnd"/>
      <w:r w:rsidRPr="006E2356">
        <w:rPr>
          <w:rFonts w:eastAsia="Times New Roman" w:cs="Times New Roman"/>
          <w:sz w:val="22"/>
          <w:lang w:eastAsia="it-IT"/>
        </w:rPr>
        <w:t xml:space="preserve"> D, </w:t>
      </w:r>
      <w:proofErr w:type="spellStart"/>
      <w:r w:rsidRPr="006E2356">
        <w:rPr>
          <w:rFonts w:eastAsia="Times New Roman" w:cs="Times New Roman"/>
          <w:sz w:val="22"/>
          <w:lang w:eastAsia="it-IT"/>
        </w:rPr>
        <w:t>Chételat</w:t>
      </w:r>
      <w:proofErr w:type="spellEnd"/>
      <w:r w:rsidRPr="006E2356">
        <w:rPr>
          <w:rFonts w:eastAsia="Times New Roman" w:cs="Times New Roman"/>
          <w:sz w:val="22"/>
          <w:lang w:eastAsia="it-IT"/>
        </w:rPr>
        <w:t xml:space="preserve"> A, Haupt I, </w:t>
      </w:r>
      <w:proofErr w:type="spellStart"/>
      <w:r w:rsidRPr="006E2356">
        <w:rPr>
          <w:rFonts w:eastAsia="Times New Roman" w:cs="Times New Roman"/>
          <w:sz w:val="22"/>
          <w:lang w:eastAsia="it-IT"/>
        </w:rPr>
        <w:t>Kennerley</w:t>
      </w:r>
      <w:proofErr w:type="spellEnd"/>
      <w:r w:rsidRPr="006E2356">
        <w:rPr>
          <w:rFonts w:eastAsia="Times New Roman" w:cs="Times New Roman"/>
          <w:sz w:val="22"/>
          <w:lang w:eastAsia="it-IT"/>
        </w:rPr>
        <w:t xml:space="preserve"> BJ, </w:t>
      </w:r>
      <w:proofErr w:type="spellStart"/>
      <w:r w:rsidRPr="006E2356">
        <w:rPr>
          <w:rFonts w:eastAsia="Times New Roman" w:cs="Times New Roman"/>
          <w:sz w:val="22"/>
          <w:lang w:eastAsia="it-IT"/>
        </w:rPr>
        <w:t>Hodgens</w:t>
      </w:r>
      <w:proofErr w:type="spellEnd"/>
      <w:r w:rsidRPr="006E2356">
        <w:rPr>
          <w:rFonts w:eastAsia="Times New Roman" w:cs="Times New Roman"/>
          <w:sz w:val="22"/>
          <w:lang w:eastAsia="it-IT"/>
        </w:rPr>
        <w:t xml:space="preserve"> C, Farmer EE, Nagpal P, Reed JW (2012) A regulatory network for coordinated flower maturation. </w:t>
      </w:r>
      <w:r w:rsidRPr="006E2356">
        <w:rPr>
          <w:rFonts w:eastAsia="Times New Roman" w:cs="Times New Roman"/>
          <w:sz w:val="22"/>
          <w:lang w:val="it-IT" w:eastAsia="it-IT"/>
        </w:rPr>
        <w:t>PLoS Genet 8:e1002506. https://doi.org/10.1371/journal.pgen.1002506</w:t>
      </w:r>
    </w:p>
    <w:p w14:paraId="407682FA" w14:textId="77777777" w:rsidR="001F376F" w:rsidRPr="006E2356" w:rsidRDefault="001F376F" w:rsidP="006E2356">
      <w:pPr>
        <w:spacing w:line="320" w:lineRule="exact"/>
        <w:ind w:left="284" w:hanging="284"/>
        <w:rPr>
          <w:rFonts w:eastAsia="Times New Roman" w:cs="Times New Roman"/>
          <w:sz w:val="22"/>
          <w:lang w:eastAsia="it-IT"/>
        </w:rPr>
      </w:pPr>
      <w:r w:rsidRPr="006E2356">
        <w:rPr>
          <w:rFonts w:eastAsia="Times New Roman" w:cs="Times New Roman"/>
          <w:sz w:val="22"/>
          <w:lang w:val="it-IT" w:eastAsia="it-IT"/>
        </w:rPr>
        <w:t xml:space="preserve">Rick CM (1995) Tomato, </w:t>
      </w:r>
      <w:proofErr w:type="spellStart"/>
      <w:r w:rsidRPr="006E2356">
        <w:rPr>
          <w:rFonts w:eastAsia="Times New Roman" w:cs="Times New Roman"/>
          <w:i/>
          <w:iCs/>
          <w:sz w:val="22"/>
          <w:lang w:val="it-IT" w:eastAsia="it-IT"/>
        </w:rPr>
        <w:t>Lycopersicon</w:t>
      </w:r>
      <w:proofErr w:type="spellEnd"/>
      <w:r w:rsidRPr="006E2356">
        <w:rPr>
          <w:rFonts w:eastAsia="Times New Roman" w:cs="Times New Roman"/>
          <w:i/>
          <w:iCs/>
          <w:sz w:val="22"/>
          <w:lang w:val="it-IT" w:eastAsia="it-IT"/>
        </w:rPr>
        <w:t xml:space="preserve"> </w:t>
      </w:r>
      <w:proofErr w:type="spellStart"/>
      <w:r w:rsidRPr="006E2356">
        <w:rPr>
          <w:rFonts w:eastAsia="Times New Roman" w:cs="Times New Roman"/>
          <w:i/>
          <w:iCs/>
          <w:sz w:val="22"/>
          <w:lang w:val="it-IT" w:eastAsia="it-IT"/>
        </w:rPr>
        <w:t>esculentum</w:t>
      </w:r>
      <w:proofErr w:type="spellEnd"/>
      <w:r w:rsidRPr="006E2356">
        <w:rPr>
          <w:rFonts w:eastAsia="Times New Roman" w:cs="Times New Roman"/>
          <w:sz w:val="22"/>
          <w:lang w:val="it-IT" w:eastAsia="it-IT"/>
        </w:rPr>
        <w:t xml:space="preserve"> (</w:t>
      </w:r>
      <w:proofErr w:type="spellStart"/>
      <w:r w:rsidRPr="006E2356">
        <w:rPr>
          <w:rFonts w:eastAsia="Times New Roman" w:cs="Times New Roman"/>
          <w:sz w:val="22"/>
          <w:lang w:val="it-IT" w:eastAsia="it-IT"/>
        </w:rPr>
        <w:t>Solanaceae</w:t>
      </w:r>
      <w:proofErr w:type="spellEnd"/>
      <w:r w:rsidRPr="006E2356">
        <w:rPr>
          <w:rFonts w:eastAsia="Times New Roman" w:cs="Times New Roman"/>
          <w:sz w:val="22"/>
          <w:lang w:val="it-IT" w:eastAsia="it-IT"/>
        </w:rPr>
        <w:t xml:space="preserve">). </w:t>
      </w:r>
      <w:r w:rsidRPr="006E2356">
        <w:rPr>
          <w:rFonts w:eastAsia="Times New Roman" w:cs="Times New Roman"/>
          <w:sz w:val="22"/>
          <w:lang w:eastAsia="it-IT"/>
        </w:rPr>
        <w:t>In: Smartt</w:t>
      </w:r>
      <w:r w:rsidRPr="006E2356">
        <w:rPr>
          <w:rFonts w:cs="Times New Roman"/>
          <w:sz w:val="22"/>
        </w:rPr>
        <w:t xml:space="preserve"> J </w:t>
      </w:r>
      <w:r w:rsidRPr="006E2356">
        <w:rPr>
          <w:rFonts w:eastAsia="Times New Roman" w:cs="Times New Roman"/>
          <w:sz w:val="22"/>
          <w:lang w:eastAsia="it-IT"/>
        </w:rPr>
        <w:t>and Simmonds NW (eds) Evolution of Crop Plants, Ed. 2, Longman, London, pp</w:t>
      </w:r>
      <w:r w:rsidRPr="006E2356">
        <w:rPr>
          <w:rFonts w:cs="Times New Roman"/>
          <w:sz w:val="22"/>
        </w:rPr>
        <w:t xml:space="preserve"> </w:t>
      </w:r>
      <w:r w:rsidRPr="006E2356">
        <w:rPr>
          <w:rFonts w:eastAsia="Times New Roman" w:cs="Times New Roman"/>
          <w:sz w:val="22"/>
          <w:lang w:eastAsia="it-IT"/>
        </w:rPr>
        <w:t>452–457</w:t>
      </w:r>
    </w:p>
    <w:p w14:paraId="1D8B83EB" w14:textId="77777777" w:rsidR="001F376F" w:rsidRPr="006E2356" w:rsidRDefault="001F376F"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Rick CM (1982) Genetic relationships between self-incompatibility and floral traits in the tomato species. </w:t>
      </w:r>
      <w:proofErr w:type="spellStart"/>
      <w:r w:rsidRPr="006E2356">
        <w:rPr>
          <w:rFonts w:eastAsia="Times New Roman" w:cs="Times New Roman"/>
          <w:sz w:val="22"/>
          <w:lang w:eastAsia="it-IT"/>
        </w:rPr>
        <w:t>Biologisches</w:t>
      </w:r>
      <w:proofErr w:type="spellEnd"/>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Zentralblatt</w:t>
      </w:r>
      <w:proofErr w:type="spellEnd"/>
      <w:r w:rsidRPr="006E2356">
        <w:rPr>
          <w:rFonts w:eastAsia="Times New Roman" w:cs="Times New Roman"/>
          <w:sz w:val="22"/>
          <w:lang w:eastAsia="it-IT"/>
        </w:rPr>
        <w:t xml:space="preserve"> 101:185-198</w:t>
      </w:r>
    </w:p>
    <w:p w14:paraId="74A83BA4" w14:textId="472E010F" w:rsidR="00CE0056" w:rsidRDefault="00CE0056" w:rsidP="006E2356">
      <w:pPr>
        <w:spacing w:line="320" w:lineRule="exact"/>
        <w:ind w:left="284" w:hanging="284"/>
        <w:rPr>
          <w:rFonts w:eastAsia="Times New Roman" w:cs="Times New Roman"/>
          <w:sz w:val="22"/>
          <w:lang w:eastAsia="it-IT"/>
        </w:rPr>
      </w:pPr>
      <w:r w:rsidRPr="00CE0056">
        <w:rPr>
          <w:rFonts w:eastAsia="Times New Roman" w:cs="Times New Roman"/>
          <w:sz w:val="22"/>
          <w:lang w:eastAsia="it-IT"/>
        </w:rPr>
        <w:t>Rick CM,</w:t>
      </w:r>
      <w:r>
        <w:rPr>
          <w:rFonts w:eastAsia="Times New Roman" w:cs="Times New Roman"/>
          <w:sz w:val="22"/>
          <w:lang w:eastAsia="it-IT"/>
        </w:rPr>
        <w:t xml:space="preserve"> </w:t>
      </w:r>
      <w:proofErr w:type="spellStart"/>
      <w:r w:rsidRPr="00CE0056">
        <w:rPr>
          <w:rFonts w:eastAsia="Times New Roman" w:cs="Times New Roman"/>
          <w:sz w:val="22"/>
          <w:lang w:eastAsia="it-IT"/>
        </w:rPr>
        <w:t>Chetelat</w:t>
      </w:r>
      <w:proofErr w:type="spellEnd"/>
      <w:r>
        <w:rPr>
          <w:rFonts w:eastAsia="Times New Roman" w:cs="Times New Roman"/>
          <w:sz w:val="22"/>
          <w:lang w:eastAsia="it-IT"/>
        </w:rPr>
        <w:t xml:space="preserve"> RT (</w:t>
      </w:r>
      <w:r w:rsidRPr="00CE0056">
        <w:rPr>
          <w:rFonts w:eastAsia="Times New Roman" w:cs="Times New Roman"/>
          <w:sz w:val="22"/>
          <w:lang w:eastAsia="it-IT"/>
        </w:rPr>
        <w:t>1991</w:t>
      </w:r>
      <w:r>
        <w:rPr>
          <w:rFonts w:eastAsia="Times New Roman" w:cs="Times New Roman"/>
          <w:sz w:val="22"/>
          <w:lang w:eastAsia="it-IT"/>
        </w:rPr>
        <w:t>)</w:t>
      </w:r>
      <w:r w:rsidRPr="00CE0056">
        <w:rPr>
          <w:rFonts w:eastAsia="Times New Roman" w:cs="Times New Roman"/>
          <w:sz w:val="22"/>
          <w:lang w:eastAsia="it-IT"/>
        </w:rPr>
        <w:t xml:space="preserve"> The breakdown of self-incompatibility in Lycopersicon </w:t>
      </w:r>
      <w:proofErr w:type="spellStart"/>
      <w:r w:rsidRPr="00CE0056">
        <w:rPr>
          <w:rFonts w:eastAsia="Times New Roman" w:cs="Times New Roman"/>
          <w:sz w:val="22"/>
          <w:lang w:eastAsia="it-IT"/>
        </w:rPr>
        <w:t>hirsutum</w:t>
      </w:r>
      <w:proofErr w:type="spellEnd"/>
      <w:r>
        <w:rPr>
          <w:rFonts w:eastAsia="Times New Roman" w:cs="Times New Roman"/>
          <w:sz w:val="22"/>
          <w:lang w:eastAsia="it-IT"/>
        </w:rPr>
        <w:t xml:space="preserve">. In: </w:t>
      </w:r>
      <w:r w:rsidRPr="00CE0056">
        <w:rPr>
          <w:rFonts w:eastAsia="Times New Roman" w:cs="Times New Roman"/>
          <w:sz w:val="22"/>
          <w:lang w:eastAsia="it-IT"/>
        </w:rPr>
        <w:t>Hawkes</w:t>
      </w:r>
      <w:r>
        <w:rPr>
          <w:rFonts w:eastAsia="Times New Roman" w:cs="Times New Roman"/>
          <w:sz w:val="22"/>
          <w:lang w:eastAsia="it-IT"/>
        </w:rPr>
        <w:t xml:space="preserve"> JG</w:t>
      </w:r>
      <w:r w:rsidRPr="00CE0056">
        <w:rPr>
          <w:rFonts w:eastAsia="Times New Roman" w:cs="Times New Roman"/>
          <w:sz w:val="22"/>
          <w:lang w:eastAsia="it-IT"/>
        </w:rPr>
        <w:t>, Lester</w:t>
      </w:r>
      <w:r>
        <w:rPr>
          <w:rFonts w:eastAsia="Times New Roman" w:cs="Times New Roman"/>
          <w:sz w:val="22"/>
          <w:lang w:eastAsia="it-IT"/>
        </w:rPr>
        <w:t xml:space="preserve"> RN</w:t>
      </w:r>
      <w:r w:rsidRPr="00CE0056">
        <w:rPr>
          <w:rFonts w:eastAsia="Times New Roman" w:cs="Times New Roman"/>
          <w:sz w:val="22"/>
          <w:lang w:eastAsia="it-IT"/>
        </w:rPr>
        <w:t xml:space="preserve">, Nee </w:t>
      </w:r>
      <w:r>
        <w:rPr>
          <w:rFonts w:eastAsia="Times New Roman" w:cs="Times New Roman"/>
          <w:sz w:val="22"/>
          <w:lang w:eastAsia="it-IT"/>
        </w:rPr>
        <w:t xml:space="preserve">M, </w:t>
      </w:r>
      <w:r w:rsidRPr="00CE0056">
        <w:rPr>
          <w:rFonts w:eastAsia="Times New Roman" w:cs="Times New Roman"/>
          <w:sz w:val="22"/>
          <w:lang w:eastAsia="it-IT"/>
        </w:rPr>
        <w:t>Estrada</w:t>
      </w:r>
      <w:r>
        <w:rPr>
          <w:rFonts w:eastAsia="Times New Roman" w:cs="Times New Roman"/>
          <w:sz w:val="22"/>
          <w:lang w:eastAsia="it-IT"/>
        </w:rPr>
        <w:t xml:space="preserve"> N (eds.)</w:t>
      </w:r>
      <w:r w:rsidRPr="00CE0056">
        <w:rPr>
          <w:rFonts w:eastAsia="Times New Roman" w:cs="Times New Roman"/>
          <w:sz w:val="22"/>
          <w:lang w:eastAsia="it-IT"/>
        </w:rPr>
        <w:t xml:space="preserve"> Solanaceae III: Taxonomy, Chemistry, Evolution, Kew Publishing, Royal Botanic Gardens, UK</w:t>
      </w:r>
      <w:r>
        <w:rPr>
          <w:rFonts w:eastAsia="Times New Roman" w:cs="Times New Roman"/>
          <w:sz w:val="22"/>
          <w:lang w:eastAsia="it-IT"/>
        </w:rPr>
        <w:t>,</w:t>
      </w:r>
      <w:r w:rsidRPr="00CE0056">
        <w:rPr>
          <w:rFonts w:eastAsia="Times New Roman" w:cs="Times New Roman"/>
          <w:sz w:val="22"/>
          <w:lang w:eastAsia="it-IT"/>
        </w:rPr>
        <w:t xml:space="preserve"> pp 253–256</w:t>
      </w:r>
    </w:p>
    <w:p w14:paraId="55DEF9CC" w14:textId="3D61B41C"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Rick CM, Dempsey WH (1969) Position of the stigma in relation to fruit setting of the tomato. Bot Gaz 130</w:t>
      </w:r>
      <w:r w:rsidR="002E7396" w:rsidRPr="006E2356">
        <w:rPr>
          <w:rFonts w:eastAsia="Times New Roman" w:cs="Times New Roman"/>
          <w:sz w:val="22"/>
          <w:lang w:eastAsia="it-IT"/>
        </w:rPr>
        <w:t>:</w:t>
      </w:r>
      <w:r w:rsidRPr="006E2356">
        <w:rPr>
          <w:rFonts w:eastAsia="Times New Roman" w:cs="Times New Roman"/>
          <w:sz w:val="22"/>
          <w:lang w:eastAsia="it-IT"/>
        </w:rPr>
        <w:t>180-186</w:t>
      </w:r>
    </w:p>
    <w:p w14:paraId="7BF78260" w14:textId="77777777" w:rsidR="001F376F" w:rsidRPr="006E2356" w:rsidRDefault="001F376F"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Rick CM, </w:t>
      </w:r>
      <w:proofErr w:type="spellStart"/>
      <w:r w:rsidRPr="006E2356">
        <w:rPr>
          <w:rFonts w:eastAsia="Times New Roman" w:cs="Times New Roman"/>
          <w:sz w:val="22"/>
          <w:lang w:eastAsia="it-IT"/>
        </w:rPr>
        <w:t>Lamm</w:t>
      </w:r>
      <w:proofErr w:type="spellEnd"/>
      <w:r w:rsidRPr="006E2356">
        <w:rPr>
          <w:rFonts w:eastAsia="Times New Roman" w:cs="Times New Roman"/>
          <w:sz w:val="22"/>
          <w:lang w:eastAsia="it-IT"/>
        </w:rPr>
        <w:t xml:space="preserve"> R (1955) </w:t>
      </w:r>
      <w:proofErr w:type="spellStart"/>
      <w:r w:rsidRPr="006E2356">
        <w:rPr>
          <w:rFonts w:eastAsia="Times New Roman" w:cs="Times New Roman"/>
          <w:sz w:val="22"/>
          <w:lang w:eastAsia="it-IT"/>
        </w:rPr>
        <w:t>Biosystematic</w:t>
      </w:r>
      <w:proofErr w:type="spellEnd"/>
      <w:r w:rsidRPr="006E2356">
        <w:rPr>
          <w:rFonts w:eastAsia="Times New Roman" w:cs="Times New Roman"/>
          <w:sz w:val="22"/>
          <w:lang w:eastAsia="it-IT"/>
        </w:rPr>
        <w:t xml:space="preserve"> studies on the status of </w:t>
      </w:r>
      <w:r w:rsidRPr="006E2356">
        <w:rPr>
          <w:rFonts w:eastAsia="Times New Roman" w:cs="Times New Roman"/>
          <w:i/>
          <w:iCs/>
          <w:sz w:val="22"/>
          <w:lang w:eastAsia="it-IT"/>
        </w:rPr>
        <w:t xml:space="preserve">Lycopersicon </w:t>
      </w:r>
      <w:proofErr w:type="spellStart"/>
      <w:r w:rsidRPr="006E2356">
        <w:rPr>
          <w:rFonts w:eastAsia="Times New Roman" w:cs="Times New Roman"/>
          <w:i/>
          <w:iCs/>
          <w:sz w:val="22"/>
          <w:lang w:eastAsia="it-IT"/>
        </w:rPr>
        <w:t>chilense</w:t>
      </w:r>
      <w:proofErr w:type="spellEnd"/>
      <w:r w:rsidRPr="006E2356">
        <w:rPr>
          <w:rFonts w:eastAsia="Times New Roman" w:cs="Times New Roman"/>
          <w:sz w:val="22"/>
          <w:lang w:eastAsia="it-IT"/>
        </w:rPr>
        <w:t>. Am J Bot 42:663-675</w:t>
      </w:r>
    </w:p>
    <w:p w14:paraId="07BD7230" w14:textId="77777777" w:rsidR="001F376F" w:rsidRPr="006E2356" w:rsidRDefault="000075E2"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Rick CM, </w:t>
      </w:r>
      <w:proofErr w:type="spellStart"/>
      <w:r w:rsidRPr="006E2356">
        <w:rPr>
          <w:rFonts w:eastAsia="Times New Roman" w:cs="Times New Roman"/>
          <w:sz w:val="22"/>
          <w:lang w:eastAsia="it-IT"/>
        </w:rPr>
        <w:t>Fobes</w:t>
      </w:r>
      <w:proofErr w:type="spellEnd"/>
      <w:r w:rsidRPr="006E2356">
        <w:rPr>
          <w:rFonts w:eastAsia="Times New Roman" w:cs="Times New Roman"/>
          <w:sz w:val="22"/>
          <w:lang w:eastAsia="it-IT"/>
        </w:rPr>
        <w:t xml:space="preserve"> JF, </w:t>
      </w:r>
      <w:proofErr w:type="spellStart"/>
      <w:r w:rsidRPr="006E2356">
        <w:rPr>
          <w:rFonts w:eastAsia="Times New Roman" w:cs="Times New Roman"/>
          <w:sz w:val="22"/>
          <w:lang w:eastAsia="it-IT"/>
        </w:rPr>
        <w:t>Holle</w:t>
      </w:r>
      <w:proofErr w:type="spellEnd"/>
      <w:r w:rsidRPr="006E2356">
        <w:rPr>
          <w:rFonts w:eastAsia="Times New Roman" w:cs="Times New Roman"/>
          <w:sz w:val="22"/>
          <w:lang w:eastAsia="it-IT"/>
        </w:rPr>
        <w:t xml:space="preserve"> M (1977) Genetic variation in</w:t>
      </w:r>
      <w:r w:rsidR="006B2ECA" w:rsidRPr="006E2356">
        <w:rPr>
          <w:rFonts w:eastAsia="Times New Roman" w:cs="Times New Roman"/>
          <w:sz w:val="22"/>
          <w:lang w:eastAsia="it-IT"/>
        </w:rPr>
        <w:t xml:space="preserve"> </w:t>
      </w:r>
      <w:r w:rsidRPr="006E2356">
        <w:rPr>
          <w:rFonts w:eastAsia="Times New Roman" w:cs="Times New Roman"/>
          <w:i/>
          <w:iCs/>
          <w:sz w:val="22"/>
          <w:lang w:eastAsia="it-IT"/>
        </w:rPr>
        <w:t xml:space="preserve">Lycopersicon </w:t>
      </w:r>
      <w:proofErr w:type="spellStart"/>
      <w:r w:rsidRPr="006E2356">
        <w:rPr>
          <w:rFonts w:eastAsia="Times New Roman" w:cs="Times New Roman"/>
          <w:i/>
          <w:iCs/>
          <w:sz w:val="22"/>
          <w:lang w:eastAsia="it-IT"/>
        </w:rPr>
        <w:t>pimpinellifolium</w:t>
      </w:r>
      <w:proofErr w:type="spellEnd"/>
      <w:r w:rsidRPr="006E2356">
        <w:rPr>
          <w:rFonts w:eastAsia="Times New Roman" w:cs="Times New Roman"/>
          <w:sz w:val="22"/>
          <w:lang w:eastAsia="it-IT"/>
        </w:rPr>
        <w:t xml:space="preserve">: Evidence of evolutionary change in mating systems. Plant </w:t>
      </w:r>
      <w:proofErr w:type="spellStart"/>
      <w:r w:rsidRPr="006E2356">
        <w:rPr>
          <w:rFonts w:eastAsia="Times New Roman" w:cs="Times New Roman"/>
          <w:sz w:val="22"/>
          <w:lang w:eastAsia="it-IT"/>
        </w:rPr>
        <w:t>Syst</w:t>
      </w:r>
      <w:proofErr w:type="spellEnd"/>
      <w:r w:rsidRPr="006E2356">
        <w:rPr>
          <w:rFonts w:eastAsia="Times New Roman" w:cs="Times New Roman"/>
          <w:sz w:val="22"/>
          <w:lang w:eastAsia="it-IT"/>
        </w:rPr>
        <w:t xml:space="preserve"> </w:t>
      </w:r>
      <w:proofErr w:type="spellStart"/>
      <w:r w:rsidRPr="006E2356">
        <w:rPr>
          <w:rFonts w:eastAsia="Times New Roman" w:cs="Times New Roman"/>
          <w:sz w:val="22"/>
          <w:lang w:eastAsia="it-IT"/>
        </w:rPr>
        <w:t>Evol</w:t>
      </w:r>
      <w:proofErr w:type="spellEnd"/>
      <w:r w:rsidRPr="006E2356">
        <w:rPr>
          <w:rFonts w:eastAsia="Times New Roman" w:cs="Times New Roman"/>
          <w:sz w:val="22"/>
          <w:lang w:eastAsia="it-IT"/>
        </w:rPr>
        <w:t xml:space="preserve"> 127</w:t>
      </w:r>
      <w:r w:rsidR="006B2ECA" w:rsidRPr="006E2356">
        <w:rPr>
          <w:rFonts w:eastAsia="Times New Roman" w:cs="Times New Roman"/>
          <w:sz w:val="22"/>
          <w:lang w:eastAsia="it-IT"/>
        </w:rPr>
        <w:t>:</w:t>
      </w:r>
      <w:r w:rsidRPr="006E2356">
        <w:rPr>
          <w:rFonts w:eastAsia="Times New Roman" w:cs="Times New Roman"/>
          <w:sz w:val="22"/>
          <w:lang w:eastAsia="it-IT"/>
        </w:rPr>
        <w:t>139-170</w:t>
      </w:r>
      <w:r w:rsidR="001F376F" w:rsidRPr="006E2356">
        <w:rPr>
          <w:rFonts w:eastAsia="Times New Roman" w:cs="Times New Roman"/>
          <w:sz w:val="22"/>
          <w:lang w:eastAsia="it-IT"/>
        </w:rPr>
        <w:t xml:space="preserve">. </w:t>
      </w:r>
    </w:p>
    <w:p w14:paraId="71D9DD65" w14:textId="17A7A991" w:rsidR="00F74237" w:rsidRPr="006E2356" w:rsidRDefault="007C22E9"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Sakata T, </w:t>
      </w:r>
      <w:proofErr w:type="spellStart"/>
      <w:r w:rsidRPr="006E2356">
        <w:rPr>
          <w:rFonts w:eastAsia="Times New Roman" w:cs="Times New Roman"/>
          <w:sz w:val="22"/>
          <w:lang w:eastAsia="it-IT"/>
        </w:rPr>
        <w:t>Oshino</w:t>
      </w:r>
      <w:proofErr w:type="spellEnd"/>
      <w:r w:rsidRPr="006E2356">
        <w:rPr>
          <w:rFonts w:eastAsia="Times New Roman" w:cs="Times New Roman"/>
          <w:sz w:val="22"/>
          <w:lang w:eastAsia="it-IT"/>
        </w:rPr>
        <w:t xml:space="preserve"> T, Miura S, </w:t>
      </w:r>
      <w:proofErr w:type="spellStart"/>
      <w:r w:rsidRPr="006E2356">
        <w:rPr>
          <w:rFonts w:eastAsia="Times New Roman" w:cs="Times New Roman"/>
          <w:sz w:val="22"/>
          <w:lang w:eastAsia="it-IT"/>
        </w:rPr>
        <w:t>Tomabechi</w:t>
      </w:r>
      <w:proofErr w:type="spellEnd"/>
      <w:r w:rsidRPr="006E2356">
        <w:rPr>
          <w:rFonts w:eastAsia="Times New Roman" w:cs="Times New Roman"/>
          <w:sz w:val="22"/>
          <w:lang w:eastAsia="it-IT"/>
        </w:rPr>
        <w:t xml:space="preserve"> M, </w:t>
      </w:r>
      <w:proofErr w:type="spellStart"/>
      <w:r w:rsidRPr="006E2356">
        <w:rPr>
          <w:rFonts w:eastAsia="Times New Roman" w:cs="Times New Roman"/>
          <w:sz w:val="22"/>
          <w:lang w:eastAsia="it-IT"/>
        </w:rPr>
        <w:t>Tsunaga</w:t>
      </w:r>
      <w:proofErr w:type="spellEnd"/>
      <w:r w:rsidRPr="006E2356">
        <w:rPr>
          <w:rFonts w:eastAsia="Times New Roman" w:cs="Times New Roman"/>
          <w:sz w:val="22"/>
          <w:lang w:eastAsia="it-IT"/>
        </w:rPr>
        <w:t xml:space="preserve"> Y, </w:t>
      </w:r>
      <w:proofErr w:type="spellStart"/>
      <w:r w:rsidRPr="006E2356">
        <w:rPr>
          <w:rFonts w:eastAsia="Times New Roman" w:cs="Times New Roman"/>
          <w:sz w:val="22"/>
          <w:lang w:eastAsia="it-IT"/>
        </w:rPr>
        <w:t>Higashitani</w:t>
      </w:r>
      <w:proofErr w:type="spellEnd"/>
      <w:r w:rsidRPr="006E2356">
        <w:rPr>
          <w:rFonts w:eastAsia="Times New Roman" w:cs="Times New Roman"/>
          <w:sz w:val="22"/>
          <w:lang w:eastAsia="it-IT"/>
        </w:rPr>
        <w:t xml:space="preserve"> N, Miyazawa Y, Takahashi H, Watanabe M, </w:t>
      </w:r>
      <w:proofErr w:type="spellStart"/>
      <w:r w:rsidRPr="006E2356">
        <w:rPr>
          <w:rFonts w:eastAsia="Times New Roman" w:cs="Times New Roman"/>
          <w:sz w:val="22"/>
          <w:lang w:eastAsia="it-IT"/>
        </w:rPr>
        <w:t>Higashitani</w:t>
      </w:r>
      <w:proofErr w:type="spellEnd"/>
      <w:r w:rsidRPr="006E2356">
        <w:rPr>
          <w:rFonts w:eastAsia="Times New Roman" w:cs="Times New Roman"/>
          <w:sz w:val="22"/>
          <w:lang w:eastAsia="it-IT"/>
        </w:rPr>
        <w:t xml:space="preserve"> A (201</w:t>
      </w:r>
      <w:r w:rsidR="007402D6" w:rsidRPr="006E2356">
        <w:rPr>
          <w:rFonts w:eastAsia="Times New Roman" w:cs="Times New Roman"/>
          <w:sz w:val="22"/>
          <w:lang w:eastAsia="it-IT"/>
        </w:rPr>
        <w:t>0</w:t>
      </w:r>
      <w:r w:rsidRPr="006E2356">
        <w:rPr>
          <w:rFonts w:eastAsia="Times New Roman" w:cs="Times New Roman"/>
          <w:sz w:val="22"/>
          <w:lang w:eastAsia="it-IT"/>
        </w:rPr>
        <w:t xml:space="preserve">) Auxins reverse plant male sterility caused by high temperatures. Proc Natl </w:t>
      </w:r>
      <w:proofErr w:type="spellStart"/>
      <w:r w:rsidRPr="006E2356">
        <w:rPr>
          <w:rFonts w:eastAsia="Times New Roman" w:cs="Times New Roman"/>
          <w:sz w:val="22"/>
          <w:lang w:eastAsia="it-IT"/>
        </w:rPr>
        <w:t>Acad</w:t>
      </w:r>
      <w:proofErr w:type="spellEnd"/>
      <w:r w:rsidRPr="006E2356">
        <w:rPr>
          <w:rFonts w:eastAsia="Times New Roman" w:cs="Times New Roman"/>
          <w:sz w:val="22"/>
          <w:lang w:eastAsia="it-IT"/>
        </w:rPr>
        <w:t xml:space="preserve"> Sci 107:8569-8574. http://doi: 10.1073/pnas.1000869107</w:t>
      </w:r>
    </w:p>
    <w:p w14:paraId="17E53A89" w14:textId="68283544" w:rsidR="004C005C" w:rsidRPr="006E2356" w:rsidRDefault="004C005C"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Salehin</w:t>
      </w:r>
      <w:proofErr w:type="spellEnd"/>
      <w:r w:rsidRPr="006E2356">
        <w:rPr>
          <w:rFonts w:eastAsia="Times New Roman" w:cs="Times New Roman"/>
          <w:sz w:val="22"/>
          <w:lang w:eastAsia="it-IT"/>
        </w:rPr>
        <w:t xml:space="preserve"> M, Li B, Tang M, Katz E, Song L, Ecker JR, </w:t>
      </w:r>
      <w:proofErr w:type="spellStart"/>
      <w:r w:rsidRPr="006E2356">
        <w:rPr>
          <w:rFonts w:eastAsia="Times New Roman" w:cs="Times New Roman"/>
          <w:sz w:val="22"/>
          <w:lang w:eastAsia="it-IT"/>
        </w:rPr>
        <w:t>Kliebenstein</w:t>
      </w:r>
      <w:proofErr w:type="spellEnd"/>
      <w:r w:rsidRPr="006E2356">
        <w:rPr>
          <w:rFonts w:eastAsia="Times New Roman" w:cs="Times New Roman"/>
          <w:sz w:val="22"/>
          <w:lang w:eastAsia="it-IT"/>
        </w:rPr>
        <w:t xml:space="preserve"> D, Estelle M (2019) Auxin-sensitive Aux/IAA proteins mediate drought tolerance in Arabidopsis by regulating </w:t>
      </w:r>
      <w:proofErr w:type="spellStart"/>
      <w:r w:rsidRPr="006E2356">
        <w:rPr>
          <w:rFonts w:eastAsia="Times New Roman" w:cs="Times New Roman"/>
          <w:sz w:val="22"/>
          <w:lang w:eastAsia="it-IT"/>
        </w:rPr>
        <w:t>glucosinolate</w:t>
      </w:r>
      <w:proofErr w:type="spellEnd"/>
      <w:r w:rsidRPr="006E2356">
        <w:rPr>
          <w:rFonts w:eastAsia="Times New Roman" w:cs="Times New Roman"/>
          <w:sz w:val="22"/>
          <w:lang w:eastAsia="it-IT"/>
        </w:rPr>
        <w:t xml:space="preserve"> levels. </w:t>
      </w:r>
      <w:proofErr w:type="spellStart"/>
      <w:r w:rsidRPr="006E2356">
        <w:rPr>
          <w:rFonts w:eastAsia="Times New Roman" w:cs="Times New Roman"/>
          <w:sz w:val="22"/>
          <w:lang w:eastAsia="it-IT"/>
        </w:rPr>
        <w:t>bioRxiv</w:t>
      </w:r>
      <w:proofErr w:type="spellEnd"/>
      <w:r w:rsidRPr="006E2356">
        <w:rPr>
          <w:rFonts w:eastAsia="Times New Roman" w:cs="Times New Roman"/>
          <w:sz w:val="22"/>
          <w:lang w:eastAsia="it-IT"/>
        </w:rPr>
        <w:t xml:space="preserve"> 572305. http://doi: https://doi.org/10.1101/572305</w:t>
      </w:r>
    </w:p>
    <w:p w14:paraId="68E38138" w14:textId="73562C92" w:rsidR="00F74237" w:rsidRPr="00692161"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Sánchez-Aguayo I, Rodríguez-</w:t>
      </w:r>
      <w:proofErr w:type="spellStart"/>
      <w:r w:rsidRPr="006E2356">
        <w:rPr>
          <w:rFonts w:eastAsia="Times New Roman" w:cs="Times New Roman"/>
          <w:sz w:val="22"/>
          <w:lang w:eastAsia="it-IT"/>
        </w:rPr>
        <w:t>Galán</w:t>
      </w:r>
      <w:proofErr w:type="spellEnd"/>
      <w:r w:rsidRPr="006E2356">
        <w:rPr>
          <w:rFonts w:eastAsia="Times New Roman" w:cs="Times New Roman"/>
          <w:sz w:val="22"/>
          <w:lang w:eastAsia="it-IT"/>
        </w:rPr>
        <w:t xml:space="preserve"> JM, García R, </w:t>
      </w:r>
      <w:proofErr w:type="spellStart"/>
      <w:r w:rsidRPr="006E2356">
        <w:rPr>
          <w:rFonts w:eastAsia="Times New Roman" w:cs="Times New Roman"/>
          <w:sz w:val="22"/>
          <w:lang w:eastAsia="it-IT"/>
        </w:rPr>
        <w:t>Torreblanca</w:t>
      </w:r>
      <w:proofErr w:type="spellEnd"/>
      <w:r w:rsidRPr="006E2356">
        <w:rPr>
          <w:rFonts w:eastAsia="Times New Roman" w:cs="Times New Roman"/>
          <w:sz w:val="22"/>
          <w:lang w:eastAsia="it-IT"/>
        </w:rPr>
        <w:t xml:space="preserve"> J, Pardo JM (2004) Salt stress enhances xylem development and expression of S-adenosyl-L-methionine synthase in lignifying tissues of tomato plants. Planta 220</w:t>
      </w:r>
      <w:r w:rsidR="007C22E9" w:rsidRPr="006E2356">
        <w:rPr>
          <w:rFonts w:eastAsia="Times New Roman" w:cs="Times New Roman"/>
          <w:sz w:val="22"/>
          <w:lang w:eastAsia="it-IT"/>
        </w:rPr>
        <w:t>:</w:t>
      </w:r>
      <w:r w:rsidRPr="006E2356">
        <w:rPr>
          <w:rFonts w:eastAsia="Times New Roman" w:cs="Times New Roman"/>
          <w:sz w:val="22"/>
          <w:lang w:eastAsia="it-IT"/>
        </w:rPr>
        <w:t>278-285.</w:t>
      </w:r>
      <w:r w:rsidR="007C22E9" w:rsidRPr="006E2356">
        <w:rPr>
          <w:rFonts w:eastAsia="Times New Roman" w:cs="Times New Roman"/>
          <w:sz w:val="22"/>
          <w:lang w:eastAsia="it-IT"/>
        </w:rPr>
        <w:t xml:space="preserve"> </w:t>
      </w:r>
      <w:r w:rsidR="002E7396" w:rsidRPr="00692161">
        <w:rPr>
          <w:rFonts w:eastAsia="Times New Roman" w:cs="Times New Roman"/>
          <w:sz w:val="22"/>
          <w:lang w:eastAsia="it-IT"/>
        </w:rPr>
        <w:t>h</w:t>
      </w:r>
      <w:r w:rsidR="00D32C56" w:rsidRPr="00692161">
        <w:rPr>
          <w:rFonts w:eastAsia="Times New Roman" w:cs="Times New Roman"/>
          <w:sz w:val="22"/>
          <w:lang w:eastAsia="it-IT"/>
        </w:rPr>
        <w:t>ttp</w:t>
      </w:r>
      <w:r w:rsidR="002E7396" w:rsidRPr="00692161">
        <w:rPr>
          <w:rFonts w:eastAsia="Times New Roman" w:cs="Times New Roman"/>
          <w:sz w:val="22"/>
          <w:lang w:eastAsia="it-IT"/>
        </w:rPr>
        <w:t>://doi: 10.1007/s00425-004-1350-2</w:t>
      </w:r>
    </w:p>
    <w:p w14:paraId="50E22CE1" w14:textId="22AA1E39" w:rsidR="00D32C56" w:rsidRPr="00692161" w:rsidRDefault="00D32C56" w:rsidP="00D32C56">
      <w:pPr>
        <w:spacing w:line="320" w:lineRule="exact"/>
        <w:ind w:left="284" w:hanging="284"/>
        <w:rPr>
          <w:rFonts w:eastAsia="Times New Roman" w:cs="Times New Roman"/>
          <w:sz w:val="22"/>
          <w:lang w:eastAsia="it-IT"/>
        </w:rPr>
      </w:pPr>
      <w:r w:rsidRPr="00692161">
        <w:rPr>
          <w:rFonts w:eastAsia="Times New Roman" w:cs="Times New Roman"/>
          <w:sz w:val="22"/>
          <w:lang w:eastAsia="it-IT"/>
        </w:rPr>
        <w:t xml:space="preserve">Sato S, </w:t>
      </w:r>
      <w:proofErr w:type="spellStart"/>
      <w:r w:rsidRPr="00692161">
        <w:rPr>
          <w:rFonts w:eastAsia="Times New Roman" w:cs="Times New Roman"/>
          <w:sz w:val="22"/>
          <w:lang w:eastAsia="it-IT"/>
        </w:rPr>
        <w:t>Kamiyama</w:t>
      </w:r>
      <w:proofErr w:type="spellEnd"/>
      <w:r w:rsidRPr="00692161">
        <w:rPr>
          <w:rFonts w:eastAsia="Times New Roman" w:cs="Times New Roman"/>
          <w:sz w:val="22"/>
          <w:lang w:eastAsia="it-IT"/>
        </w:rPr>
        <w:t xml:space="preserve"> M, Iwata T, Makita N, Furukawa H, Ikeda H (2006) Moderate increase of mean daily temperature adversely affects fruit set of </w:t>
      </w:r>
      <w:r w:rsidRPr="00692161">
        <w:rPr>
          <w:rFonts w:eastAsia="Times New Roman" w:cs="Times New Roman"/>
          <w:i/>
          <w:iCs/>
          <w:sz w:val="22"/>
          <w:lang w:eastAsia="it-IT"/>
        </w:rPr>
        <w:t>Lycopersicon esculentum</w:t>
      </w:r>
      <w:r w:rsidRPr="00692161">
        <w:rPr>
          <w:rFonts w:eastAsia="Times New Roman" w:cs="Times New Roman"/>
          <w:sz w:val="22"/>
          <w:lang w:eastAsia="it-IT"/>
        </w:rPr>
        <w:t xml:space="preserve"> by disrupting specific physiological processes in male reproductive development. Ann Bot 97:731–738.</w:t>
      </w:r>
      <w:r w:rsidRPr="00692161">
        <w:t xml:space="preserve"> http://</w:t>
      </w:r>
      <w:r w:rsidRPr="00692161">
        <w:rPr>
          <w:rFonts w:eastAsia="Times New Roman" w:cs="Times New Roman"/>
          <w:sz w:val="22"/>
          <w:lang w:eastAsia="it-IT"/>
        </w:rPr>
        <w:t>doi:10.1093/aob/mcl037</w:t>
      </w:r>
    </w:p>
    <w:p w14:paraId="0F1600A1" w14:textId="23ECDCDF" w:rsidR="00112604" w:rsidRPr="006E2356" w:rsidRDefault="00112604" w:rsidP="006E2356">
      <w:pPr>
        <w:spacing w:line="320" w:lineRule="exact"/>
        <w:ind w:left="284" w:hanging="284"/>
        <w:rPr>
          <w:rFonts w:eastAsia="Times New Roman" w:cs="Times New Roman"/>
          <w:sz w:val="22"/>
          <w:lang w:eastAsia="it-IT"/>
        </w:rPr>
      </w:pPr>
      <w:r w:rsidRPr="00692161">
        <w:rPr>
          <w:rFonts w:eastAsia="Times New Roman" w:cs="Times New Roman"/>
          <w:sz w:val="22"/>
          <w:lang w:eastAsia="it-IT"/>
        </w:rPr>
        <w:t xml:space="preserve">Sato </w:t>
      </w:r>
      <w:r w:rsidR="004451EB" w:rsidRPr="00692161">
        <w:rPr>
          <w:rFonts w:eastAsia="Times New Roman" w:cs="Times New Roman"/>
          <w:sz w:val="22"/>
          <w:lang w:eastAsia="it-IT"/>
        </w:rPr>
        <w:t xml:space="preserve">S, Tabata S, </w:t>
      </w:r>
      <w:proofErr w:type="spellStart"/>
      <w:r w:rsidR="004451EB" w:rsidRPr="00692161">
        <w:rPr>
          <w:rFonts w:eastAsia="Times New Roman" w:cs="Times New Roman"/>
          <w:sz w:val="22"/>
          <w:lang w:eastAsia="it-IT"/>
        </w:rPr>
        <w:t>Hirakawa</w:t>
      </w:r>
      <w:proofErr w:type="spellEnd"/>
      <w:r w:rsidR="004451EB" w:rsidRPr="00692161">
        <w:rPr>
          <w:rFonts w:eastAsia="Times New Roman" w:cs="Times New Roman"/>
          <w:sz w:val="22"/>
          <w:lang w:eastAsia="it-IT"/>
        </w:rPr>
        <w:t xml:space="preserve"> H, </w:t>
      </w:r>
      <w:proofErr w:type="spellStart"/>
      <w:r w:rsidR="004451EB" w:rsidRPr="00692161">
        <w:rPr>
          <w:rFonts w:eastAsia="Times New Roman" w:cs="Times New Roman"/>
          <w:sz w:val="22"/>
          <w:lang w:eastAsia="it-IT"/>
        </w:rPr>
        <w:t>Asamizu</w:t>
      </w:r>
      <w:proofErr w:type="spellEnd"/>
      <w:r w:rsidR="004451EB" w:rsidRPr="00692161">
        <w:rPr>
          <w:rFonts w:eastAsia="Times New Roman" w:cs="Times New Roman"/>
          <w:sz w:val="22"/>
          <w:lang w:eastAsia="it-IT"/>
        </w:rPr>
        <w:t xml:space="preserve"> E, </w:t>
      </w:r>
      <w:proofErr w:type="spellStart"/>
      <w:r w:rsidR="004451EB" w:rsidRPr="00692161">
        <w:rPr>
          <w:rFonts w:eastAsia="Times New Roman" w:cs="Times New Roman"/>
          <w:sz w:val="22"/>
          <w:lang w:eastAsia="it-IT"/>
        </w:rPr>
        <w:t>Shirasawa</w:t>
      </w:r>
      <w:proofErr w:type="spellEnd"/>
      <w:r w:rsidR="004451EB" w:rsidRPr="00692161">
        <w:rPr>
          <w:rFonts w:eastAsia="Times New Roman" w:cs="Times New Roman"/>
          <w:sz w:val="22"/>
          <w:lang w:eastAsia="it-IT"/>
        </w:rPr>
        <w:t xml:space="preserve"> K, </w:t>
      </w:r>
      <w:proofErr w:type="spellStart"/>
      <w:r w:rsidR="004451EB" w:rsidRPr="00692161">
        <w:rPr>
          <w:rFonts w:eastAsia="Times New Roman" w:cs="Times New Roman"/>
          <w:sz w:val="22"/>
          <w:lang w:eastAsia="it-IT"/>
        </w:rPr>
        <w:t>Isobe</w:t>
      </w:r>
      <w:proofErr w:type="spellEnd"/>
      <w:r w:rsidR="004451EB" w:rsidRPr="006E2356">
        <w:rPr>
          <w:rFonts w:eastAsia="Times New Roman" w:cs="Times New Roman"/>
          <w:sz w:val="22"/>
          <w:lang w:eastAsia="it-IT"/>
        </w:rPr>
        <w:t xml:space="preserve"> S, </w:t>
      </w:r>
      <w:r w:rsidRPr="006E2356">
        <w:rPr>
          <w:rFonts w:eastAsia="Times New Roman" w:cs="Times New Roman"/>
          <w:sz w:val="22"/>
          <w:lang w:eastAsia="it-IT"/>
        </w:rPr>
        <w:t xml:space="preserve">et al. </w:t>
      </w:r>
      <w:r w:rsidR="004451EB" w:rsidRPr="006E2356">
        <w:rPr>
          <w:rFonts w:eastAsia="Times New Roman" w:cs="Times New Roman"/>
          <w:sz w:val="22"/>
          <w:lang w:eastAsia="it-IT"/>
        </w:rPr>
        <w:t>(</w:t>
      </w:r>
      <w:r w:rsidRPr="006E2356">
        <w:rPr>
          <w:rFonts w:eastAsia="Times New Roman" w:cs="Times New Roman"/>
          <w:sz w:val="22"/>
          <w:lang w:eastAsia="it-IT"/>
        </w:rPr>
        <w:t>2012</w:t>
      </w:r>
      <w:r w:rsidR="004451EB" w:rsidRPr="006E2356">
        <w:rPr>
          <w:rFonts w:eastAsia="Times New Roman" w:cs="Times New Roman"/>
          <w:sz w:val="22"/>
          <w:lang w:eastAsia="it-IT"/>
        </w:rPr>
        <w:t>)</w:t>
      </w:r>
      <w:r w:rsidR="004451EB" w:rsidRPr="006E2356">
        <w:rPr>
          <w:rFonts w:cs="Times New Roman"/>
          <w:sz w:val="22"/>
        </w:rPr>
        <w:t xml:space="preserve"> The tomato genome sequence provides insights into fleshy fruit evolution. Nature 485:635–641. http://doi:10.1038/nature11119</w:t>
      </w:r>
    </w:p>
    <w:p w14:paraId="78FC2379" w14:textId="1C8E23D4" w:rsidR="00F74237" w:rsidRPr="006E2356" w:rsidRDefault="00F74237" w:rsidP="006E2356">
      <w:pPr>
        <w:spacing w:line="320" w:lineRule="exact"/>
        <w:ind w:left="284" w:hanging="284"/>
        <w:rPr>
          <w:rFonts w:eastAsia="Times New Roman" w:cs="Times New Roman"/>
          <w:sz w:val="22"/>
          <w:lang w:eastAsia="it-IT"/>
        </w:rPr>
      </w:pPr>
      <w:r w:rsidRPr="006E2356">
        <w:rPr>
          <w:rFonts w:cs="Times New Roman"/>
          <w:sz w:val="22"/>
        </w:rPr>
        <w:t xml:space="preserve">Sessions A, </w:t>
      </w:r>
      <w:proofErr w:type="spellStart"/>
      <w:r w:rsidRPr="006E2356">
        <w:rPr>
          <w:rFonts w:cs="Times New Roman"/>
          <w:sz w:val="22"/>
        </w:rPr>
        <w:t>Nemhauser</w:t>
      </w:r>
      <w:proofErr w:type="spellEnd"/>
      <w:r w:rsidRPr="006E2356">
        <w:rPr>
          <w:rFonts w:cs="Times New Roman"/>
          <w:sz w:val="22"/>
        </w:rPr>
        <w:t xml:space="preserve"> JL, McColl A, Roe JL, Feldmann KA, </w:t>
      </w:r>
      <w:proofErr w:type="spellStart"/>
      <w:r w:rsidRPr="006E2356">
        <w:rPr>
          <w:rFonts w:cs="Times New Roman"/>
          <w:sz w:val="22"/>
        </w:rPr>
        <w:t>Zambryski</w:t>
      </w:r>
      <w:proofErr w:type="spellEnd"/>
      <w:r w:rsidRPr="006E2356">
        <w:rPr>
          <w:rFonts w:cs="Times New Roman"/>
          <w:sz w:val="22"/>
        </w:rPr>
        <w:t xml:space="preserve"> PC (1997) ETTIN patterns the Arabidopsis floral meristem and reproductive organs. Development 124</w:t>
      </w:r>
      <w:r w:rsidR="007C22E9" w:rsidRPr="006E2356">
        <w:rPr>
          <w:rFonts w:cs="Times New Roman"/>
          <w:sz w:val="22"/>
        </w:rPr>
        <w:t>:</w:t>
      </w:r>
      <w:r w:rsidRPr="006E2356">
        <w:rPr>
          <w:rFonts w:cs="Times New Roman"/>
          <w:sz w:val="22"/>
        </w:rPr>
        <w:t>4481-4491.</w:t>
      </w:r>
      <w:r w:rsidR="007C22E9" w:rsidRPr="006E2356">
        <w:rPr>
          <w:rFonts w:cs="Times New Roman"/>
          <w:sz w:val="22"/>
        </w:rPr>
        <w:t xml:space="preserve"> </w:t>
      </w:r>
    </w:p>
    <w:p w14:paraId="1287AC7D" w14:textId="78B90AC4" w:rsidR="001F376F" w:rsidRPr="006E2356" w:rsidRDefault="001F376F" w:rsidP="006E2356">
      <w:pPr>
        <w:spacing w:line="320" w:lineRule="exact"/>
        <w:ind w:left="284" w:hanging="284"/>
        <w:rPr>
          <w:rFonts w:eastAsia="Times New Roman" w:cs="Times New Roman"/>
          <w:sz w:val="22"/>
          <w:lang w:eastAsia="it-IT"/>
        </w:rPr>
      </w:pPr>
      <w:proofErr w:type="spellStart"/>
      <w:r w:rsidRPr="006E2356">
        <w:rPr>
          <w:rFonts w:cs="Times New Roman"/>
          <w:sz w:val="22"/>
        </w:rPr>
        <w:lastRenderedPageBreak/>
        <w:t>Simonini</w:t>
      </w:r>
      <w:proofErr w:type="spellEnd"/>
      <w:r w:rsidRPr="006E2356">
        <w:rPr>
          <w:rFonts w:cs="Times New Roman"/>
          <w:sz w:val="22"/>
        </w:rPr>
        <w:t xml:space="preserve"> S, Stephenson P, </w:t>
      </w:r>
      <w:proofErr w:type="spellStart"/>
      <w:r w:rsidRPr="006E2356">
        <w:rPr>
          <w:rFonts w:cs="Times New Roman"/>
          <w:sz w:val="22"/>
        </w:rPr>
        <w:t>Østergaard</w:t>
      </w:r>
      <w:proofErr w:type="spellEnd"/>
      <w:r w:rsidRPr="006E2356">
        <w:rPr>
          <w:rFonts w:cs="Times New Roman"/>
          <w:sz w:val="22"/>
        </w:rPr>
        <w:t xml:space="preserve"> L (2018) A molecular framework controlling style morphology in Brassicaceae. Development 145:dev158105. https://doi.org/10.1242/dev.158105 </w:t>
      </w:r>
    </w:p>
    <w:p w14:paraId="4F2E244F" w14:textId="26EDF974" w:rsidR="00F74237"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Sravankumar</w:t>
      </w:r>
      <w:proofErr w:type="spellEnd"/>
      <w:r w:rsidRPr="006E2356">
        <w:rPr>
          <w:rFonts w:eastAsia="Times New Roman" w:cs="Times New Roman"/>
          <w:sz w:val="22"/>
          <w:lang w:eastAsia="it-IT"/>
        </w:rPr>
        <w:t xml:space="preserve"> T, Akash, Naik N, Kumar R </w:t>
      </w:r>
      <w:r w:rsidR="00BB76FB" w:rsidRPr="006E2356">
        <w:rPr>
          <w:rFonts w:eastAsia="Times New Roman" w:cs="Times New Roman"/>
          <w:sz w:val="22"/>
          <w:lang w:eastAsia="it-IT"/>
        </w:rPr>
        <w:t>(</w:t>
      </w:r>
      <w:r w:rsidRPr="006E2356">
        <w:rPr>
          <w:rFonts w:eastAsia="Times New Roman" w:cs="Times New Roman"/>
          <w:sz w:val="22"/>
          <w:lang w:eastAsia="it-IT"/>
        </w:rPr>
        <w:t>2018</w:t>
      </w:r>
      <w:r w:rsidR="00BB76FB" w:rsidRPr="006E2356">
        <w:rPr>
          <w:rFonts w:eastAsia="Times New Roman" w:cs="Times New Roman"/>
          <w:sz w:val="22"/>
          <w:lang w:eastAsia="it-IT"/>
        </w:rPr>
        <w:t>)</w:t>
      </w:r>
      <w:r w:rsidRPr="006E2356">
        <w:rPr>
          <w:rFonts w:eastAsia="Times New Roman" w:cs="Times New Roman"/>
          <w:sz w:val="22"/>
          <w:lang w:eastAsia="it-IT"/>
        </w:rPr>
        <w:t xml:space="preserve"> A ripening-induced </w:t>
      </w:r>
      <w:r w:rsidRPr="006E2356">
        <w:rPr>
          <w:rFonts w:eastAsia="Times New Roman" w:cs="Times New Roman"/>
          <w:i/>
          <w:iCs/>
          <w:sz w:val="22"/>
          <w:lang w:eastAsia="it-IT"/>
        </w:rPr>
        <w:t>SlGH3-2</w:t>
      </w:r>
      <w:r w:rsidRPr="006E2356">
        <w:rPr>
          <w:rFonts w:eastAsia="Times New Roman" w:cs="Times New Roman"/>
          <w:sz w:val="22"/>
          <w:lang w:eastAsia="it-IT"/>
        </w:rPr>
        <w:t xml:space="preserve"> gene regulates fruit ripening via adjusting auxin-ethylene levels in tomato (</w:t>
      </w:r>
      <w:r w:rsidRPr="006E2356">
        <w:rPr>
          <w:rFonts w:eastAsia="Times New Roman" w:cs="Times New Roman"/>
          <w:i/>
          <w:iCs/>
          <w:sz w:val="22"/>
          <w:lang w:eastAsia="it-IT"/>
        </w:rPr>
        <w:t>Solanum lycopersicum</w:t>
      </w:r>
      <w:r w:rsidRPr="006E2356">
        <w:rPr>
          <w:rFonts w:eastAsia="Times New Roman" w:cs="Times New Roman"/>
          <w:sz w:val="22"/>
          <w:lang w:eastAsia="it-IT"/>
        </w:rPr>
        <w:t xml:space="preserve"> L.) Plant Mol </w:t>
      </w:r>
      <w:proofErr w:type="spellStart"/>
      <w:r w:rsidRPr="006E2356">
        <w:rPr>
          <w:rFonts w:eastAsia="Times New Roman" w:cs="Times New Roman"/>
          <w:sz w:val="22"/>
          <w:lang w:eastAsia="it-IT"/>
        </w:rPr>
        <w:t>Biol</w:t>
      </w:r>
      <w:proofErr w:type="spellEnd"/>
      <w:r w:rsidRPr="006E2356">
        <w:rPr>
          <w:rFonts w:eastAsia="Times New Roman" w:cs="Times New Roman"/>
          <w:sz w:val="22"/>
          <w:lang w:eastAsia="it-IT"/>
        </w:rPr>
        <w:t xml:space="preserve"> 98</w:t>
      </w:r>
      <w:r w:rsidR="007C22E9" w:rsidRPr="006E2356">
        <w:rPr>
          <w:rFonts w:eastAsia="Times New Roman" w:cs="Times New Roman"/>
          <w:sz w:val="22"/>
          <w:lang w:eastAsia="it-IT"/>
        </w:rPr>
        <w:t>:</w:t>
      </w:r>
      <w:r w:rsidRPr="006E2356">
        <w:rPr>
          <w:rFonts w:eastAsia="Times New Roman" w:cs="Times New Roman"/>
          <w:sz w:val="22"/>
          <w:lang w:eastAsia="it-IT"/>
        </w:rPr>
        <w:t>455–469</w:t>
      </w:r>
      <w:r w:rsidR="007C22E9" w:rsidRPr="006E2356">
        <w:rPr>
          <w:rFonts w:eastAsia="Times New Roman" w:cs="Times New Roman"/>
          <w:sz w:val="22"/>
          <w:lang w:eastAsia="it-IT"/>
        </w:rPr>
        <w:t>. https://doi.org/10.1007/s11103-018-0790-1</w:t>
      </w:r>
    </w:p>
    <w:p w14:paraId="50BFA5D5" w14:textId="63C21BA8" w:rsidR="00F74237"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Ståldal</w:t>
      </w:r>
      <w:proofErr w:type="spellEnd"/>
      <w:r w:rsidRPr="006E2356">
        <w:rPr>
          <w:rFonts w:eastAsia="Times New Roman" w:cs="Times New Roman"/>
          <w:sz w:val="22"/>
          <w:lang w:eastAsia="it-IT"/>
        </w:rPr>
        <w:t xml:space="preserve"> V, Sundberg E (2009) The role of auxin in style development and apical-basal patterning of the Arabidopsis thaliana gynoecium. Plant </w:t>
      </w:r>
      <w:r w:rsidR="002E7396" w:rsidRPr="006E2356">
        <w:rPr>
          <w:rFonts w:eastAsia="Times New Roman" w:cs="Times New Roman"/>
          <w:sz w:val="22"/>
          <w:lang w:eastAsia="it-IT"/>
        </w:rPr>
        <w:t>S</w:t>
      </w:r>
      <w:r w:rsidRPr="006E2356">
        <w:rPr>
          <w:rFonts w:eastAsia="Times New Roman" w:cs="Times New Roman"/>
          <w:sz w:val="22"/>
          <w:lang w:eastAsia="it-IT"/>
        </w:rPr>
        <w:t>ignal</w:t>
      </w:r>
      <w:r w:rsidR="002E7396" w:rsidRPr="006E2356">
        <w:rPr>
          <w:rFonts w:eastAsia="Times New Roman" w:cs="Times New Roman"/>
          <w:sz w:val="22"/>
          <w:lang w:eastAsia="it-IT"/>
        </w:rPr>
        <w:t xml:space="preserve"> </w:t>
      </w:r>
      <w:proofErr w:type="spellStart"/>
      <w:r w:rsidR="002E7396" w:rsidRPr="006E2356">
        <w:rPr>
          <w:rFonts w:eastAsia="Times New Roman" w:cs="Times New Roman"/>
          <w:sz w:val="22"/>
          <w:lang w:eastAsia="it-IT"/>
        </w:rPr>
        <w:t>Be</w:t>
      </w:r>
      <w:r w:rsidRPr="006E2356">
        <w:rPr>
          <w:rFonts w:eastAsia="Times New Roman" w:cs="Times New Roman"/>
          <w:sz w:val="22"/>
          <w:lang w:eastAsia="it-IT"/>
        </w:rPr>
        <w:t>hav</w:t>
      </w:r>
      <w:proofErr w:type="spellEnd"/>
      <w:r w:rsidRPr="006E2356">
        <w:rPr>
          <w:rFonts w:eastAsia="Times New Roman" w:cs="Times New Roman"/>
          <w:sz w:val="22"/>
          <w:lang w:eastAsia="it-IT"/>
        </w:rPr>
        <w:t xml:space="preserve"> 4</w:t>
      </w:r>
      <w:r w:rsidR="002E7396" w:rsidRPr="006E2356">
        <w:rPr>
          <w:rFonts w:eastAsia="Times New Roman" w:cs="Times New Roman"/>
          <w:sz w:val="22"/>
          <w:lang w:eastAsia="it-IT"/>
        </w:rPr>
        <w:t>:</w:t>
      </w:r>
      <w:r w:rsidRPr="006E2356">
        <w:rPr>
          <w:rFonts w:eastAsia="Times New Roman" w:cs="Times New Roman"/>
          <w:sz w:val="22"/>
          <w:lang w:eastAsia="it-IT"/>
        </w:rPr>
        <w:t>83-85</w:t>
      </w:r>
    </w:p>
    <w:p w14:paraId="636641CF" w14:textId="3E2EF397" w:rsidR="008C42A8" w:rsidRPr="006E2356" w:rsidRDefault="008C42A8"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Stenzel</w:t>
      </w:r>
      <w:proofErr w:type="spellEnd"/>
      <w:r w:rsidRPr="006E2356">
        <w:rPr>
          <w:rFonts w:eastAsia="Times New Roman" w:cs="Times New Roman"/>
          <w:sz w:val="22"/>
          <w:lang w:eastAsia="it-IT"/>
        </w:rPr>
        <w:t xml:space="preserve"> I, </w:t>
      </w:r>
      <w:proofErr w:type="spellStart"/>
      <w:r w:rsidRPr="006E2356">
        <w:rPr>
          <w:rFonts w:eastAsia="Times New Roman" w:cs="Times New Roman"/>
          <w:sz w:val="22"/>
          <w:lang w:eastAsia="it-IT"/>
        </w:rPr>
        <w:t>Hause</w:t>
      </w:r>
      <w:proofErr w:type="spellEnd"/>
      <w:r w:rsidRPr="006E2356">
        <w:rPr>
          <w:rFonts w:eastAsia="Times New Roman" w:cs="Times New Roman"/>
          <w:sz w:val="22"/>
          <w:lang w:eastAsia="it-IT"/>
        </w:rPr>
        <w:t xml:space="preserve"> B, </w:t>
      </w:r>
      <w:proofErr w:type="spellStart"/>
      <w:r w:rsidRPr="006E2356">
        <w:rPr>
          <w:rFonts w:eastAsia="Times New Roman" w:cs="Times New Roman"/>
          <w:sz w:val="22"/>
          <w:lang w:eastAsia="it-IT"/>
        </w:rPr>
        <w:t>Proels</w:t>
      </w:r>
      <w:proofErr w:type="spellEnd"/>
      <w:r w:rsidRPr="006E2356">
        <w:rPr>
          <w:rFonts w:eastAsia="Times New Roman" w:cs="Times New Roman"/>
          <w:sz w:val="22"/>
          <w:lang w:eastAsia="it-IT"/>
        </w:rPr>
        <w:t xml:space="preserve"> R, </w:t>
      </w:r>
      <w:proofErr w:type="spellStart"/>
      <w:r w:rsidRPr="006E2356">
        <w:rPr>
          <w:rFonts w:eastAsia="Times New Roman" w:cs="Times New Roman"/>
          <w:sz w:val="22"/>
          <w:lang w:eastAsia="it-IT"/>
        </w:rPr>
        <w:t>Miersch</w:t>
      </w:r>
      <w:proofErr w:type="spellEnd"/>
      <w:r w:rsidRPr="006E2356">
        <w:rPr>
          <w:rFonts w:eastAsia="Times New Roman" w:cs="Times New Roman"/>
          <w:sz w:val="22"/>
          <w:lang w:eastAsia="it-IT"/>
        </w:rPr>
        <w:t xml:space="preserve"> O, Oka M, </w:t>
      </w:r>
      <w:proofErr w:type="spellStart"/>
      <w:r w:rsidRPr="006E2356">
        <w:rPr>
          <w:rFonts w:eastAsia="Times New Roman" w:cs="Times New Roman"/>
          <w:sz w:val="22"/>
          <w:lang w:eastAsia="it-IT"/>
        </w:rPr>
        <w:t>Roitsch</w:t>
      </w:r>
      <w:proofErr w:type="spellEnd"/>
      <w:r w:rsidRPr="006E2356">
        <w:rPr>
          <w:rFonts w:eastAsia="Times New Roman" w:cs="Times New Roman"/>
          <w:sz w:val="22"/>
          <w:lang w:eastAsia="it-IT"/>
        </w:rPr>
        <w:t xml:space="preserve"> T, </w:t>
      </w:r>
      <w:proofErr w:type="spellStart"/>
      <w:r w:rsidRPr="006E2356">
        <w:rPr>
          <w:rFonts w:eastAsia="Times New Roman" w:cs="Times New Roman"/>
          <w:sz w:val="22"/>
          <w:lang w:eastAsia="it-IT"/>
        </w:rPr>
        <w:t>Wasternack</w:t>
      </w:r>
      <w:proofErr w:type="spellEnd"/>
      <w:r w:rsidRPr="006E2356">
        <w:rPr>
          <w:rFonts w:eastAsia="Times New Roman" w:cs="Times New Roman"/>
          <w:sz w:val="22"/>
          <w:lang w:eastAsia="it-IT"/>
        </w:rPr>
        <w:t xml:space="preserve"> C (2008) The AOC promoter of tomato is regulated by developmental and environmental stimuli. Phytochemistry 69:1859-1869.</w:t>
      </w:r>
      <w:r w:rsidRPr="006E2356">
        <w:rPr>
          <w:rFonts w:cs="Times New Roman"/>
          <w:sz w:val="22"/>
        </w:rPr>
        <w:t xml:space="preserve"> </w:t>
      </w:r>
      <w:r w:rsidRPr="006E2356">
        <w:rPr>
          <w:rFonts w:eastAsia="Times New Roman" w:cs="Times New Roman"/>
          <w:sz w:val="22"/>
          <w:lang w:eastAsia="it-IT"/>
        </w:rPr>
        <w:t>https://doi.org/10.1016/j.phytochem.2008.03.007</w:t>
      </w:r>
    </w:p>
    <w:p w14:paraId="3A16D2D6" w14:textId="658B9E62"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Takano-Kai N, Doi K, Yoshimura A (2011) GS3 participates in stigma exsertion as well as seed length in rice. Breed</w:t>
      </w:r>
      <w:r w:rsidR="002E7396" w:rsidRPr="006E2356">
        <w:rPr>
          <w:rFonts w:eastAsia="Times New Roman" w:cs="Times New Roman"/>
          <w:sz w:val="22"/>
          <w:lang w:eastAsia="it-IT"/>
        </w:rPr>
        <w:t xml:space="preserve"> S</w:t>
      </w:r>
      <w:r w:rsidRPr="006E2356">
        <w:rPr>
          <w:rFonts w:eastAsia="Times New Roman" w:cs="Times New Roman"/>
          <w:sz w:val="22"/>
          <w:lang w:eastAsia="it-IT"/>
        </w:rPr>
        <w:t>ci 61</w:t>
      </w:r>
      <w:r w:rsidR="002E7396" w:rsidRPr="006E2356">
        <w:rPr>
          <w:rFonts w:eastAsia="Times New Roman" w:cs="Times New Roman"/>
          <w:sz w:val="22"/>
          <w:lang w:eastAsia="it-IT"/>
        </w:rPr>
        <w:t>:</w:t>
      </w:r>
      <w:r w:rsidRPr="006E2356">
        <w:rPr>
          <w:rFonts w:eastAsia="Times New Roman" w:cs="Times New Roman"/>
          <w:sz w:val="22"/>
          <w:lang w:eastAsia="it-IT"/>
        </w:rPr>
        <w:t xml:space="preserve">244-250. </w:t>
      </w:r>
      <w:r w:rsidR="002E7396" w:rsidRPr="006E2356">
        <w:rPr>
          <w:rFonts w:eastAsia="Times New Roman" w:cs="Times New Roman"/>
          <w:sz w:val="22"/>
          <w:lang w:eastAsia="it-IT"/>
        </w:rPr>
        <w:t xml:space="preserve">https://doi.org/10.1270/jsbbs.61.244 </w:t>
      </w:r>
    </w:p>
    <w:p w14:paraId="3518D6D0" w14:textId="24E60151" w:rsidR="00F74237" w:rsidRPr="006E2356" w:rsidRDefault="00F74237"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Tarazona</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Furió-Tarí</w:t>
      </w:r>
      <w:proofErr w:type="spellEnd"/>
      <w:r w:rsidRPr="006E2356">
        <w:rPr>
          <w:rFonts w:eastAsia="Times New Roman" w:cs="Times New Roman"/>
          <w:sz w:val="22"/>
          <w:lang w:eastAsia="it-IT"/>
        </w:rPr>
        <w:t xml:space="preserve"> P, </w:t>
      </w:r>
      <w:proofErr w:type="spellStart"/>
      <w:r w:rsidRPr="006E2356">
        <w:rPr>
          <w:rFonts w:eastAsia="Times New Roman" w:cs="Times New Roman"/>
          <w:sz w:val="22"/>
          <w:lang w:eastAsia="it-IT"/>
        </w:rPr>
        <w:t>Turra</w:t>
      </w:r>
      <w:proofErr w:type="spellEnd"/>
      <w:r w:rsidRPr="006E2356">
        <w:rPr>
          <w:rFonts w:eastAsia="Times New Roman" w:cs="Times New Roman"/>
          <w:sz w:val="22"/>
          <w:lang w:eastAsia="it-IT"/>
        </w:rPr>
        <w:t xml:space="preserve"> D, Pietro AD, </w:t>
      </w:r>
      <w:proofErr w:type="spellStart"/>
      <w:r w:rsidRPr="006E2356">
        <w:rPr>
          <w:rFonts w:eastAsia="Times New Roman" w:cs="Times New Roman"/>
          <w:sz w:val="22"/>
          <w:lang w:eastAsia="it-IT"/>
        </w:rPr>
        <w:t>Nueda</w:t>
      </w:r>
      <w:proofErr w:type="spellEnd"/>
      <w:r w:rsidRPr="006E2356">
        <w:rPr>
          <w:rFonts w:eastAsia="Times New Roman" w:cs="Times New Roman"/>
          <w:sz w:val="22"/>
          <w:lang w:eastAsia="it-IT"/>
        </w:rPr>
        <w:t xml:space="preserve"> MJ, Ferrer A, Conesa A (2015) Data quality aware analysis of differential expression in RNA-</w:t>
      </w:r>
      <w:proofErr w:type="spellStart"/>
      <w:r w:rsidRPr="006E2356">
        <w:rPr>
          <w:rFonts w:eastAsia="Times New Roman" w:cs="Times New Roman"/>
          <w:sz w:val="22"/>
          <w:lang w:eastAsia="it-IT"/>
        </w:rPr>
        <w:t>Seq</w:t>
      </w:r>
      <w:proofErr w:type="spellEnd"/>
      <w:r w:rsidRPr="006E2356">
        <w:rPr>
          <w:rFonts w:eastAsia="Times New Roman" w:cs="Times New Roman"/>
          <w:sz w:val="22"/>
          <w:lang w:eastAsia="it-IT"/>
        </w:rPr>
        <w:t xml:space="preserve"> with </w:t>
      </w:r>
      <w:proofErr w:type="spellStart"/>
      <w:r w:rsidRPr="006E2356">
        <w:rPr>
          <w:rFonts w:eastAsia="Times New Roman" w:cs="Times New Roman"/>
          <w:sz w:val="22"/>
          <w:lang w:eastAsia="it-IT"/>
        </w:rPr>
        <w:t>NOISeq</w:t>
      </w:r>
      <w:proofErr w:type="spellEnd"/>
      <w:r w:rsidRPr="006E2356">
        <w:rPr>
          <w:rFonts w:eastAsia="Times New Roman" w:cs="Times New Roman"/>
          <w:sz w:val="22"/>
          <w:lang w:eastAsia="it-IT"/>
        </w:rPr>
        <w:t xml:space="preserve"> R/</w:t>
      </w:r>
      <w:proofErr w:type="spellStart"/>
      <w:r w:rsidRPr="006E2356">
        <w:rPr>
          <w:rFonts w:eastAsia="Times New Roman" w:cs="Times New Roman"/>
          <w:sz w:val="22"/>
          <w:lang w:eastAsia="it-IT"/>
        </w:rPr>
        <w:t>Bioc</w:t>
      </w:r>
      <w:proofErr w:type="spellEnd"/>
      <w:r w:rsidRPr="006E2356">
        <w:rPr>
          <w:rFonts w:eastAsia="Times New Roman" w:cs="Times New Roman"/>
          <w:sz w:val="22"/>
          <w:lang w:eastAsia="it-IT"/>
        </w:rPr>
        <w:t xml:space="preserve"> package. </w:t>
      </w:r>
      <w:proofErr w:type="spellStart"/>
      <w:r w:rsidRPr="006E2356">
        <w:rPr>
          <w:rFonts w:eastAsia="Times New Roman" w:cs="Times New Roman"/>
          <w:sz w:val="22"/>
          <w:lang w:eastAsia="it-IT"/>
        </w:rPr>
        <w:t>Nucl</w:t>
      </w:r>
      <w:proofErr w:type="spellEnd"/>
      <w:r w:rsidR="002E7396" w:rsidRPr="006E2356">
        <w:rPr>
          <w:rFonts w:eastAsia="Times New Roman" w:cs="Times New Roman"/>
          <w:sz w:val="22"/>
          <w:lang w:eastAsia="it-IT"/>
        </w:rPr>
        <w:t xml:space="preserve"> Acid Res</w:t>
      </w:r>
      <w:r w:rsidRPr="006E2356">
        <w:rPr>
          <w:rFonts w:eastAsia="Times New Roman" w:cs="Times New Roman"/>
          <w:sz w:val="22"/>
          <w:lang w:eastAsia="it-IT"/>
        </w:rPr>
        <w:t xml:space="preserve"> 43</w:t>
      </w:r>
      <w:r w:rsidR="002E7396" w:rsidRPr="006E2356">
        <w:rPr>
          <w:rFonts w:eastAsia="Times New Roman" w:cs="Times New Roman"/>
          <w:sz w:val="22"/>
          <w:lang w:eastAsia="it-IT"/>
        </w:rPr>
        <w:t>:</w:t>
      </w:r>
      <w:r w:rsidRPr="006E2356">
        <w:rPr>
          <w:rFonts w:eastAsia="Times New Roman" w:cs="Times New Roman"/>
          <w:sz w:val="22"/>
          <w:lang w:eastAsia="it-IT"/>
        </w:rPr>
        <w:t>e140-e140.</w:t>
      </w:r>
      <w:r w:rsidR="002E7396" w:rsidRPr="006E2356">
        <w:rPr>
          <w:rFonts w:cs="Times New Roman"/>
          <w:sz w:val="22"/>
        </w:rPr>
        <w:t xml:space="preserve"> http://</w:t>
      </w:r>
      <w:r w:rsidR="002E7396" w:rsidRPr="006E2356">
        <w:rPr>
          <w:rFonts w:eastAsia="Times New Roman" w:cs="Times New Roman"/>
          <w:sz w:val="22"/>
          <w:lang w:eastAsia="it-IT"/>
        </w:rPr>
        <w:t>doi: 10.1093/</w:t>
      </w:r>
      <w:proofErr w:type="spellStart"/>
      <w:r w:rsidR="002E7396" w:rsidRPr="006E2356">
        <w:rPr>
          <w:rFonts w:eastAsia="Times New Roman" w:cs="Times New Roman"/>
          <w:sz w:val="22"/>
          <w:lang w:eastAsia="it-IT"/>
        </w:rPr>
        <w:t>nar</w:t>
      </w:r>
      <w:proofErr w:type="spellEnd"/>
      <w:r w:rsidR="002E7396" w:rsidRPr="006E2356">
        <w:rPr>
          <w:rFonts w:eastAsia="Times New Roman" w:cs="Times New Roman"/>
          <w:sz w:val="22"/>
          <w:lang w:eastAsia="it-IT"/>
        </w:rPr>
        <w:t>/gkv711</w:t>
      </w:r>
    </w:p>
    <w:p w14:paraId="31C3AA32" w14:textId="4266FAE9" w:rsidR="00F74237" w:rsidRPr="006E2356" w:rsidRDefault="002E7396"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Thimm</w:t>
      </w:r>
      <w:proofErr w:type="spellEnd"/>
      <w:r w:rsidRPr="006E2356">
        <w:rPr>
          <w:rFonts w:eastAsia="Times New Roman" w:cs="Times New Roman"/>
          <w:sz w:val="22"/>
          <w:lang w:eastAsia="it-IT"/>
        </w:rPr>
        <w:t xml:space="preserve"> O1, </w:t>
      </w:r>
      <w:proofErr w:type="spellStart"/>
      <w:r w:rsidRPr="006E2356">
        <w:rPr>
          <w:rFonts w:eastAsia="Times New Roman" w:cs="Times New Roman"/>
          <w:sz w:val="22"/>
          <w:lang w:eastAsia="it-IT"/>
        </w:rPr>
        <w:t>Bläsing</w:t>
      </w:r>
      <w:proofErr w:type="spellEnd"/>
      <w:r w:rsidRPr="006E2356">
        <w:rPr>
          <w:rFonts w:eastAsia="Times New Roman" w:cs="Times New Roman"/>
          <w:sz w:val="22"/>
          <w:lang w:eastAsia="it-IT"/>
        </w:rPr>
        <w:t xml:space="preserve"> O, </w:t>
      </w:r>
      <w:proofErr w:type="spellStart"/>
      <w:r w:rsidRPr="006E2356">
        <w:rPr>
          <w:rFonts w:eastAsia="Times New Roman" w:cs="Times New Roman"/>
          <w:sz w:val="22"/>
          <w:lang w:eastAsia="it-IT"/>
        </w:rPr>
        <w:t>Gibon</w:t>
      </w:r>
      <w:proofErr w:type="spellEnd"/>
      <w:r w:rsidRPr="006E2356">
        <w:rPr>
          <w:rFonts w:eastAsia="Times New Roman" w:cs="Times New Roman"/>
          <w:sz w:val="22"/>
          <w:lang w:eastAsia="it-IT"/>
        </w:rPr>
        <w:t xml:space="preserve"> Y, Nagel A, Meyer S, </w:t>
      </w:r>
      <w:proofErr w:type="spellStart"/>
      <w:r w:rsidRPr="006E2356">
        <w:rPr>
          <w:rFonts w:eastAsia="Times New Roman" w:cs="Times New Roman"/>
          <w:sz w:val="22"/>
          <w:lang w:eastAsia="it-IT"/>
        </w:rPr>
        <w:t>Krüger</w:t>
      </w:r>
      <w:proofErr w:type="spellEnd"/>
      <w:r w:rsidRPr="006E2356">
        <w:rPr>
          <w:rFonts w:eastAsia="Times New Roman" w:cs="Times New Roman"/>
          <w:sz w:val="22"/>
          <w:lang w:eastAsia="it-IT"/>
        </w:rPr>
        <w:t xml:space="preserve"> P, </w:t>
      </w:r>
      <w:proofErr w:type="spellStart"/>
      <w:r w:rsidRPr="006E2356">
        <w:rPr>
          <w:rFonts w:eastAsia="Times New Roman" w:cs="Times New Roman"/>
          <w:sz w:val="22"/>
          <w:lang w:eastAsia="it-IT"/>
        </w:rPr>
        <w:t>Selbig</w:t>
      </w:r>
      <w:proofErr w:type="spellEnd"/>
      <w:r w:rsidRPr="006E2356">
        <w:rPr>
          <w:rFonts w:eastAsia="Times New Roman" w:cs="Times New Roman"/>
          <w:sz w:val="22"/>
          <w:lang w:eastAsia="it-IT"/>
        </w:rPr>
        <w:t xml:space="preserve"> J, Müller LA, Rhee SY, Stitt M </w:t>
      </w:r>
      <w:r w:rsidR="00F74237" w:rsidRPr="006E2356">
        <w:rPr>
          <w:rFonts w:eastAsia="Times New Roman" w:cs="Times New Roman"/>
          <w:sz w:val="22"/>
          <w:lang w:eastAsia="it-IT"/>
        </w:rPr>
        <w:t>(2004) MAPMAN: a user‐driven tool to display genomics data sets onto diagrams of metabolic pathways and other biological processes. Plant J 37</w:t>
      </w:r>
      <w:r w:rsidRPr="006E2356">
        <w:rPr>
          <w:rFonts w:eastAsia="Times New Roman" w:cs="Times New Roman"/>
          <w:sz w:val="22"/>
          <w:lang w:eastAsia="it-IT"/>
        </w:rPr>
        <w:t>:</w:t>
      </w:r>
      <w:r w:rsidR="00F74237" w:rsidRPr="006E2356">
        <w:rPr>
          <w:rFonts w:eastAsia="Times New Roman" w:cs="Times New Roman"/>
          <w:sz w:val="22"/>
          <w:lang w:eastAsia="it-IT"/>
        </w:rPr>
        <w:t>914-939</w:t>
      </w:r>
    </w:p>
    <w:p w14:paraId="29D58DDC" w14:textId="4189459C" w:rsidR="004B5E7E" w:rsidRPr="006E2356" w:rsidRDefault="004B5E7E"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Tian CE, Muto H, Higuchi K, </w:t>
      </w:r>
      <w:proofErr w:type="spellStart"/>
      <w:r w:rsidRPr="006E2356">
        <w:rPr>
          <w:rFonts w:eastAsia="Times New Roman" w:cs="Times New Roman"/>
          <w:sz w:val="22"/>
          <w:lang w:eastAsia="it-IT"/>
        </w:rPr>
        <w:t>Matamura</w:t>
      </w:r>
      <w:proofErr w:type="spellEnd"/>
      <w:r w:rsidRPr="006E2356">
        <w:rPr>
          <w:rFonts w:eastAsia="Times New Roman" w:cs="Times New Roman"/>
          <w:sz w:val="22"/>
          <w:lang w:eastAsia="it-IT"/>
        </w:rPr>
        <w:t xml:space="preserve"> T, </w:t>
      </w:r>
      <w:proofErr w:type="spellStart"/>
      <w:r w:rsidRPr="006E2356">
        <w:rPr>
          <w:rFonts w:eastAsia="Times New Roman" w:cs="Times New Roman"/>
          <w:sz w:val="22"/>
          <w:lang w:eastAsia="it-IT"/>
        </w:rPr>
        <w:t>Tatematsu</w:t>
      </w:r>
      <w:proofErr w:type="spellEnd"/>
      <w:r w:rsidRPr="006E2356">
        <w:rPr>
          <w:rFonts w:eastAsia="Times New Roman" w:cs="Times New Roman"/>
          <w:sz w:val="22"/>
          <w:lang w:eastAsia="it-IT"/>
        </w:rPr>
        <w:t xml:space="preserve"> K, </w:t>
      </w:r>
      <w:proofErr w:type="spellStart"/>
      <w:r w:rsidRPr="006E2356">
        <w:rPr>
          <w:rFonts w:eastAsia="Times New Roman" w:cs="Times New Roman"/>
          <w:sz w:val="22"/>
          <w:lang w:eastAsia="it-IT"/>
        </w:rPr>
        <w:t>Koshiba</w:t>
      </w:r>
      <w:proofErr w:type="spellEnd"/>
      <w:r w:rsidRPr="006E2356">
        <w:rPr>
          <w:rFonts w:eastAsia="Times New Roman" w:cs="Times New Roman"/>
          <w:sz w:val="22"/>
          <w:lang w:eastAsia="it-IT"/>
        </w:rPr>
        <w:t xml:space="preserve"> T, Yamamoto KT (2004) Disruption and overexpression of auxin response factor 8 gene of Arabidopsis affect hypocotyl elongation and root growth habit, indicating its possible involvement in auxin homeostasis in light condition. Plant J 40</w:t>
      </w:r>
      <w:r w:rsidR="006B2ECA" w:rsidRPr="006E2356">
        <w:rPr>
          <w:rFonts w:eastAsia="Times New Roman" w:cs="Times New Roman"/>
          <w:sz w:val="22"/>
          <w:lang w:eastAsia="it-IT"/>
        </w:rPr>
        <w:t>:</w:t>
      </w:r>
      <w:r w:rsidRPr="006E2356">
        <w:rPr>
          <w:rFonts w:eastAsia="Times New Roman" w:cs="Times New Roman"/>
          <w:sz w:val="22"/>
          <w:lang w:eastAsia="it-IT"/>
        </w:rPr>
        <w:t>333-343.</w:t>
      </w:r>
      <w:r w:rsidR="006B2ECA" w:rsidRPr="006E2356">
        <w:rPr>
          <w:rFonts w:eastAsia="Times New Roman" w:cs="Times New Roman"/>
          <w:sz w:val="22"/>
          <w:lang w:eastAsia="it-IT"/>
        </w:rPr>
        <w:t xml:space="preserve"> </w:t>
      </w:r>
      <w:r w:rsidR="007B326B" w:rsidRPr="006E2356">
        <w:rPr>
          <w:rFonts w:eastAsia="Times New Roman" w:cs="Times New Roman"/>
          <w:sz w:val="22"/>
          <w:lang w:eastAsia="it-IT"/>
        </w:rPr>
        <w:t>https://doi.org/10.1111/j.1365-313X.2004.02220.x</w:t>
      </w:r>
    </w:p>
    <w:p w14:paraId="78CEF5AE" w14:textId="7D6A1660" w:rsidR="004B5E7E" w:rsidRPr="006E2356" w:rsidRDefault="00F87193"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Tieman D, Zeigler M, </w:t>
      </w:r>
      <w:proofErr w:type="spellStart"/>
      <w:r w:rsidRPr="006E2356">
        <w:rPr>
          <w:rFonts w:eastAsia="Times New Roman" w:cs="Times New Roman"/>
          <w:sz w:val="22"/>
          <w:lang w:eastAsia="it-IT"/>
        </w:rPr>
        <w:t>Schmelz</w:t>
      </w:r>
      <w:proofErr w:type="spellEnd"/>
      <w:r w:rsidRPr="006E2356">
        <w:rPr>
          <w:rFonts w:eastAsia="Times New Roman" w:cs="Times New Roman"/>
          <w:sz w:val="22"/>
          <w:lang w:eastAsia="it-IT"/>
        </w:rPr>
        <w:t xml:space="preserve"> E, Taylor MG, Rushing S, Jones JB, Klee HJ (2010) Functional analysis of a tomato salicylic acid methyl transferase and its role in synthesis of the </w:t>
      </w:r>
      <w:proofErr w:type="spellStart"/>
      <w:r w:rsidRPr="006E2356">
        <w:rPr>
          <w:rFonts w:eastAsia="Times New Roman" w:cs="Times New Roman"/>
          <w:sz w:val="22"/>
          <w:lang w:eastAsia="it-IT"/>
        </w:rPr>
        <w:t>flavor</w:t>
      </w:r>
      <w:proofErr w:type="spellEnd"/>
      <w:r w:rsidRPr="006E2356">
        <w:rPr>
          <w:rFonts w:eastAsia="Times New Roman" w:cs="Times New Roman"/>
          <w:sz w:val="22"/>
          <w:lang w:eastAsia="it-IT"/>
        </w:rPr>
        <w:t xml:space="preserve"> volatile methyl salicylate. Plant J 62:113-123. https://doi.org/10.1111/j.1365-313X.2010.04128.x</w:t>
      </w:r>
    </w:p>
    <w:p w14:paraId="4AE7A074" w14:textId="39AB44DC" w:rsidR="00F74237" w:rsidRPr="006E2356" w:rsidRDefault="005638CE" w:rsidP="006E2356">
      <w:pPr>
        <w:spacing w:line="320" w:lineRule="exact"/>
        <w:ind w:left="284" w:hanging="284"/>
        <w:rPr>
          <w:rFonts w:eastAsia="Times New Roman" w:cs="Times New Roman"/>
          <w:sz w:val="22"/>
          <w:lang w:eastAsia="it-IT"/>
        </w:rPr>
      </w:pPr>
      <w:proofErr w:type="spellStart"/>
      <w:r w:rsidRPr="006E2356">
        <w:rPr>
          <w:rFonts w:eastAsia="Times New Roman" w:cs="Times New Roman"/>
          <w:sz w:val="22"/>
          <w:lang w:eastAsia="it-IT"/>
        </w:rPr>
        <w:t>Varaud</w:t>
      </w:r>
      <w:proofErr w:type="spellEnd"/>
      <w:r w:rsidRPr="006E2356">
        <w:rPr>
          <w:rFonts w:eastAsia="Times New Roman" w:cs="Times New Roman"/>
          <w:sz w:val="22"/>
          <w:lang w:eastAsia="it-IT"/>
        </w:rPr>
        <w:t xml:space="preserve"> E, </w:t>
      </w:r>
      <w:proofErr w:type="spellStart"/>
      <w:r w:rsidRPr="006E2356">
        <w:rPr>
          <w:rFonts w:eastAsia="Times New Roman" w:cs="Times New Roman"/>
          <w:sz w:val="22"/>
          <w:lang w:eastAsia="it-IT"/>
        </w:rPr>
        <w:t>Brioudes</w:t>
      </w:r>
      <w:proofErr w:type="spellEnd"/>
      <w:r w:rsidRPr="006E2356">
        <w:rPr>
          <w:rFonts w:eastAsia="Times New Roman" w:cs="Times New Roman"/>
          <w:sz w:val="22"/>
          <w:lang w:eastAsia="it-IT"/>
        </w:rPr>
        <w:t xml:space="preserve"> F, </w:t>
      </w:r>
      <w:proofErr w:type="spellStart"/>
      <w:r w:rsidRPr="006E2356">
        <w:rPr>
          <w:rFonts w:eastAsia="Times New Roman" w:cs="Times New Roman"/>
          <w:sz w:val="22"/>
          <w:lang w:eastAsia="it-IT"/>
        </w:rPr>
        <w:t>Szécsi</w:t>
      </w:r>
      <w:proofErr w:type="spellEnd"/>
      <w:r w:rsidRPr="006E2356">
        <w:rPr>
          <w:rFonts w:eastAsia="Times New Roman" w:cs="Times New Roman"/>
          <w:sz w:val="22"/>
          <w:lang w:eastAsia="it-IT"/>
        </w:rPr>
        <w:t xml:space="preserve"> J, Leroux J, Brown S, Perrot-</w:t>
      </w:r>
      <w:proofErr w:type="spellStart"/>
      <w:r w:rsidRPr="006E2356">
        <w:rPr>
          <w:rFonts w:eastAsia="Times New Roman" w:cs="Times New Roman"/>
          <w:sz w:val="22"/>
          <w:lang w:eastAsia="it-IT"/>
        </w:rPr>
        <w:t>Rechenmann</w:t>
      </w:r>
      <w:proofErr w:type="spellEnd"/>
      <w:r w:rsidRPr="006E2356">
        <w:rPr>
          <w:rFonts w:eastAsia="Times New Roman" w:cs="Times New Roman"/>
          <w:sz w:val="22"/>
          <w:lang w:eastAsia="it-IT"/>
        </w:rPr>
        <w:t xml:space="preserve"> C, </w:t>
      </w:r>
      <w:proofErr w:type="spellStart"/>
      <w:r w:rsidRPr="006E2356">
        <w:rPr>
          <w:rFonts w:eastAsia="Times New Roman" w:cs="Times New Roman"/>
          <w:sz w:val="22"/>
          <w:lang w:eastAsia="it-IT"/>
        </w:rPr>
        <w:t>Bendahmane</w:t>
      </w:r>
      <w:proofErr w:type="spellEnd"/>
      <w:r w:rsidRPr="006E2356">
        <w:rPr>
          <w:rFonts w:eastAsia="Times New Roman" w:cs="Times New Roman"/>
          <w:sz w:val="22"/>
          <w:lang w:eastAsia="it-IT"/>
        </w:rPr>
        <w:t xml:space="preserve"> M (2011) AUXIN RESPONSE FACTOR8 regulates </w:t>
      </w:r>
      <w:r w:rsidRPr="006E2356">
        <w:rPr>
          <w:rFonts w:eastAsia="Times New Roman" w:cs="Times New Roman"/>
          <w:i/>
          <w:iCs/>
          <w:sz w:val="22"/>
          <w:lang w:eastAsia="it-IT"/>
        </w:rPr>
        <w:t>Arabidopsis</w:t>
      </w:r>
      <w:r w:rsidRPr="006E2356">
        <w:rPr>
          <w:rFonts w:eastAsia="Times New Roman" w:cs="Times New Roman"/>
          <w:sz w:val="22"/>
          <w:lang w:eastAsia="it-IT"/>
        </w:rPr>
        <w:t xml:space="preserve"> petal growth by interacting with the </w:t>
      </w:r>
      <w:proofErr w:type="spellStart"/>
      <w:r w:rsidRPr="006E2356">
        <w:rPr>
          <w:rFonts w:eastAsia="Times New Roman" w:cs="Times New Roman"/>
          <w:sz w:val="22"/>
          <w:lang w:eastAsia="it-IT"/>
        </w:rPr>
        <w:t>bHLH</w:t>
      </w:r>
      <w:proofErr w:type="spellEnd"/>
      <w:r w:rsidRPr="006E2356">
        <w:rPr>
          <w:rFonts w:eastAsia="Times New Roman" w:cs="Times New Roman"/>
          <w:sz w:val="22"/>
          <w:lang w:eastAsia="it-IT"/>
        </w:rPr>
        <w:t xml:space="preserve"> transcription factor </w:t>
      </w:r>
      <w:proofErr w:type="spellStart"/>
      <w:r w:rsidRPr="006E2356">
        <w:rPr>
          <w:rFonts w:eastAsia="Times New Roman" w:cs="Times New Roman"/>
          <w:sz w:val="22"/>
          <w:lang w:eastAsia="it-IT"/>
        </w:rPr>
        <w:t>BIGPETALp</w:t>
      </w:r>
      <w:proofErr w:type="spellEnd"/>
      <w:r w:rsidRPr="006E2356">
        <w:rPr>
          <w:rFonts w:eastAsia="Times New Roman" w:cs="Times New Roman"/>
          <w:sz w:val="22"/>
          <w:lang w:eastAsia="it-IT"/>
        </w:rPr>
        <w:t>. Plant Cell 23:973-983. http://doi: 10.1105/tpc.110.081653</w:t>
      </w:r>
    </w:p>
    <w:p w14:paraId="68EE457F" w14:textId="093186CE" w:rsidR="00F74237" w:rsidRPr="006E2356" w:rsidRDefault="005638CE" w:rsidP="006E2356">
      <w:pPr>
        <w:autoSpaceDE w:val="0"/>
        <w:autoSpaceDN w:val="0"/>
        <w:adjustRightInd w:val="0"/>
        <w:spacing w:line="320" w:lineRule="exact"/>
        <w:ind w:left="284" w:hanging="284"/>
        <w:rPr>
          <w:rFonts w:cs="Times New Roman"/>
          <w:sz w:val="22"/>
        </w:rPr>
      </w:pPr>
      <w:proofErr w:type="spellStart"/>
      <w:r w:rsidRPr="006E2356">
        <w:rPr>
          <w:rFonts w:cs="Times New Roman"/>
          <w:sz w:val="22"/>
        </w:rPr>
        <w:t>Vosters</w:t>
      </w:r>
      <w:proofErr w:type="spellEnd"/>
      <w:r w:rsidRPr="006E2356">
        <w:rPr>
          <w:rFonts w:cs="Times New Roman"/>
          <w:sz w:val="22"/>
        </w:rPr>
        <w:t xml:space="preserve"> SL, Jewell CP, Sherman NA, </w:t>
      </w:r>
      <w:proofErr w:type="spellStart"/>
      <w:r w:rsidRPr="006E2356">
        <w:rPr>
          <w:rFonts w:cs="Times New Roman"/>
          <w:sz w:val="22"/>
        </w:rPr>
        <w:t>Einterz</w:t>
      </w:r>
      <w:proofErr w:type="spellEnd"/>
      <w:r w:rsidRPr="006E2356">
        <w:rPr>
          <w:rFonts w:cs="Times New Roman"/>
          <w:sz w:val="22"/>
        </w:rPr>
        <w:t xml:space="preserve"> F, Blackman BK, Moyle LC (2014) </w:t>
      </w:r>
      <w:r w:rsidR="00F74237" w:rsidRPr="006E2356">
        <w:rPr>
          <w:rFonts w:cs="Times New Roman"/>
          <w:sz w:val="22"/>
        </w:rPr>
        <w:t>The timing of molecular and morphological changes</w:t>
      </w:r>
      <w:r w:rsidRPr="006E2356">
        <w:rPr>
          <w:rFonts w:cs="Times New Roman"/>
          <w:sz w:val="22"/>
        </w:rPr>
        <w:t xml:space="preserve"> </w:t>
      </w:r>
      <w:r w:rsidR="00F74237" w:rsidRPr="006E2356">
        <w:rPr>
          <w:rFonts w:cs="Times New Roman"/>
          <w:sz w:val="22"/>
        </w:rPr>
        <w:t>underlying reproductive transitions in wild tomatoes</w:t>
      </w:r>
      <w:r w:rsidRPr="006E2356">
        <w:rPr>
          <w:rFonts w:cs="Times New Roman"/>
          <w:sz w:val="22"/>
        </w:rPr>
        <w:t xml:space="preserve"> </w:t>
      </w:r>
      <w:r w:rsidR="00F74237" w:rsidRPr="006E2356">
        <w:rPr>
          <w:rFonts w:cs="Times New Roman"/>
          <w:sz w:val="22"/>
        </w:rPr>
        <w:t>(</w:t>
      </w:r>
      <w:r w:rsidR="00F74237" w:rsidRPr="006E2356">
        <w:rPr>
          <w:rFonts w:cs="Times New Roman"/>
          <w:i/>
          <w:iCs/>
          <w:sz w:val="22"/>
        </w:rPr>
        <w:t>Solanum</w:t>
      </w:r>
      <w:r w:rsidR="00F74237" w:rsidRPr="006E2356">
        <w:rPr>
          <w:rFonts w:cs="Times New Roman"/>
          <w:sz w:val="22"/>
        </w:rPr>
        <w:t xml:space="preserve"> sect. </w:t>
      </w:r>
      <w:r w:rsidR="00F74237" w:rsidRPr="006E2356">
        <w:rPr>
          <w:rFonts w:cs="Times New Roman"/>
          <w:i/>
          <w:iCs/>
          <w:sz w:val="22"/>
        </w:rPr>
        <w:t>Lycopersicon</w:t>
      </w:r>
      <w:r w:rsidR="00F74237" w:rsidRPr="006E2356">
        <w:rPr>
          <w:rFonts w:cs="Times New Roman"/>
          <w:sz w:val="22"/>
        </w:rPr>
        <w:t>)</w:t>
      </w:r>
      <w:r w:rsidRPr="006E2356">
        <w:rPr>
          <w:rFonts w:cs="Times New Roman"/>
          <w:sz w:val="22"/>
        </w:rPr>
        <w:t>.</w:t>
      </w:r>
      <w:r w:rsidR="00F74237" w:rsidRPr="006E2356">
        <w:rPr>
          <w:rFonts w:cs="Times New Roman"/>
          <w:sz w:val="22"/>
        </w:rPr>
        <w:t xml:space="preserve"> Mol </w:t>
      </w:r>
      <w:proofErr w:type="spellStart"/>
      <w:r w:rsidR="00F74237" w:rsidRPr="006E2356">
        <w:rPr>
          <w:rFonts w:cs="Times New Roman"/>
          <w:sz w:val="22"/>
        </w:rPr>
        <w:t>Ecol</w:t>
      </w:r>
      <w:proofErr w:type="spellEnd"/>
      <w:r w:rsidR="00F74237" w:rsidRPr="006E2356">
        <w:rPr>
          <w:rFonts w:cs="Times New Roman"/>
          <w:sz w:val="22"/>
        </w:rPr>
        <w:t xml:space="preserve"> 23</w:t>
      </w:r>
      <w:r w:rsidRPr="006E2356">
        <w:rPr>
          <w:rFonts w:cs="Times New Roman"/>
          <w:sz w:val="22"/>
        </w:rPr>
        <w:t>:</w:t>
      </w:r>
      <w:r w:rsidR="00F74237" w:rsidRPr="006E2356">
        <w:rPr>
          <w:rFonts w:cs="Times New Roman"/>
          <w:sz w:val="22"/>
        </w:rPr>
        <w:t>1965–1978</w:t>
      </w:r>
      <w:r w:rsidRPr="006E2356">
        <w:rPr>
          <w:rFonts w:cs="Times New Roman"/>
          <w:sz w:val="22"/>
        </w:rPr>
        <w:t>. http://doi: 10.1111/mec.12708</w:t>
      </w:r>
    </w:p>
    <w:p w14:paraId="457C779C" w14:textId="0A72559B" w:rsidR="005638CE" w:rsidRPr="006E2356" w:rsidRDefault="005638CE"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Wang H, Jones B, Li Z, </w:t>
      </w:r>
      <w:proofErr w:type="spellStart"/>
      <w:r w:rsidRPr="006E2356">
        <w:rPr>
          <w:rFonts w:eastAsia="Times New Roman" w:cs="Times New Roman"/>
          <w:sz w:val="22"/>
          <w:lang w:eastAsia="it-IT"/>
        </w:rPr>
        <w:t>Frasse</w:t>
      </w:r>
      <w:proofErr w:type="spellEnd"/>
      <w:r w:rsidRPr="006E2356">
        <w:rPr>
          <w:rFonts w:eastAsia="Times New Roman" w:cs="Times New Roman"/>
          <w:sz w:val="22"/>
          <w:lang w:eastAsia="it-IT"/>
        </w:rPr>
        <w:t xml:space="preserve"> P, </w:t>
      </w:r>
      <w:proofErr w:type="spellStart"/>
      <w:r w:rsidRPr="006E2356">
        <w:rPr>
          <w:rFonts w:eastAsia="Times New Roman" w:cs="Times New Roman"/>
          <w:sz w:val="22"/>
          <w:lang w:eastAsia="it-IT"/>
        </w:rPr>
        <w:t>Delalande</w:t>
      </w:r>
      <w:proofErr w:type="spellEnd"/>
      <w:r w:rsidRPr="006E2356">
        <w:rPr>
          <w:rFonts w:eastAsia="Times New Roman" w:cs="Times New Roman"/>
          <w:sz w:val="22"/>
          <w:lang w:eastAsia="it-IT"/>
        </w:rPr>
        <w:t xml:space="preserve"> C, </w:t>
      </w:r>
      <w:proofErr w:type="spellStart"/>
      <w:r w:rsidRPr="006E2356">
        <w:rPr>
          <w:rFonts w:eastAsia="Times New Roman" w:cs="Times New Roman"/>
          <w:sz w:val="22"/>
          <w:lang w:eastAsia="it-IT"/>
        </w:rPr>
        <w:t>Regad</w:t>
      </w:r>
      <w:proofErr w:type="spellEnd"/>
      <w:r w:rsidRPr="006E2356">
        <w:rPr>
          <w:rFonts w:eastAsia="Times New Roman" w:cs="Times New Roman"/>
          <w:sz w:val="22"/>
          <w:lang w:eastAsia="it-IT"/>
        </w:rPr>
        <w:t xml:space="preserve"> F, </w:t>
      </w:r>
      <w:proofErr w:type="spellStart"/>
      <w:r w:rsidRPr="006E2356">
        <w:rPr>
          <w:rFonts w:eastAsia="Times New Roman" w:cs="Times New Roman"/>
          <w:sz w:val="22"/>
          <w:lang w:eastAsia="it-IT"/>
        </w:rPr>
        <w:t>Chaabouni</w:t>
      </w:r>
      <w:proofErr w:type="spellEnd"/>
      <w:r w:rsidRPr="006E2356">
        <w:rPr>
          <w:rFonts w:eastAsia="Times New Roman" w:cs="Times New Roman"/>
          <w:sz w:val="22"/>
          <w:lang w:eastAsia="it-IT"/>
        </w:rPr>
        <w:t xml:space="preserve"> S, </w:t>
      </w:r>
      <w:proofErr w:type="spellStart"/>
      <w:r w:rsidRPr="006E2356">
        <w:rPr>
          <w:rFonts w:eastAsia="Times New Roman" w:cs="Times New Roman"/>
          <w:sz w:val="22"/>
          <w:lang w:eastAsia="it-IT"/>
        </w:rPr>
        <w:t>Latche</w:t>
      </w:r>
      <w:proofErr w:type="spellEnd"/>
      <w:r w:rsidRPr="006E2356">
        <w:rPr>
          <w:rFonts w:eastAsia="Times New Roman" w:cs="Times New Roman"/>
          <w:sz w:val="22"/>
          <w:lang w:eastAsia="it-IT"/>
        </w:rPr>
        <w:t xml:space="preserve">´ A, </w:t>
      </w:r>
      <w:proofErr w:type="spellStart"/>
      <w:r w:rsidRPr="006E2356">
        <w:rPr>
          <w:rFonts w:eastAsia="Times New Roman" w:cs="Times New Roman"/>
          <w:sz w:val="22"/>
          <w:lang w:eastAsia="it-IT"/>
        </w:rPr>
        <w:t>Pech</w:t>
      </w:r>
      <w:proofErr w:type="spellEnd"/>
      <w:r w:rsidRPr="006E2356">
        <w:rPr>
          <w:rFonts w:eastAsia="Times New Roman" w:cs="Times New Roman"/>
          <w:sz w:val="22"/>
          <w:lang w:eastAsia="it-IT"/>
        </w:rPr>
        <w:t xml:space="preserve"> J-C, </w:t>
      </w:r>
      <w:proofErr w:type="spellStart"/>
      <w:r w:rsidRPr="006E2356">
        <w:rPr>
          <w:rFonts w:eastAsia="Times New Roman" w:cs="Times New Roman"/>
          <w:sz w:val="22"/>
          <w:lang w:eastAsia="it-IT"/>
        </w:rPr>
        <w:t>Bouzayen</w:t>
      </w:r>
      <w:proofErr w:type="spellEnd"/>
      <w:r w:rsidRPr="006E2356">
        <w:rPr>
          <w:rFonts w:eastAsia="Times New Roman" w:cs="Times New Roman"/>
          <w:sz w:val="22"/>
          <w:lang w:eastAsia="it-IT"/>
        </w:rPr>
        <w:t xml:space="preserve"> M (2005) The tomato Aux/IAA transcription factor IAA9 is involved in fruit development and leaf morphogenesis. Plant Cell 17:2676–2692. http://doi: 10.1105/tpc.105.033415</w:t>
      </w:r>
    </w:p>
    <w:p w14:paraId="26E0534C" w14:textId="31630ED7"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Wang P, Cui X, Zhao C, Shi L, Zhang G, Sun F, </w:t>
      </w:r>
      <w:r w:rsidR="00B00900" w:rsidRPr="006E2356">
        <w:rPr>
          <w:rFonts w:eastAsia="Times New Roman" w:cs="Times New Roman"/>
          <w:sz w:val="22"/>
          <w:lang w:eastAsia="it-IT"/>
        </w:rPr>
        <w:t xml:space="preserve">Cao X, Yuan L, </w:t>
      </w:r>
      <w:proofErr w:type="spellStart"/>
      <w:r w:rsidR="00B00900" w:rsidRPr="006E2356">
        <w:rPr>
          <w:rFonts w:eastAsia="Times New Roman" w:cs="Times New Roman"/>
          <w:sz w:val="22"/>
          <w:lang w:eastAsia="it-IT"/>
        </w:rPr>
        <w:t>Xie</w:t>
      </w:r>
      <w:proofErr w:type="spellEnd"/>
      <w:r w:rsidR="00B00900" w:rsidRPr="006E2356">
        <w:rPr>
          <w:rFonts w:eastAsia="Times New Roman" w:cs="Times New Roman"/>
          <w:sz w:val="22"/>
          <w:lang w:eastAsia="it-IT"/>
        </w:rPr>
        <w:t xml:space="preserve"> Q, </w:t>
      </w:r>
      <w:r w:rsidRPr="006E2356">
        <w:rPr>
          <w:rFonts w:eastAsia="Times New Roman" w:cs="Times New Roman"/>
          <w:sz w:val="22"/>
          <w:lang w:eastAsia="it-IT"/>
        </w:rPr>
        <w:t xml:space="preserve">Xu X (2017) </w:t>
      </w:r>
      <w:r w:rsidRPr="006E2356">
        <w:rPr>
          <w:rFonts w:eastAsia="Times New Roman" w:cs="Times New Roman"/>
          <w:i/>
          <w:iCs/>
          <w:sz w:val="22"/>
          <w:lang w:eastAsia="it-IT"/>
        </w:rPr>
        <w:t>COR27</w:t>
      </w:r>
      <w:r w:rsidRPr="006E2356">
        <w:rPr>
          <w:rFonts w:eastAsia="Times New Roman" w:cs="Times New Roman"/>
          <w:sz w:val="22"/>
          <w:lang w:eastAsia="it-IT"/>
        </w:rPr>
        <w:t xml:space="preserve"> and </w:t>
      </w:r>
      <w:r w:rsidRPr="006E2356">
        <w:rPr>
          <w:rFonts w:eastAsia="Times New Roman" w:cs="Times New Roman"/>
          <w:i/>
          <w:iCs/>
          <w:sz w:val="22"/>
          <w:lang w:eastAsia="it-IT"/>
        </w:rPr>
        <w:t>COR28</w:t>
      </w:r>
      <w:r w:rsidRPr="006E2356">
        <w:rPr>
          <w:rFonts w:eastAsia="Times New Roman" w:cs="Times New Roman"/>
          <w:sz w:val="22"/>
          <w:lang w:eastAsia="it-IT"/>
        </w:rPr>
        <w:t xml:space="preserve"> encode </w:t>
      </w:r>
      <w:proofErr w:type="spellStart"/>
      <w:r w:rsidRPr="006E2356">
        <w:rPr>
          <w:rFonts w:eastAsia="Times New Roman" w:cs="Times New Roman"/>
          <w:sz w:val="22"/>
          <w:lang w:eastAsia="it-IT"/>
        </w:rPr>
        <w:t>nighttime</w:t>
      </w:r>
      <w:proofErr w:type="spellEnd"/>
      <w:r w:rsidRPr="006E2356">
        <w:rPr>
          <w:rFonts w:eastAsia="Times New Roman" w:cs="Times New Roman"/>
          <w:sz w:val="22"/>
          <w:lang w:eastAsia="it-IT"/>
        </w:rPr>
        <w:t xml:space="preserve"> repressors integrating Arabidopsis circadian clock and cold response. J</w:t>
      </w:r>
      <w:r w:rsidR="00B00900" w:rsidRPr="006E2356">
        <w:rPr>
          <w:rFonts w:eastAsia="Times New Roman" w:cs="Times New Roman"/>
          <w:sz w:val="22"/>
          <w:lang w:eastAsia="it-IT"/>
        </w:rPr>
        <w:t xml:space="preserve"> </w:t>
      </w:r>
      <w:proofErr w:type="spellStart"/>
      <w:r w:rsidR="00B00900" w:rsidRPr="006E2356">
        <w:rPr>
          <w:rFonts w:eastAsia="Times New Roman" w:cs="Times New Roman"/>
          <w:sz w:val="22"/>
          <w:lang w:eastAsia="it-IT"/>
        </w:rPr>
        <w:t>Integr</w:t>
      </w:r>
      <w:proofErr w:type="spellEnd"/>
      <w:r w:rsidRPr="006E2356">
        <w:rPr>
          <w:rFonts w:eastAsia="Times New Roman" w:cs="Times New Roman"/>
          <w:sz w:val="22"/>
          <w:lang w:eastAsia="it-IT"/>
        </w:rPr>
        <w:t xml:space="preserve"> </w:t>
      </w:r>
      <w:r w:rsidR="00B00900" w:rsidRPr="006E2356">
        <w:rPr>
          <w:rFonts w:eastAsia="Times New Roman" w:cs="Times New Roman"/>
          <w:sz w:val="22"/>
          <w:lang w:eastAsia="it-IT"/>
        </w:rPr>
        <w:t>P</w:t>
      </w:r>
      <w:r w:rsidRPr="006E2356">
        <w:rPr>
          <w:rFonts w:eastAsia="Times New Roman" w:cs="Times New Roman"/>
          <w:sz w:val="22"/>
          <w:lang w:eastAsia="it-IT"/>
        </w:rPr>
        <w:t xml:space="preserve">lant </w:t>
      </w:r>
      <w:proofErr w:type="spellStart"/>
      <w:r w:rsidR="00B00900" w:rsidRPr="006E2356">
        <w:rPr>
          <w:rFonts w:eastAsia="Times New Roman" w:cs="Times New Roman"/>
          <w:sz w:val="22"/>
          <w:lang w:eastAsia="it-IT"/>
        </w:rPr>
        <w:t>B</w:t>
      </w:r>
      <w:r w:rsidRPr="006E2356">
        <w:rPr>
          <w:rFonts w:eastAsia="Times New Roman" w:cs="Times New Roman"/>
          <w:sz w:val="22"/>
          <w:lang w:eastAsia="it-IT"/>
        </w:rPr>
        <w:t>iol</w:t>
      </w:r>
      <w:proofErr w:type="spellEnd"/>
      <w:r w:rsidR="00B00900" w:rsidRPr="006E2356">
        <w:rPr>
          <w:rFonts w:eastAsia="Times New Roman" w:cs="Times New Roman"/>
          <w:sz w:val="22"/>
          <w:lang w:eastAsia="it-IT"/>
        </w:rPr>
        <w:t xml:space="preserve"> </w:t>
      </w:r>
      <w:r w:rsidRPr="006E2356">
        <w:rPr>
          <w:rFonts w:eastAsia="Times New Roman" w:cs="Times New Roman"/>
          <w:sz w:val="22"/>
          <w:lang w:eastAsia="it-IT"/>
        </w:rPr>
        <w:t>59</w:t>
      </w:r>
      <w:r w:rsidR="00B00900" w:rsidRPr="006E2356">
        <w:rPr>
          <w:rFonts w:eastAsia="Times New Roman" w:cs="Times New Roman"/>
          <w:sz w:val="22"/>
          <w:lang w:eastAsia="it-IT"/>
        </w:rPr>
        <w:t>:</w:t>
      </w:r>
      <w:r w:rsidRPr="006E2356">
        <w:rPr>
          <w:rFonts w:eastAsia="Times New Roman" w:cs="Times New Roman"/>
          <w:sz w:val="22"/>
          <w:lang w:eastAsia="it-IT"/>
        </w:rPr>
        <w:t>78-85.</w:t>
      </w:r>
      <w:r w:rsidR="00B00900" w:rsidRPr="006E2356">
        <w:rPr>
          <w:rFonts w:cs="Times New Roman"/>
          <w:sz w:val="22"/>
        </w:rPr>
        <w:t xml:space="preserve"> http://</w:t>
      </w:r>
      <w:r w:rsidR="00B00900" w:rsidRPr="006E2356">
        <w:rPr>
          <w:rFonts w:eastAsia="Times New Roman" w:cs="Times New Roman"/>
          <w:sz w:val="22"/>
          <w:lang w:eastAsia="it-IT"/>
        </w:rPr>
        <w:t>doi: 10.1111/jipb.12512</w:t>
      </w:r>
    </w:p>
    <w:p w14:paraId="474C4AAA" w14:textId="22C58C72" w:rsidR="00580C13" w:rsidRPr="006E2356" w:rsidRDefault="00580C13"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Xu R (2014) Genome-wide analysis and identification of stress-responsive genes of the CCCH zinc finger family in </w:t>
      </w:r>
      <w:r w:rsidRPr="006E2356">
        <w:rPr>
          <w:rFonts w:eastAsia="Times New Roman" w:cs="Times New Roman"/>
          <w:i/>
          <w:iCs/>
          <w:sz w:val="22"/>
          <w:lang w:eastAsia="it-IT"/>
        </w:rPr>
        <w:t>Solanum lycopersicum</w:t>
      </w:r>
      <w:r w:rsidRPr="006E2356">
        <w:rPr>
          <w:rFonts w:eastAsia="Times New Roman" w:cs="Times New Roman"/>
          <w:sz w:val="22"/>
          <w:lang w:eastAsia="it-IT"/>
        </w:rPr>
        <w:t xml:space="preserve">. Mol Genet </w:t>
      </w:r>
      <w:proofErr w:type="spellStart"/>
      <w:r w:rsidRPr="006E2356">
        <w:rPr>
          <w:rFonts w:eastAsia="Times New Roman" w:cs="Times New Roman"/>
          <w:sz w:val="22"/>
          <w:lang w:eastAsia="it-IT"/>
        </w:rPr>
        <w:t>Genom</w:t>
      </w:r>
      <w:proofErr w:type="spellEnd"/>
      <w:r w:rsidRPr="006E2356">
        <w:rPr>
          <w:rFonts w:eastAsia="Times New Roman" w:cs="Times New Roman"/>
          <w:sz w:val="22"/>
          <w:lang w:eastAsia="it-IT"/>
        </w:rPr>
        <w:t xml:space="preserve"> 289:965-979. http://</w:t>
      </w:r>
      <w:r w:rsidR="007B326B" w:rsidRPr="006E2356">
        <w:rPr>
          <w:rFonts w:eastAsia="Times New Roman" w:cs="Times New Roman"/>
          <w:sz w:val="22"/>
          <w:lang w:eastAsia="it-IT"/>
        </w:rPr>
        <w:t>doi.org/10.1007/s00438-014-0861-1</w:t>
      </w:r>
    </w:p>
    <w:p w14:paraId="73D32303" w14:textId="0C21B79A"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Xu J, </w:t>
      </w:r>
      <w:proofErr w:type="spellStart"/>
      <w:r w:rsidRPr="006E2356">
        <w:rPr>
          <w:rFonts w:eastAsia="Times New Roman" w:cs="Times New Roman"/>
          <w:sz w:val="22"/>
          <w:lang w:eastAsia="it-IT"/>
        </w:rPr>
        <w:t>Driedonks</w:t>
      </w:r>
      <w:proofErr w:type="spellEnd"/>
      <w:r w:rsidRPr="006E2356">
        <w:rPr>
          <w:rFonts w:eastAsia="Times New Roman" w:cs="Times New Roman"/>
          <w:sz w:val="22"/>
          <w:lang w:eastAsia="it-IT"/>
        </w:rPr>
        <w:t xml:space="preserve"> N, Rutten MJ, </w:t>
      </w:r>
      <w:proofErr w:type="spellStart"/>
      <w:r w:rsidRPr="006E2356">
        <w:rPr>
          <w:rFonts w:eastAsia="Times New Roman" w:cs="Times New Roman"/>
          <w:sz w:val="22"/>
          <w:lang w:eastAsia="it-IT"/>
        </w:rPr>
        <w:t>Vriezen</w:t>
      </w:r>
      <w:proofErr w:type="spellEnd"/>
      <w:r w:rsidRPr="006E2356">
        <w:rPr>
          <w:rFonts w:eastAsia="Times New Roman" w:cs="Times New Roman"/>
          <w:sz w:val="22"/>
          <w:lang w:eastAsia="it-IT"/>
        </w:rPr>
        <w:t xml:space="preserve"> WH, de Boer GJ, </w:t>
      </w:r>
      <w:proofErr w:type="spellStart"/>
      <w:r w:rsidRPr="006E2356">
        <w:rPr>
          <w:rFonts w:eastAsia="Times New Roman" w:cs="Times New Roman"/>
          <w:sz w:val="22"/>
          <w:lang w:eastAsia="it-IT"/>
        </w:rPr>
        <w:t>Rieu</w:t>
      </w:r>
      <w:proofErr w:type="spellEnd"/>
      <w:r w:rsidRPr="006E2356">
        <w:rPr>
          <w:rFonts w:eastAsia="Times New Roman" w:cs="Times New Roman"/>
          <w:sz w:val="22"/>
          <w:lang w:eastAsia="it-IT"/>
        </w:rPr>
        <w:t xml:space="preserve"> I (2017) Mapping quantitative trait loci for heat tolerance of reproductive traits in tomato (</w:t>
      </w:r>
      <w:r w:rsidRPr="006E2356">
        <w:rPr>
          <w:rFonts w:eastAsia="Times New Roman" w:cs="Times New Roman"/>
          <w:i/>
          <w:iCs/>
          <w:sz w:val="22"/>
          <w:lang w:eastAsia="it-IT"/>
        </w:rPr>
        <w:t>Solanum lycopersicum</w:t>
      </w:r>
      <w:r w:rsidRPr="006E2356">
        <w:rPr>
          <w:rFonts w:eastAsia="Times New Roman" w:cs="Times New Roman"/>
          <w:sz w:val="22"/>
          <w:lang w:eastAsia="it-IT"/>
        </w:rPr>
        <w:t>). Mol Breed 37</w:t>
      </w:r>
      <w:r w:rsidR="00B00900" w:rsidRPr="006E2356">
        <w:rPr>
          <w:rFonts w:eastAsia="Times New Roman" w:cs="Times New Roman"/>
          <w:sz w:val="22"/>
          <w:lang w:eastAsia="it-IT"/>
        </w:rPr>
        <w:t>:</w:t>
      </w:r>
      <w:r w:rsidRPr="006E2356">
        <w:rPr>
          <w:rFonts w:eastAsia="Times New Roman" w:cs="Times New Roman"/>
          <w:sz w:val="22"/>
          <w:lang w:eastAsia="it-IT"/>
        </w:rPr>
        <w:t>58.</w:t>
      </w:r>
      <w:r w:rsidR="00B00900" w:rsidRPr="006E2356">
        <w:rPr>
          <w:rFonts w:cs="Times New Roman"/>
          <w:sz w:val="22"/>
        </w:rPr>
        <w:t xml:space="preserve"> </w:t>
      </w:r>
      <w:hyperlink r:id="rId18" w:history="1">
        <w:r w:rsidR="003F79F7" w:rsidRPr="006E2356">
          <w:rPr>
            <w:rStyle w:val="Collegamentoipertestuale"/>
            <w:rFonts w:eastAsia="Times New Roman" w:cs="Times New Roman"/>
            <w:sz w:val="22"/>
            <w:lang w:eastAsia="it-IT"/>
          </w:rPr>
          <w:t>https://doi.org/10.1007/s11032-017-0664-2</w:t>
        </w:r>
      </w:hyperlink>
    </w:p>
    <w:p w14:paraId="72417DB7" w14:textId="3C8A98DA" w:rsidR="003F79F7" w:rsidRPr="006E2356" w:rsidRDefault="003F79F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 xml:space="preserve">Yamaguchi N, Suzuki M, </w:t>
      </w:r>
      <w:proofErr w:type="spellStart"/>
      <w:r w:rsidRPr="006E2356">
        <w:rPr>
          <w:rFonts w:eastAsia="Times New Roman" w:cs="Times New Roman"/>
          <w:sz w:val="22"/>
          <w:lang w:eastAsia="it-IT"/>
        </w:rPr>
        <w:t>Fukaki</w:t>
      </w:r>
      <w:proofErr w:type="spellEnd"/>
      <w:r w:rsidRPr="006E2356">
        <w:rPr>
          <w:rFonts w:eastAsia="Times New Roman" w:cs="Times New Roman"/>
          <w:sz w:val="22"/>
          <w:lang w:eastAsia="it-IT"/>
        </w:rPr>
        <w:t xml:space="preserve"> H, Morita-</w:t>
      </w:r>
      <w:proofErr w:type="spellStart"/>
      <w:r w:rsidRPr="006E2356">
        <w:rPr>
          <w:rFonts w:eastAsia="Times New Roman" w:cs="Times New Roman"/>
          <w:sz w:val="22"/>
          <w:lang w:eastAsia="it-IT"/>
        </w:rPr>
        <w:t>Terao</w:t>
      </w:r>
      <w:proofErr w:type="spellEnd"/>
      <w:r w:rsidRPr="006E2356">
        <w:rPr>
          <w:rFonts w:eastAsia="Times New Roman" w:cs="Times New Roman"/>
          <w:sz w:val="22"/>
          <w:lang w:eastAsia="it-IT"/>
        </w:rPr>
        <w:t xml:space="preserve"> M, </w:t>
      </w:r>
      <w:proofErr w:type="spellStart"/>
      <w:r w:rsidRPr="006E2356">
        <w:rPr>
          <w:rFonts w:eastAsia="Times New Roman" w:cs="Times New Roman"/>
          <w:sz w:val="22"/>
          <w:lang w:eastAsia="it-IT"/>
        </w:rPr>
        <w:t>Tasaka</w:t>
      </w:r>
      <w:proofErr w:type="spellEnd"/>
      <w:r w:rsidRPr="006E2356">
        <w:rPr>
          <w:rFonts w:eastAsia="Times New Roman" w:cs="Times New Roman"/>
          <w:sz w:val="22"/>
          <w:lang w:eastAsia="it-IT"/>
        </w:rPr>
        <w:t xml:space="preserve"> M, </w:t>
      </w:r>
      <w:proofErr w:type="spellStart"/>
      <w:r w:rsidRPr="006E2356">
        <w:rPr>
          <w:rFonts w:eastAsia="Times New Roman" w:cs="Times New Roman"/>
          <w:sz w:val="22"/>
          <w:lang w:eastAsia="it-IT"/>
        </w:rPr>
        <w:t>Komeda</w:t>
      </w:r>
      <w:proofErr w:type="spellEnd"/>
      <w:r w:rsidRPr="006E2356">
        <w:rPr>
          <w:rFonts w:eastAsia="Times New Roman" w:cs="Times New Roman"/>
          <w:sz w:val="22"/>
          <w:lang w:eastAsia="it-IT"/>
        </w:rPr>
        <w:t xml:space="preserve"> Y (2007) CRM1/BIG-</w:t>
      </w:r>
      <w:r w:rsidR="006B2ECA" w:rsidRPr="006E2356">
        <w:rPr>
          <w:rFonts w:eastAsia="Times New Roman" w:cs="Times New Roman"/>
          <w:sz w:val="22"/>
          <w:lang w:eastAsia="it-IT"/>
        </w:rPr>
        <w:t>m</w:t>
      </w:r>
      <w:r w:rsidRPr="006E2356">
        <w:rPr>
          <w:rFonts w:eastAsia="Times New Roman" w:cs="Times New Roman"/>
          <w:sz w:val="22"/>
          <w:lang w:eastAsia="it-IT"/>
        </w:rPr>
        <w:t xml:space="preserve">ediated </w:t>
      </w:r>
      <w:r w:rsidR="006B2ECA" w:rsidRPr="006E2356">
        <w:rPr>
          <w:rFonts w:eastAsia="Times New Roman" w:cs="Times New Roman"/>
          <w:sz w:val="22"/>
          <w:lang w:eastAsia="it-IT"/>
        </w:rPr>
        <w:t>a</w:t>
      </w:r>
      <w:r w:rsidRPr="006E2356">
        <w:rPr>
          <w:rFonts w:eastAsia="Times New Roman" w:cs="Times New Roman"/>
          <w:sz w:val="22"/>
          <w:lang w:eastAsia="it-IT"/>
        </w:rPr>
        <w:t xml:space="preserve">uxin </w:t>
      </w:r>
      <w:r w:rsidR="006B2ECA" w:rsidRPr="006E2356">
        <w:rPr>
          <w:rFonts w:eastAsia="Times New Roman" w:cs="Times New Roman"/>
          <w:sz w:val="22"/>
          <w:lang w:eastAsia="it-IT"/>
        </w:rPr>
        <w:t>a</w:t>
      </w:r>
      <w:r w:rsidRPr="006E2356">
        <w:rPr>
          <w:rFonts w:eastAsia="Times New Roman" w:cs="Times New Roman"/>
          <w:sz w:val="22"/>
          <w:lang w:eastAsia="it-IT"/>
        </w:rPr>
        <w:t xml:space="preserve">ction </w:t>
      </w:r>
      <w:r w:rsidR="006B2ECA" w:rsidRPr="006E2356">
        <w:rPr>
          <w:rFonts w:eastAsia="Times New Roman" w:cs="Times New Roman"/>
          <w:sz w:val="22"/>
          <w:lang w:eastAsia="it-IT"/>
        </w:rPr>
        <w:t>r</w:t>
      </w:r>
      <w:r w:rsidRPr="006E2356">
        <w:rPr>
          <w:rFonts w:eastAsia="Times New Roman" w:cs="Times New Roman"/>
          <w:sz w:val="22"/>
          <w:lang w:eastAsia="it-IT"/>
        </w:rPr>
        <w:t xml:space="preserve">egulates Arabidopsis </w:t>
      </w:r>
      <w:r w:rsidR="006B2ECA" w:rsidRPr="006E2356">
        <w:rPr>
          <w:rFonts w:eastAsia="Times New Roman" w:cs="Times New Roman"/>
          <w:sz w:val="22"/>
          <w:lang w:eastAsia="it-IT"/>
        </w:rPr>
        <w:t>i</w:t>
      </w:r>
      <w:r w:rsidRPr="006E2356">
        <w:rPr>
          <w:rFonts w:eastAsia="Times New Roman" w:cs="Times New Roman"/>
          <w:sz w:val="22"/>
          <w:lang w:eastAsia="it-IT"/>
        </w:rPr>
        <w:t xml:space="preserve">nflorescence </w:t>
      </w:r>
      <w:r w:rsidR="006B2ECA" w:rsidRPr="006E2356">
        <w:rPr>
          <w:rFonts w:eastAsia="Times New Roman" w:cs="Times New Roman"/>
          <w:sz w:val="22"/>
          <w:lang w:eastAsia="it-IT"/>
        </w:rPr>
        <w:t>d</w:t>
      </w:r>
      <w:r w:rsidRPr="006E2356">
        <w:rPr>
          <w:rFonts w:eastAsia="Times New Roman" w:cs="Times New Roman"/>
          <w:sz w:val="22"/>
          <w:lang w:eastAsia="it-IT"/>
        </w:rPr>
        <w:t xml:space="preserve">evelopment. Plant Cell </w:t>
      </w:r>
      <w:proofErr w:type="spellStart"/>
      <w:r w:rsidRPr="006E2356">
        <w:rPr>
          <w:rFonts w:eastAsia="Times New Roman" w:cs="Times New Roman"/>
          <w:sz w:val="22"/>
          <w:lang w:eastAsia="it-IT"/>
        </w:rPr>
        <w:t>Physiol</w:t>
      </w:r>
      <w:proofErr w:type="spellEnd"/>
      <w:r w:rsidRPr="006E2356">
        <w:rPr>
          <w:rFonts w:eastAsia="Times New Roman" w:cs="Times New Roman"/>
          <w:sz w:val="22"/>
          <w:lang w:eastAsia="it-IT"/>
        </w:rPr>
        <w:t xml:space="preserve"> 48:1275–1290</w:t>
      </w:r>
      <w:r w:rsidR="006B2ECA" w:rsidRPr="006E2356">
        <w:rPr>
          <w:rFonts w:eastAsia="Times New Roman" w:cs="Times New Roman"/>
          <w:sz w:val="22"/>
          <w:lang w:eastAsia="it-IT"/>
        </w:rPr>
        <w:t>.</w:t>
      </w:r>
      <w:r w:rsidRPr="006E2356">
        <w:rPr>
          <w:rFonts w:eastAsia="Times New Roman" w:cs="Times New Roman"/>
          <w:sz w:val="22"/>
          <w:lang w:eastAsia="it-IT"/>
        </w:rPr>
        <w:t xml:space="preserve"> </w:t>
      </w:r>
      <w:r w:rsidR="007B326B" w:rsidRPr="006E2356">
        <w:rPr>
          <w:rFonts w:eastAsia="Times New Roman" w:cs="Times New Roman"/>
          <w:sz w:val="22"/>
          <w:lang w:eastAsia="it-IT"/>
        </w:rPr>
        <w:t>https://doi.org/</w:t>
      </w:r>
      <w:r w:rsidRPr="006E2356">
        <w:rPr>
          <w:rFonts w:eastAsia="Times New Roman" w:cs="Times New Roman"/>
          <w:sz w:val="22"/>
          <w:lang w:eastAsia="it-IT"/>
        </w:rPr>
        <w:t>10.1093/pcp/pcm094</w:t>
      </w:r>
    </w:p>
    <w:p w14:paraId="5F93C303" w14:textId="766C7E8E" w:rsidR="00F74237" w:rsidRPr="006E2356" w:rsidRDefault="00F74237" w:rsidP="006E2356">
      <w:pPr>
        <w:spacing w:line="320" w:lineRule="exact"/>
        <w:ind w:left="284" w:hanging="284"/>
        <w:rPr>
          <w:rFonts w:eastAsia="Times New Roman" w:cs="Times New Roman"/>
          <w:sz w:val="22"/>
          <w:lang w:eastAsia="it-IT"/>
        </w:rPr>
      </w:pPr>
      <w:bookmarkStart w:id="30" w:name="RANGE!A68"/>
      <w:r w:rsidRPr="006E2356">
        <w:rPr>
          <w:rFonts w:eastAsia="Times New Roman" w:cs="Times New Roman"/>
          <w:sz w:val="22"/>
          <w:lang w:eastAsia="it-IT"/>
        </w:rPr>
        <w:lastRenderedPageBreak/>
        <w:t xml:space="preserve">Yan WG, Li Y, </w:t>
      </w:r>
      <w:proofErr w:type="spellStart"/>
      <w:r w:rsidRPr="006E2356">
        <w:rPr>
          <w:rFonts w:eastAsia="Times New Roman" w:cs="Times New Roman"/>
          <w:sz w:val="22"/>
          <w:lang w:eastAsia="it-IT"/>
        </w:rPr>
        <w:t>Agrama</w:t>
      </w:r>
      <w:proofErr w:type="spellEnd"/>
      <w:r w:rsidRPr="006E2356">
        <w:rPr>
          <w:rFonts w:eastAsia="Times New Roman" w:cs="Times New Roman"/>
          <w:sz w:val="22"/>
          <w:lang w:eastAsia="it-IT"/>
        </w:rPr>
        <w:t xml:space="preserve"> HA, Luo D, Gao F, Lu X</w:t>
      </w:r>
      <w:r w:rsidR="00B00900" w:rsidRPr="006E2356">
        <w:rPr>
          <w:rFonts w:eastAsia="Times New Roman" w:cs="Times New Roman"/>
          <w:sz w:val="22"/>
          <w:lang w:eastAsia="it-IT"/>
        </w:rPr>
        <w:t>,</w:t>
      </w:r>
      <w:r w:rsidRPr="006E2356">
        <w:rPr>
          <w:rFonts w:eastAsia="Times New Roman" w:cs="Times New Roman"/>
          <w:sz w:val="22"/>
          <w:lang w:eastAsia="it-IT"/>
        </w:rPr>
        <w:t xml:space="preserve"> Ren G (2009) Association mapping of stigma and spikelet characteristics in rice (</w:t>
      </w:r>
      <w:r w:rsidRPr="006E2356">
        <w:rPr>
          <w:rFonts w:eastAsia="Times New Roman" w:cs="Times New Roman"/>
          <w:i/>
          <w:iCs/>
          <w:sz w:val="22"/>
          <w:lang w:eastAsia="it-IT"/>
        </w:rPr>
        <w:t>Oryza sativa</w:t>
      </w:r>
      <w:r w:rsidRPr="006E2356">
        <w:rPr>
          <w:rFonts w:eastAsia="Times New Roman" w:cs="Times New Roman"/>
          <w:sz w:val="22"/>
          <w:lang w:eastAsia="it-IT"/>
        </w:rPr>
        <w:t xml:space="preserve"> L.). Mol</w:t>
      </w:r>
      <w:r w:rsidR="00B00900" w:rsidRPr="006E2356">
        <w:rPr>
          <w:rFonts w:eastAsia="Times New Roman" w:cs="Times New Roman"/>
          <w:sz w:val="22"/>
          <w:lang w:eastAsia="it-IT"/>
        </w:rPr>
        <w:t xml:space="preserve"> B</w:t>
      </w:r>
      <w:r w:rsidRPr="006E2356">
        <w:rPr>
          <w:rFonts w:eastAsia="Times New Roman" w:cs="Times New Roman"/>
          <w:sz w:val="22"/>
          <w:lang w:eastAsia="it-IT"/>
        </w:rPr>
        <w:t>reed 24</w:t>
      </w:r>
      <w:r w:rsidR="00B00900" w:rsidRPr="006E2356">
        <w:rPr>
          <w:rFonts w:eastAsia="Times New Roman" w:cs="Times New Roman"/>
          <w:sz w:val="22"/>
          <w:lang w:eastAsia="it-IT"/>
        </w:rPr>
        <w:t>:</w:t>
      </w:r>
      <w:r w:rsidRPr="006E2356">
        <w:rPr>
          <w:rFonts w:eastAsia="Times New Roman" w:cs="Times New Roman"/>
          <w:sz w:val="22"/>
          <w:lang w:eastAsia="it-IT"/>
        </w:rPr>
        <w:t>277-292.</w:t>
      </w:r>
      <w:bookmarkEnd w:id="30"/>
      <w:r w:rsidR="00B00900" w:rsidRPr="006E2356">
        <w:rPr>
          <w:rFonts w:cs="Times New Roman"/>
          <w:sz w:val="22"/>
        </w:rPr>
        <w:t xml:space="preserve"> </w:t>
      </w:r>
      <w:r w:rsidR="00B00900" w:rsidRPr="006E2356">
        <w:rPr>
          <w:rFonts w:eastAsia="Times New Roman" w:cs="Times New Roman"/>
          <w:sz w:val="22"/>
          <w:lang w:eastAsia="it-IT"/>
        </w:rPr>
        <w:t>https://doi.org/10.1007/s11032-009-9290-y</w:t>
      </w:r>
    </w:p>
    <w:p w14:paraId="179445BA" w14:textId="10B5E542" w:rsidR="00F74237" w:rsidRPr="006E2356" w:rsidRDefault="00F74237" w:rsidP="006E2356">
      <w:pPr>
        <w:spacing w:line="320" w:lineRule="exact"/>
        <w:ind w:left="284" w:hanging="284"/>
        <w:rPr>
          <w:rFonts w:eastAsia="Times New Roman" w:cs="Times New Roman"/>
          <w:sz w:val="22"/>
          <w:lang w:eastAsia="it-IT"/>
        </w:rPr>
      </w:pPr>
      <w:r w:rsidRPr="006E2356">
        <w:rPr>
          <w:rFonts w:eastAsia="Times New Roman" w:cs="Times New Roman"/>
          <w:sz w:val="22"/>
          <w:lang w:eastAsia="it-IT"/>
        </w:rPr>
        <w:t>Zhang X, Yan F, Tang Y, Yuan Y, Deng W, Li Z (2015</w:t>
      </w:r>
      <w:r w:rsidR="004C5246" w:rsidRPr="006E2356">
        <w:rPr>
          <w:rFonts w:eastAsia="Times New Roman" w:cs="Times New Roman"/>
          <w:sz w:val="22"/>
          <w:lang w:eastAsia="it-IT"/>
        </w:rPr>
        <w:t>a</w:t>
      </w:r>
      <w:r w:rsidRPr="006E2356">
        <w:rPr>
          <w:rFonts w:eastAsia="Times New Roman" w:cs="Times New Roman"/>
          <w:sz w:val="22"/>
          <w:lang w:eastAsia="it-IT"/>
        </w:rPr>
        <w:t xml:space="preserve">) Auxin response gene </w:t>
      </w:r>
      <w:r w:rsidRPr="006E2356">
        <w:rPr>
          <w:rFonts w:eastAsia="Times New Roman" w:cs="Times New Roman"/>
          <w:i/>
          <w:iCs/>
          <w:sz w:val="22"/>
          <w:lang w:eastAsia="it-IT"/>
        </w:rPr>
        <w:t>SlARF3</w:t>
      </w:r>
      <w:r w:rsidRPr="006E2356">
        <w:rPr>
          <w:rFonts w:eastAsia="Times New Roman" w:cs="Times New Roman"/>
          <w:sz w:val="22"/>
          <w:lang w:eastAsia="it-IT"/>
        </w:rPr>
        <w:t xml:space="preserve"> plays multiple roles in tomato development and is involved in the formation of epidermal cells and trichomes. Plant Cell </w:t>
      </w:r>
      <w:proofErr w:type="spellStart"/>
      <w:r w:rsidRPr="006E2356">
        <w:rPr>
          <w:rFonts w:eastAsia="Times New Roman" w:cs="Times New Roman"/>
          <w:sz w:val="22"/>
          <w:lang w:eastAsia="it-IT"/>
        </w:rPr>
        <w:t>Physiol</w:t>
      </w:r>
      <w:proofErr w:type="spellEnd"/>
      <w:r w:rsidRPr="006E2356">
        <w:rPr>
          <w:rFonts w:eastAsia="Times New Roman" w:cs="Times New Roman"/>
          <w:sz w:val="22"/>
          <w:lang w:eastAsia="it-IT"/>
        </w:rPr>
        <w:t xml:space="preserve"> 56</w:t>
      </w:r>
      <w:r w:rsidR="00B00900" w:rsidRPr="006E2356">
        <w:rPr>
          <w:rFonts w:eastAsia="Times New Roman" w:cs="Times New Roman"/>
          <w:sz w:val="22"/>
          <w:lang w:eastAsia="it-IT"/>
        </w:rPr>
        <w:t>:</w:t>
      </w:r>
      <w:r w:rsidRPr="006E2356">
        <w:rPr>
          <w:rFonts w:eastAsia="Times New Roman" w:cs="Times New Roman"/>
          <w:sz w:val="22"/>
          <w:lang w:eastAsia="it-IT"/>
        </w:rPr>
        <w:t>2110-2124.</w:t>
      </w:r>
      <w:r w:rsidR="00B00900" w:rsidRPr="006E2356">
        <w:rPr>
          <w:rFonts w:cs="Times New Roman"/>
          <w:sz w:val="22"/>
        </w:rPr>
        <w:t xml:space="preserve"> http://</w:t>
      </w:r>
      <w:r w:rsidR="00B00900" w:rsidRPr="006E2356">
        <w:rPr>
          <w:rFonts w:eastAsia="Times New Roman" w:cs="Times New Roman"/>
          <w:sz w:val="22"/>
          <w:lang w:eastAsia="it-IT"/>
        </w:rPr>
        <w:t>doi: 10.1093/</w:t>
      </w:r>
      <w:proofErr w:type="spellStart"/>
      <w:r w:rsidR="00B00900" w:rsidRPr="006E2356">
        <w:rPr>
          <w:rFonts w:eastAsia="Times New Roman" w:cs="Times New Roman"/>
          <w:sz w:val="22"/>
          <w:lang w:eastAsia="it-IT"/>
        </w:rPr>
        <w:t>pcp</w:t>
      </w:r>
      <w:proofErr w:type="spellEnd"/>
      <w:r w:rsidR="00B00900" w:rsidRPr="006E2356">
        <w:rPr>
          <w:rFonts w:eastAsia="Times New Roman" w:cs="Times New Roman"/>
          <w:sz w:val="22"/>
          <w:lang w:eastAsia="it-IT"/>
        </w:rPr>
        <w:t>/pcv136</w:t>
      </w:r>
    </w:p>
    <w:p w14:paraId="728B9BAE" w14:textId="50E03CB1" w:rsidR="004C5246" w:rsidRPr="006E2356" w:rsidRDefault="004C5246" w:rsidP="006E2356">
      <w:pPr>
        <w:spacing w:line="320" w:lineRule="exact"/>
        <w:ind w:left="284" w:hanging="284"/>
        <w:rPr>
          <w:rFonts w:cs="Times New Roman"/>
          <w:sz w:val="22"/>
        </w:rPr>
      </w:pPr>
      <w:r w:rsidRPr="006E2356">
        <w:rPr>
          <w:rFonts w:cs="Times New Roman"/>
          <w:sz w:val="22"/>
        </w:rPr>
        <w:t>Zhang Y, Wang C, Lin Q, Gao F, Ma Y, Zhang M, Lin Y, Ma Q, Hua X</w:t>
      </w:r>
      <w:r w:rsidR="00B00900" w:rsidRPr="006E2356">
        <w:rPr>
          <w:rFonts w:cs="Times New Roman"/>
          <w:sz w:val="22"/>
        </w:rPr>
        <w:t xml:space="preserve"> (</w:t>
      </w:r>
      <w:r w:rsidRPr="006E2356">
        <w:rPr>
          <w:rFonts w:cs="Times New Roman"/>
          <w:sz w:val="22"/>
        </w:rPr>
        <w:t>2015b</w:t>
      </w:r>
      <w:r w:rsidR="00B00900" w:rsidRPr="006E2356">
        <w:rPr>
          <w:rFonts w:cs="Times New Roman"/>
          <w:sz w:val="22"/>
        </w:rPr>
        <w:t xml:space="preserve">) </w:t>
      </w:r>
      <w:r w:rsidRPr="006E2356">
        <w:rPr>
          <w:rFonts w:cs="Times New Roman"/>
          <w:sz w:val="22"/>
        </w:rPr>
        <w:t>Genome-wide analysis of phylogeny, expression profile and sub-cellular localization of SKP1-Like genes in wild tomato. Plant Sci 238:105-114</w:t>
      </w:r>
      <w:r w:rsidR="00B00900" w:rsidRPr="006E2356">
        <w:rPr>
          <w:rFonts w:cs="Times New Roman"/>
          <w:sz w:val="22"/>
        </w:rPr>
        <w:t>.</w:t>
      </w:r>
      <w:r w:rsidRPr="006E2356">
        <w:rPr>
          <w:rFonts w:cs="Times New Roman"/>
          <w:sz w:val="22"/>
        </w:rPr>
        <w:t xml:space="preserve"> </w:t>
      </w:r>
      <w:hyperlink r:id="rId19" w:history="1">
        <w:r w:rsidR="00287993" w:rsidRPr="006E2356">
          <w:rPr>
            <w:rStyle w:val="Collegamentoipertestuale"/>
            <w:rFonts w:cs="Times New Roman"/>
            <w:sz w:val="22"/>
          </w:rPr>
          <w:t>https://doi.org/10.1016/j.plantsci.2015.06.005</w:t>
        </w:r>
      </w:hyperlink>
    </w:p>
    <w:p w14:paraId="30252315" w14:textId="66E597C3" w:rsidR="002539C3" w:rsidRPr="00F85714" w:rsidRDefault="00287993" w:rsidP="006E2356">
      <w:pPr>
        <w:spacing w:line="320" w:lineRule="exact"/>
        <w:ind w:left="284" w:hanging="284"/>
        <w:rPr>
          <w:rFonts w:cs="Times New Roman"/>
          <w:sz w:val="22"/>
        </w:rPr>
      </w:pPr>
      <w:r w:rsidRPr="006E2356">
        <w:rPr>
          <w:rFonts w:cs="Times New Roman"/>
          <w:sz w:val="22"/>
        </w:rPr>
        <w:t xml:space="preserve">Zheng K, Wang Y, Zhang N, Jia Q, Wang X, Hou C, </w:t>
      </w:r>
      <w:r w:rsidR="0032797E" w:rsidRPr="006E2356">
        <w:rPr>
          <w:rFonts w:cs="Times New Roman"/>
          <w:sz w:val="22"/>
        </w:rPr>
        <w:t xml:space="preserve">Chen JG, Wang S </w:t>
      </w:r>
      <w:r w:rsidRPr="006E2356">
        <w:rPr>
          <w:rFonts w:cs="Times New Roman"/>
          <w:sz w:val="22"/>
        </w:rPr>
        <w:t xml:space="preserve">(2017) Involvement of PACLOBUTRAZOL RESISTANCE6/KIDARI, an atypical </w:t>
      </w:r>
      <w:proofErr w:type="spellStart"/>
      <w:r w:rsidRPr="006E2356">
        <w:rPr>
          <w:rFonts w:cs="Times New Roman"/>
          <w:sz w:val="22"/>
        </w:rPr>
        <w:t>bHLH</w:t>
      </w:r>
      <w:proofErr w:type="spellEnd"/>
      <w:r w:rsidRPr="006E2356">
        <w:rPr>
          <w:rFonts w:cs="Times New Roman"/>
          <w:sz w:val="22"/>
        </w:rPr>
        <w:t xml:space="preserve"> transcription factor, in auxin responses in Arabidopsis. Front </w:t>
      </w:r>
      <w:r w:rsidR="0032797E" w:rsidRPr="006E2356">
        <w:rPr>
          <w:rFonts w:cs="Times New Roman"/>
          <w:sz w:val="22"/>
        </w:rPr>
        <w:t>P</w:t>
      </w:r>
      <w:r w:rsidRPr="006E2356">
        <w:rPr>
          <w:rFonts w:cs="Times New Roman"/>
          <w:sz w:val="22"/>
        </w:rPr>
        <w:t xml:space="preserve">lant </w:t>
      </w:r>
      <w:r w:rsidR="0032797E" w:rsidRPr="006E2356">
        <w:rPr>
          <w:rFonts w:cs="Times New Roman"/>
          <w:sz w:val="22"/>
        </w:rPr>
        <w:t>S</w:t>
      </w:r>
      <w:r w:rsidRPr="006E2356">
        <w:rPr>
          <w:rFonts w:cs="Times New Roman"/>
          <w:sz w:val="22"/>
        </w:rPr>
        <w:t>ci 8</w:t>
      </w:r>
      <w:r w:rsidR="0032797E" w:rsidRPr="006E2356">
        <w:rPr>
          <w:rFonts w:cs="Times New Roman"/>
          <w:sz w:val="22"/>
        </w:rPr>
        <w:t>:</w:t>
      </w:r>
      <w:r w:rsidRPr="006E2356">
        <w:rPr>
          <w:rFonts w:cs="Times New Roman"/>
          <w:sz w:val="22"/>
        </w:rPr>
        <w:t>1813</w:t>
      </w:r>
      <w:r w:rsidR="0032797E" w:rsidRPr="006E2356">
        <w:rPr>
          <w:rFonts w:cs="Times New Roman"/>
          <w:sz w:val="22"/>
        </w:rPr>
        <w:t>. https://doi.org/10.3389/fpls.2017.01813</w:t>
      </w:r>
      <w:r w:rsidR="0032797E" w:rsidRPr="00B866C4">
        <w:rPr>
          <w:szCs w:val="24"/>
        </w:rPr>
        <w:t xml:space="preserve"> </w:t>
      </w:r>
      <w:r w:rsidR="002539C3" w:rsidRPr="00F85714">
        <w:rPr>
          <w:rFonts w:cs="Times New Roman"/>
          <w:sz w:val="22"/>
        </w:rPr>
        <w:br w:type="page"/>
      </w:r>
    </w:p>
    <w:p w14:paraId="55B60E64" w14:textId="74168D59" w:rsidR="00421EB6" w:rsidRPr="00984B22" w:rsidRDefault="00421EB6" w:rsidP="00421EB6">
      <w:pPr>
        <w:pStyle w:val="Didascalia"/>
        <w:ind w:left="-284" w:right="-427"/>
        <w:rPr>
          <w:i w:val="0"/>
          <w:iCs w:val="0"/>
          <w:sz w:val="24"/>
          <w:szCs w:val="24"/>
        </w:rPr>
      </w:pPr>
      <w:r w:rsidRPr="00B81876">
        <w:rPr>
          <w:b/>
          <w:bCs/>
          <w:i w:val="0"/>
          <w:iCs w:val="0"/>
          <w:sz w:val="24"/>
          <w:szCs w:val="24"/>
        </w:rPr>
        <w:lastRenderedPageBreak/>
        <w:t xml:space="preserve">Table 1 </w:t>
      </w:r>
      <w:r w:rsidRPr="00984B22">
        <w:rPr>
          <w:i w:val="0"/>
          <w:iCs w:val="0"/>
          <w:sz w:val="24"/>
          <w:szCs w:val="24"/>
        </w:rPr>
        <w:t xml:space="preserve">List of </w:t>
      </w:r>
      <w:r>
        <w:rPr>
          <w:i w:val="0"/>
          <w:iCs w:val="0"/>
          <w:sz w:val="24"/>
          <w:szCs w:val="24"/>
        </w:rPr>
        <w:t xml:space="preserve">the </w:t>
      </w:r>
      <w:r w:rsidRPr="00984B22">
        <w:rPr>
          <w:i w:val="0"/>
          <w:iCs w:val="0"/>
          <w:sz w:val="24"/>
          <w:szCs w:val="24"/>
        </w:rPr>
        <w:t xml:space="preserve">accessions selected to compose the stigma inserted (INS) and exserted (EXE) bulks to perform the </w:t>
      </w:r>
      <w:r>
        <w:rPr>
          <w:i w:val="0"/>
          <w:iCs w:val="0"/>
          <w:sz w:val="24"/>
          <w:szCs w:val="24"/>
        </w:rPr>
        <w:t>RNA-</w:t>
      </w:r>
      <w:proofErr w:type="spellStart"/>
      <w:r>
        <w:rPr>
          <w:i w:val="0"/>
          <w:iCs w:val="0"/>
          <w:sz w:val="24"/>
          <w:szCs w:val="24"/>
        </w:rPr>
        <w:t>Seq</w:t>
      </w:r>
      <w:proofErr w:type="spellEnd"/>
      <w:r w:rsidRPr="00984B22">
        <w:rPr>
          <w:i w:val="0"/>
          <w:iCs w:val="0"/>
          <w:sz w:val="24"/>
          <w:szCs w:val="24"/>
        </w:rPr>
        <w:t xml:space="preserve"> analysis</w:t>
      </w:r>
      <w:r>
        <w:rPr>
          <w:i w:val="0"/>
          <w:iCs w:val="0"/>
          <w:sz w:val="24"/>
          <w:szCs w:val="24"/>
        </w:rPr>
        <w:t>. A</w:t>
      </w:r>
      <w:r w:rsidRPr="00984B22">
        <w:rPr>
          <w:i w:val="0"/>
          <w:iCs w:val="0"/>
          <w:sz w:val="24"/>
          <w:szCs w:val="24"/>
        </w:rPr>
        <w:t xml:space="preserve"> phenotypic characterization for the stigma position (SP) carried out at early (E), mid (M) and late (L) growth stages, fruit weight (FW), fruit shape index (SI), locule number (LN), seed weight (</w:t>
      </w:r>
      <w:r w:rsidRPr="00692161">
        <w:rPr>
          <w:i w:val="0"/>
          <w:iCs w:val="0"/>
          <w:sz w:val="24"/>
          <w:szCs w:val="24"/>
        </w:rPr>
        <w:t>SW), seeds per fruit (</w:t>
      </w:r>
      <w:proofErr w:type="spellStart"/>
      <w:r w:rsidRPr="00692161">
        <w:rPr>
          <w:i w:val="0"/>
          <w:iCs w:val="0"/>
          <w:sz w:val="24"/>
          <w:szCs w:val="24"/>
        </w:rPr>
        <w:t>SxF</w:t>
      </w:r>
      <w:proofErr w:type="spellEnd"/>
      <w:r w:rsidRPr="00692161">
        <w:rPr>
          <w:i w:val="0"/>
          <w:iCs w:val="0"/>
          <w:sz w:val="24"/>
          <w:szCs w:val="24"/>
        </w:rPr>
        <w:t>), fruit set sequence</w:t>
      </w:r>
      <w:r>
        <w:rPr>
          <w:i w:val="0"/>
          <w:iCs w:val="0"/>
          <w:sz w:val="24"/>
          <w:szCs w:val="24"/>
        </w:rPr>
        <w:t xml:space="preserve"> </w:t>
      </w:r>
      <w:r w:rsidRPr="00984B22">
        <w:rPr>
          <w:i w:val="0"/>
          <w:iCs w:val="0"/>
          <w:sz w:val="24"/>
          <w:szCs w:val="24"/>
        </w:rPr>
        <w:t>(FS) and plant yield (Y)</w:t>
      </w:r>
      <w:r>
        <w:rPr>
          <w:i w:val="0"/>
          <w:iCs w:val="0"/>
          <w:sz w:val="24"/>
          <w:szCs w:val="24"/>
        </w:rPr>
        <w:t xml:space="preserve"> is reported together with the ANOVA analysis for differences between bulks</w:t>
      </w:r>
    </w:p>
    <w:tbl>
      <w:tblPr>
        <w:tblW w:w="10205" w:type="dxa"/>
        <w:tblInd w:w="-284" w:type="dxa"/>
        <w:tblCellMar>
          <w:left w:w="70" w:type="dxa"/>
          <w:right w:w="70" w:type="dxa"/>
        </w:tblCellMar>
        <w:tblLook w:val="04A0" w:firstRow="1" w:lastRow="0" w:firstColumn="1" w:lastColumn="0" w:noHBand="0" w:noVBand="1"/>
      </w:tblPr>
      <w:tblGrid>
        <w:gridCol w:w="642"/>
        <w:gridCol w:w="594"/>
        <w:gridCol w:w="1458"/>
        <w:gridCol w:w="852"/>
        <w:gridCol w:w="1148"/>
        <w:gridCol w:w="684"/>
        <w:gridCol w:w="470"/>
        <w:gridCol w:w="582"/>
        <w:gridCol w:w="516"/>
        <w:gridCol w:w="536"/>
        <w:gridCol w:w="525"/>
        <w:gridCol w:w="663"/>
        <w:gridCol w:w="503"/>
        <w:gridCol w:w="455"/>
        <w:gridCol w:w="577"/>
      </w:tblGrid>
      <w:tr w:rsidR="00DE186E" w:rsidRPr="00692161" w14:paraId="5AF051F7" w14:textId="77777777" w:rsidTr="001A7835">
        <w:trPr>
          <w:trHeight w:val="227"/>
        </w:trPr>
        <w:tc>
          <w:tcPr>
            <w:tcW w:w="642" w:type="dxa"/>
            <w:vMerge w:val="restart"/>
            <w:tcBorders>
              <w:top w:val="single" w:sz="4" w:space="0" w:color="auto"/>
            </w:tcBorders>
            <w:shd w:val="clear" w:color="auto" w:fill="auto"/>
            <w:vAlign w:val="center"/>
            <w:hideMark/>
          </w:tcPr>
          <w:p w14:paraId="54272294" w14:textId="7B3C4B9E"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Code N°</w:t>
            </w:r>
          </w:p>
        </w:tc>
        <w:tc>
          <w:tcPr>
            <w:tcW w:w="594" w:type="dxa"/>
            <w:vMerge w:val="restart"/>
            <w:tcBorders>
              <w:top w:val="single" w:sz="4" w:space="0" w:color="auto"/>
            </w:tcBorders>
            <w:shd w:val="clear" w:color="auto" w:fill="auto"/>
            <w:vAlign w:val="center"/>
            <w:hideMark/>
          </w:tcPr>
          <w:p w14:paraId="7C667981"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Bulk</w:t>
            </w:r>
          </w:p>
        </w:tc>
        <w:tc>
          <w:tcPr>
            <w:tcW w:w="1458" w:type="dxa"/>
            <w:vMerge w:val="restart"/>
            <w:tcBorders>
              <w:top w:val="single" w:sz="4" w:space="0" w:color="auto"/>
            </w:tcBorders>
            <w:shd w:val="clear" w:color="auto" w:fill="auto"/>
            <w:vAlign w:val="center"/>
            <w:hideMark/>
          </w:tcPr>
          <w:p w14:paraId="02503FBB"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Name</w:t>
            </w:r>
          </w:p>
        </w:tc>
        <w:tc>
          <w:tcPr>
            <w:tcW w:w="852" w:type="dxa"/>
            <w:vMerge w:val="restart"/>
            <w:tcBorders>
              <w:top w:val="single" w:sz="4" w:space="0" w:color="auto"/>
            </w:tcBorders>
            <w:shd w:val="clear" w:color="auto" w:fill="auto"/>
            <w:vAlign w:val="center"/>
            <w:hideMark/>
          </w:tcPr>
          <w:p w14:paraId="5BA991C5"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Origin</w:t>
            </w:r>
            <w:proofErr w:type="spellEnd"/>
          </w:p>
        </w:tc>
        <w:tc>
          <w:tcPr>
            <w:tcW w:w="1148" w:type="dxa"/>
            <w:vMerge w:val="restart"/>
            <w:tcBorders>
              <w:top w:val="single" w:sz="4" w:space="0" w:color="auto"/>
            </w:tcBorders>
            <w:shd w:val="clear" w:color="auto" w:fill="auto"/>
            <w:vAlign w:val="center"/>
            <w:hideMark/>
          </w:tcPr>
          <w:p w14:paraId="134A0C30"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Fruit shape</w:t>
            </w:r>
          </w:p>
        </w:tc>
        <w:tc>
          <w:tcPr>
            <w:tcW w:w="1736" w:type="dxa"/>
            <w:gridSpan w:val="3"/>
            <w:tcBorders>
              <w:top w:val="single" w:sz="4" w:space="0" w:color="auto"/>
            </w:tcBorders>
            <w:shd w:val="clear" w:color="auto" w:fill="auto"/>
            <w:vAlign w:val="center"/>
            <w:hideMark/>
          </w:tcPr>
          <w:p w14:paraId="1AC23AD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SP</w:t>
            </w:r>
            <w:r w:rsidRPr="00692161">
              <w:rPr>
                <w:rFonts w:eastAsia="Times New Roman" w:cs="Times New Roman"/>
                <w:color w:val="008080"/>
                <w:sz w:val="22"/>
                <w:lang w:eastAsia="it-IT"/>
              </w:rPr>
              <w:t xml:space="preserve"> </w:t>
            </w:r>
            <w:r w:rsidRPr="00692161">
              <w:rPr>
                <w:rFonts w:eastAsia="Times New Roman" w:cs="Times New Roman"/>
                <w:color w:val="000000"/>
                <w:sz w:val="22"/>
                <w:lang w:eastAsia="it-IT"/>
              </w:rPr>
              <w:t>(score)</w:t>
            </w:r>
            <w:r w:rsidRPr="00692161">
              <w:rPr>
                <w:rFonts w:eastAsia="Times New Roman" w:cs="Times New Roman"/>
                <w:color w:val="000000"/>
                <w:sz w:val="22"/>
                <w:vertAlign w:val="superscript"/>
                <w:lang w:eastAsia="it-IT"/>
              </w:rPr>
              <w:t>a</w:t>
            </w:r>
          </w:p>
        </w:tc>
        <w:tc>
          <w:tcPr>
            <w:tcW w:w="516" w:type="dxa"/>
            <w:vMerge w:val="restart"/>
            <w:tcBorders>
              <w:top w:val="single" w:sz="4" w:space="0" w:color="auto"/>
            </w:tcBorders>
            <w:shd w:val="clear" w:color="auto" w:fill="auto"/>
            <w:vAlign w:val="center"/>
            <w:hideMark/>
          </w:tcPr>
          <w:p w14:paraId="28584D2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FW (g)</w:t>
            </w:r>
          </w:p>
        </w:tc>
        <w:tc>
          <w:tcPr>
            <w:tcW w:w="536" w:type="dxa"/>
            <w:vMerge w:val="restart"/>
            <w:tcBorders>
              <w:top w:val="single" w:sz="4" w:space="0" w:color="auto"/>
            </w:tcBorders>
            <w:shd w:val="clear" w:color="auto" w:fill="auto"/>
            <w:vAlign w:val="center"/>
            <w:hideMark/>
          </w:tcPr>
          <w:p w14:paraId="5E94C57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SI</w:t>
            </w:r>
          </w:p>
        </w:tc>
        <w:tc>
          <w:tcPr>
            <w:tcW w:w="525" w:type="dxa"/>
            <w:vMerge w:val="restart"/>
            <w:tcBorders>
              <w:top w:val="single" w:sz="4" w:space="0" w:color="auto"/>
            </w:tcBorders>
            <w:shd w:val="clear" w:color="auto" w:fill="auto"/>
            <w:vAlign w:val="center"/>
            <w:hideMark/>
          </w:tcPr>
          <w:p w14:paraId="0C67EFC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LN</w:t>
            </w:r>
          </w:p>
        </w:tc>
        <w:tc>
          <w:tcPr>
            <w:tcW w:w="663" w:type="dxa"/>
            <w:vMerge w:val="restart"/>
            <w:tcBorders>
              <w:top w:val="single" w:sz="4" w:space="0" w:color="auto"/>
            </w:tcBorders>
            <w:shd w:val="clear" w:color="auto" w:fill="auto"/>
            <w:vAlign w:val="center"/>
            <w:hideMark/>
          </w:tcPr>
          <w:p w14:paraId="0A654ED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SW (mg)</w:t>
            </w:r>
          </w:p>
        </w:tc>
        <w:tc>
          <w:tcPr>
            <w:tcW w:w="503" w:type="dxa"/>
            <w:vMerge w:val="restart"/>
            <w:tcBorders>
              <w:top w:val="single" w:sz="4" w:space="0" w:color="auto"/>
            </w:tcBorders>
            <w:shd w:val="clear" w:color="auto" w:fill="auto"/>
            <w:vAlign w:val="center"/>
            <w:hideMark/>
          </w:tcPr>
          <w:p w14:paraId="6B8EBA37" w14:textId="77777777" w:rsidR="00DE186E" w:rsidRPr="00692161" w:rsidRDefault="00DE186E" w:rsidP="00DE186E">
            <w:pPr>
              <w:spacing w:line="240" w:lineRule="auto"/>
              <w:jc w:val="center"/>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SxF</w:t>
            </w:r>
            <w:proofErr w:type="spellEnd"/>
          </w:p>
        </w:tc>
        <w:tc>
          <w:tcPr>
            <w:tcW w:w="455" w:type="dxa"/>
            <w:vMerge w:val="restart"/>
            <w:tcBorders>
              <w:top w:val="single" w:sz="4" w:space="0" w:color="auto"/>
            </w:tcBorders>
            <w:shd w:val="clear" w:color="auto" w:fill="auto"/>
            <w:vAlign w:val="center"/>
            <w:hideMark/>
          </w:tcPr>
          <w:p w14:paraId="5D8AB296" w14:textId="77777777" w:rsidR="00DE186E" w:rsidRPr="00692161" w:rsidRDefault="00DE186E" w:rsidP="00DE186E">
            <w:pPr>
              <w:spacing w:line="240" w:lineRule="auto"/>
              <w:jc w:val="center"/>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FS</w:t>
            </w:r>
            <w:r w:rsidRPr="00692161">
              <w:rPr>
                <w:rFonts w:eastAsia="Times New Roman" w:cs="Times New Roman"/>
                <w:color w:val="000000"/>
                <w:sz w:val="22"/>
                <w:vertAlign w:val="superscript"/>
                <w:lang w:eastAsia="it-IT"/>
              </w:rPr>
              <w:t>b</w:t>
            </w:r>
            <w:proofErr w:type="spellEnd"/>
            <w:r w:rsidRPr="00692161">
              <w:rPr>
                <w:rFonts w:eastAsia="Times New Roman" w:cs="Times New Roman"/>
                <w:color w:val="008080"/>
                <w:sz w:val="22"/>
                <w:u w:val="single"/>
                <w:lang w:eastAsia="it-IT"/>
              </w:rPr>
              <w:t xml:space="preserve"> </w:t>
            </w:r>
          </w:p>
        </w:tc>
        <w:tc>
          <w:tcPr>
            <w:tcW w:w="577" w:type="dxa"/>
            <w:vMerge w:val="restart"/>
            <w:tcBorders>
              <w:top w:val="single" w:sz="4" w:space="0" w:color="auto"/>
            </w:tcBorders>
            <w:shd w:val="clear" w:color="auto" w:fill="auto"/>
            <w:vAlign w:val="center"/>
            <w:hideMark/>
          </w:tcPr>
          <w:p w14:paraId="2CF1FFD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Y (kg)</w:t>
            </w:r>
          </w:p>
        </w:tc>
      </w:tr>
      <w:tr w:rsidR="00DE186E" w:rsidRPr="00692161" w14:paraId="67DEA650" w14:textId="77777777" w:rsidTr="001A7835">
        <w:trPr>
          <w:trHeight w:val="227"/>
        </w:trPr>
        <w:tc>
          <w:tcPr>
            <w:tcW w:w="642" w:type="dxa"/>
            <w:vMerge/>
            <w:tcBorders>
              <w:bottom w:val="single" w:sz="4" w:space="0" w:color="auto"/>
            </w:tcBorders>
            <w:vAlign w:val="center"/>
            <w:hideMark/>
          </w:tcPr>
          <w:p w14:paraId="5085446D"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594" w:type="dxa"/>
            <w:vMerge/>
            <w:tcBorders>
              <w:bottom w:val="single" w:sz="4" w:space="0" w:color="auto"/>
            </w:tcBorders>
            <w:vAlign w:val="center"/>
            <w:hideMark/>
          </w:tcPr>
          <w:p w14:paraId="239EDF51"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1458" w:type="dxa"/>
            <w:vMerge/>
            <w:tcBorders>
              <w:bottom w:val="single" w:sz="4" w:space="0" w:color="auto"/>
            </w:tcBorders>
            <w:vAlign w:val="center"/>
            <w:hideMark/>
          </w:tcPr>
          <w:p w14:paraId="20E9F879"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852" w:type="dxa"/>
            <w:vMerge/>
            <w:tcBorders>
              <w:bottom w:val="single" w:sz="4" w:space="0" w:color="auto"/>
            </w:tcBorders>
            <w:vAlign w:val="center"/>
            <w:hideMark/>
          </w:tcPr>
          <w:p w14:paraId="4AEE0FD3"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1148" w:type="dxa"/>
            <w:vMerge/>
            <w:tcBorders>
              <w:bottom w:val="single" w:sz="4" w:space="0" w:color="auto"/>
            </w:tcBorders>
            <w:vAlign w:val="center"/>
            <w:hideMark/>
          </w:tcPr>
          <w:p w14:paraId="29E1F1A3"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684" w:type="dxa"/>
            <w:tcBorders>
              <w:bottom w:val="single" w:sz="4" w:space="0" w:color="auto"/>
            </w:tcBorders>
            <w:shd w:val="clear" w:color="auto" w:fill="auto"/>
            <w:vAlign w:val="center"/>
            <w:hideMark/>
          </w:tcPr>
          <w:p w14:paraId="5BFFC7D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E</w:t>
            </w:r>
          </w:p>
        </w:tc>
        <w:tc>
          <w:tcPr>
            <w:tcW w:w="470" w:type="dxa"/>
            <w:tcBorders>
              <w:bottom w:val="single" w:sz="4" w:space="0" w:color="auto"/>
            </w:tcBorders>
            <w:shd w:val="clear" w:color="auto" w:fill="auto"/>
            <w:vAlign w:val="center"/>
            <w:hideMark/>
          </w:tcPr>
          <w:p w14:paraId="7EA263D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M</w:t>
            </w:r>
          </w:p>
        </w:tc>
        <w:tc>
          <w:tcPr>
            <w:tcW w:w="582" w:type="dxa"/>
            <w:tcBorders>
              <w:bottom w:val="single" w:sz="4" w:space="0" w:color="auto"/>
            </w:tcBorders>
            <w:shd w:val="clear" w:color="auto" w:fill="auto"/>
            <w:vAlign w:val="center"/>
            <w:hideMark/>
          </w:tcPr>
          <w:p w14:paraId="36DCF5B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L</w:t>
            </w:r>
          </w:p>
        </w:tc>
        <w:tc>
          <w:tcPr>
            <w:tcW w:w="516" w:type="dxa"/>
            <w:vMerge/>
            <w:tcBorders>
              <w:bottom w:val="single" w:sz="4" w:space="0" w:color="auto"/>
            </w:tcBorders>
            <w:vAlign w:val="center"/>
            <w:hideMark/>
          </w:tcPr>
          <w:p w14:paraId="55CA3EF9"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536" w:type="dxa"/>
            <w:vMerge/>
            <w:tcBorders>
              <w:bottom w:val="single" w:sz="4" w:space="0" w:color="auto"/>
            </w:tcBorders>
            <w:vAlign w:val="center"/>
            <w:hideMark/>
          </w:tcPr>
          <w:p w14:paraId="4ADEAEB9"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525" w:type="dxa"/>
            <w:vMerge/>
            <w:tcBorders>
              <w:bottom w:val="single" w:sz="4" w:space="0" w:color="auto"/>
            </w:tcBorders>
            <w:vAlign w:val="center"/>
            <w:hideMark/>
          </w:tcPr>
          <w:p w14:paraId="5BE1C7FF"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663" w:type="dxa"/>
            <w:vMerge/>
            <w:tcBorders>
              <w:bottom w:val="single" w:sz="4" w:space="0" w:color="auto"/>
            </w:tcBorders>
            <w:vAlign w:val="center"/>
            <w:hideMark/>
          </w:tcPr>
          <w:p w14:paraId="7FC264D7"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503" w:type="dxa"/>
            <w:vMerge/>
            <w:tcBorders>
              <w:bottom w:val="single" w:sz="4" w:space="0" w:color="auto"/>
            </w:tcBorders>
            <w:vAlign w:val="center"/>
            <w:hideMark/>
          </w:tcPr>
          <w:p w14:paraId="5FA378D3"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455" w:type="dxa"/>
            <w:vMerge/>
            <w:tcBorders>
              <w:bottom w:val="single" w:sz="4" w:space="0" w:color="auto"/>
            </w:tcBorders>
            <w:vAlign w:val="center"/>
            <w:hideMark/>
          </w:tcPr>
          <w:p w14:paraId="1D5F2613" w14:textId="77777777" w:rsidR="00DE186E" w:rsidRPr="00692161" w:rsidRDefault="00DE186E" w:rsidP="00DE186E">
            <w:pPr>
              <w:spacing w:line="240" w:lineRule="auto"/>
              <w:jc w:val="left"/>
              <w:rPr>
                <w:rFonts w:eastAsia="Times New Roman" w:cs="Times New Roman"/>
                <w:color w:val="000000"/>
                <w:sz w:val="22"/>
                <w:lang w:val="it-IT" w:eastAsia="it-IT"/>
              </w:rPr>
            </w:pPr>
          </w:p>
        </w:tc>
        <w:tc>
          <w:tcPr>
            <w:tcW w:w="577" w:type="dxa"/>
            <w:vMerge/>
            <w:tcBorders>
              <w:bottom w:val="single" w:sz="4" w:space="0" w:color="auto"/>
            </w:tcBorders>
            <w:vAlign w:val="center"/>
            <w:hideMark/>
          </w:tcPr>
          <w:p w14:paraId="66445E33" w14:textId="77777777" w:rsidR="00DE186E" w:rsidRPr="00692161" w:rsidRDefault="00DE186E" w:rsidP="00DE186E">
            <w:pPr>
              <w:spacing w:line="240" w:lineRule="auto"/>
              <w:jc w:val="left"/>
              <w:rPr>
                <w:rFonts w:eastAsia="Times New Roman" w:cs="Times New Roman"/>
                <w:color w:val="000000"/>
                <w:sz w:val="22"/>
                <w:lang w:val="it-IT" w:eastAsia="it-IT"/>
              </w:rPr>
            </w:pPr>
          </w:p>
        </w:tc>
      </w:tr>
      <w:tr w:rsidR="00DE186E" w:rsidRPr="00692161" w14:paraId="413F637D" w14:textId="77777777" w:rsidTr="001A7835">
        <w:trPr>
          <w:trHeight w:val="227"/>
        </w:trPr>
        <w:tc>
          <w:tcPr>
            <w:tcW w:w="642" w:type="dxa"/>
            <w:tcBorders>
              <w:top w:val="single" w:sz="4" w:space="0" w:color="auto"/>
            </w:tcBorders>
            <w:shd w:val="clear" w:color="000000" w:fill="FFFFFF"/>
            <w:vAlign w:val="center"/>
            <w:hideMark/>
          </w:tcPr>
          <w:p w14:paraId="639F387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w:t>
            </w:r>
          </w:p>
        </w:tc>
        <w:tc>
          <w:tcPr>
            <w:tcW w:w="594" w:type="dxa"/>
            <w:tcBorders>
              <w:top w:val="single" w:sz="4" w:space="0" w:color="auto"/>
            </w:tcBorders>
            <w:shd w:val="clear" w:color="000000" w:fill="FFFFFF"/>
            <w:vAlign w:val="center"/>
            <w:hideMark/>
          </w:tcPr>
          <w:p w14:paraId="6E45C1D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INS</w:t>
            </w:r>
          </w:p>
        </w:tc>
        <w:tc>
          <w:tcPr>
            <w:tcW w:w="1458" w:type="dxa"/>
            <w:tcBorders>
              <w:top w:val="single" w:sz="4" w:space="0" w:color="auto"/>
            </w:tcBorders>
            <w:shd w:val="clear" w:color="000000" w:fill="FFFFFF"/>
            <w:vAlign w:val="center"/>
            <w:hideMark/>
          </w:tcPr>
          <w:p w14:paraId="052A06B6"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Valentino</w:t>
            </w:r>
          </w:p>
        </w:tc>
        <w:tc>
          <w:tcPr>
            <w:tcW w:w="852" w:type="dxa"/>
            <w:tcBorders>
              <w:top w:val="single" w:sz="4" w:space="0" w:color="auto"/>
            </w:tcBorders>
            <w:shd w:val="clear" w:color="000000" w:fill="FFFFFF"/>
            <w:vAlign w:val="center"/>
            <w:hideMark/>
          </w:tcPr>
          <w:p w14:paraId="3850312F"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tcBorders>
              <w:top w:val="single" w:sz="4" w:space="0" w:color="auto"/>
            </w:tcBorders>
            <w:shd w:val="clear" w:color="000000" w:fill="FFFFFF"/>
            <w:vAlign w:val="center"/>
            <w:hideMark/>
          </w:tcPr>
          <w:p w14:paraId="777BB355"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Elongate</w:t>
            </w:r>
          </w:p>
        </w:tc>
        <w:tc>
          <w:tcPr>
            <w:tcW w:w="684" w:type="dxa"/>
            <w:tcBorders>
              <w:top w:val="single" w:sz="4" w:space="0" w:color="auto"/>
            </w:tcBorders>
            <w:shd w:val="clear" w:color="000000" w:fill="FFFFFF"/>
            <w:vAlign w:val="center"/>
            <w:hideMark/>
          </w:tcPr>
          <w:p w14:paraId="5F9BCD3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470" w:type="dxa"/>
            <w:tcBorders>
              <w:top w:val="single" w:sz="4" w:space="0" w:color="auto"/>
            </w:tcBorders>
            <w:shd w:val="clear" w:color="000000" w:fill="FFFFFF"/>
            <w:vAlign w:val="center"/>
            <w:hideMark/>
          </w:tcPr>
          <w:p w14:paraId="771CDB98" w14:textId="11470A3B"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tcBorders>
              <w:top w:val="single" w:sz="4" w:space="0" w:color="auto"/>
            </w:tcBorders>
            <w:shd w:val="clear" w:color="000000" w:fill="FFFFFF"/>
            <w:vAlign w:val="center"/>
            <w:hideMark/>
          </w:tcPr>
          <w:p w14:paraId="292158E5" w14:textId="1EB02C6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tcBorders>
              <w:top w:val="single" w:sz="4" w:space="0" w:color="auto"/>
            </w:tcBorders>
            <w:shd w:val="clear" w:color="000000" w:fill="FFFFFF"/>
            <w:vAlign w:val="center"/>
            <w:hideMark/>
          </w:tcPr>
          <w:p w14:paraId="7F5C1AA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126</w:t>
            </w:r>
          </w:p>
        </w:tc>
        <w:tc>
          <w:tcPr>
            <w:tcW w:w="536" w:type="dxa"/>
            <w:tcBorders>
              <w:top w:val="single" w:sz="4" w:space="0" w:color="auto"/>
            </w:tcBorders>
            <w:shd w:val="clear" w:color="000000" w:fill="FFFFFF"/>
            <w:vAlign w:val="center"/>
            <w:hideMark/>
          </w:tcPr>
          <w:p w14:paraId="0B76CA1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1.9</w:t>
            </w:r>
          </w:p>
        </w:tc>
        <w:tc>
          <w:tcPr>
            <w:tcW w:w="525" w:type="dxa"/>
            <w:tcBorders>
              <w:top w:val="single" w:sz="4" w:space="0" w:color="auto"/>
            </w:tcBorders>
            <w:shd w:val="clear" w:color="000000" w:fill="FFFFFF"/>
            <w:vAlign w:val="center"/>
            <w:hideMark/>
          </w:tcPr>
          <w:p w14:paraId="6732A28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4.5</w:t>
            </w:r>
          </w:p>
        </w:tc>
        <w:tc>
          <w:tcPr>
            <w:tcW w:w="663" w:type="dxa"/>
            <w:tcBorders>
              <w:top w:val="single" w:sz="4" w:space="0" w:color="auto"/>
            </w:tcBorders>
            <w:shd w:val="clear" w:color="000000" w:fill="FFFFFF"/>
            <w:vAlign w:val="center"/>
            <w:hideMark/>
          </w:tcPr>
          <w:p w14:paraId="1C92D3CA" w14:textId="3130CC5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3.0</w:t>
            </w:r>
          </w:p>
        </w:tc>
        <w:tc>
          <w:tcPr>
            <w:tcW w:w="503" w:type="dxa"/>
            <w:tcBorders>
              <w:top w:val="single" w:sz="4" w:space="0" w:color="auto"/>
            </w:tcBorders>
            <w:shd w:val="clear" w:color="000000" w:fill="FFFFFF"/>
            <w:vAlign w:val="center"/>
            <w:hideMark/>
          </w:tcPr>
          <w:p w14:paraId="47D3BAA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53</w:t>
            </w:r>
          </w:p>
        </w:tc>
        <w:tc>
          <w:tcPr>
            <w:tcW w:w="455" w:type="dxa"/>
            <w:tcBorders>
              <w:top w:val="single" w:sz="4" w:space="0" w:color="auto"/>
            </w:tcBorders>
            <w:shd w:val="clear" w:color="000000" w:fill="FFFFFF"/>
            <w:vAlign w:val="center"/>
            <w:hideMark/>
          </w:tcPr>
          <w:p w14:paraId="20AD9E4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77" w:type="dxa"/>
            <w:tcBorders>
              <w:top w:val="single" w:sz="4" w:space="0" w:color="auto"/>
            </w:tcBorders>
            <w:shd w:val="clear" w:color="000000" w:fill="FFFFFF"/>
            <w:vAlign w:val="center"/>
            <w:hideMark/>
          </w:tcPr>
          <w:p w14:paraId="3F9E917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2.1</w:t>
            </w:r>
          </w:p>
        </w:tc>
      </w:tr>
      <w:tr w:rsidR="00DE186E" w:rsidRPr="00692161" w14:paraId="572D6558" w14:textId="77777777" w:rsidTr="001A7835">
        <w:trPr>
          <w:trHeight w:val="227"/>
        </w:trPr>
        <w:tc>
          <w:tcPr>
            <w:tcW w:w="642" w:type="dxa"/>
            <w:shd w:val="clear" w:color="000000" w:fill="FFFFFF"/>
            <w:vAlign w:val="center"/>
            <w:hideMark/>
          </w:tcPr>
          <w:p w14:paraId="37D8836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w:t>
            </w:r>
          </w:p>
        </w:tc>
        <w:tc>
          <w:tcPr>
            <w:tcW w:w="594" w:type="dxa"/>
            <w:shd w:val="clear" w:color="000000" w:fill="FFFFFF"/>
            <w:vAlign w:val="center"/>
            <w:hideMark/>
          </w:tcPr>
          <w:p w14:paraId="08361430"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DB11C07"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Kouniadi</w:t>
            </w:r>
            <w:proofErr w:type="spellEnd"/>
          </w:p>
        </w:tc>
        <w:tc>
          <w:tcPr>
            <w:tcW w:w="852" w:type="dxa"/>
            <w:shd w:val="clear" w:color="000000" w:fill="FFFFFF"/>
            <w:vAlign w:val="center"/>
            <w:hideMark/>
          </w:tcPr>
          <w:p w14:paraId="2E8D00ED"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Greece</w:t>
            </w:r>
            <w:proofErr w:type="spellEnd"/>
          </w:p>
        </w:tc>
        <w:tc>
          <w:tcPr>
            <w:tcW w:w="1148" w:type="dxa"/>
            <w:shd w:val="clear" w:color="000000" w:fill="FFFFFF"/>
            <w:vAlign w:val="center"/>
            <w:hideMark/>
          </w:tcPr>
          <w:p w14:paraId="72694967"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4C31F54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470" w:type="dxa"/>
            <w:shd w:val="clear" w:color="000000" w:fill="FFFFFF"/>
            <w:vAlign w:val="center"/>
            <w:hideMark/>
          </w:tcPr>
          <w:p w14:paraId="339C284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82" w:type="dxa"/>
            <w:shd w:val="clear" w:color="000000" w:fill="FFFFFF"/>
            <w:vAlign w:val="center"/>
            <w:hideMark/>
          </w:tcPr>
          <w:p w14:paraId="08C1B9BC" w14:textId="3BA1B68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0AFF0C8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209</w:t>
            </w:r>
          </w:p>
        </w:tc>
        <w:tc>
          <w:tcPr>
            <w:tcW w:w="536" w:type="dxa"/>
            <w:shd w:val="clear" w:color="000000" w:fill="FFFFFF"/>
            <w:vAlign w:val="center"/>
            <w:hideMark/>
          </w:tcPr>
          <w:p w14:paraId="75908FD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0.8</w:t>
            </w:r>
          </w:p>
        </w:tc>
        <w:tc>
          <w:tcPr>
            <w:tcW w:w="525" w:type="dxa"/>
            <w:shd w:val="clear" w:color="000000" w:fill="FFFFFF"/>
            <w:vAlign w:val="center"/>
            <w:hideMark/>
          </w:tcPr>
          <w:p w14:paraId="45EA8A5D" w14:textId="18D07034"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6.0</w:t>
            </w:r>
          </w:p>
        </w:tc>
        <w:tc>
          <w:tcPr>
            <w:tcW w:w="663" w:type="dxa"/>
            <w:shd w:val="clear" w:color="000000" w:fill="FFFFFF"/>
            <w:vAlign w:val="center"/>
            <w:hideMark/>
          </w:tcPr>
          <w:p w14:paraId="51CADD3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03" w:type="dxa"/>
            <w:shd w:val="clear" w:color="000000" w:fill="FFFFFF"/>
            <w:vAlign w:val="center"/>
            <w:hideMark/>
          </w:tcPr>
          <w:p w14:paraId="6E9643A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174</w:t>
            </w:r>
          </w:p>
        </w:tc>
        <w:tc>
          <w:tcPr>
            <w:tcW w:w="455" w:type="dxa"/>
            <w:shd w:val="clear" w:color="000000" w:fill="FFFFFF"/>
            <w:vAlign w:val="center"/>
            <w:hideMark/>
          </w:tcPr>
          <w:p w14:paraId="15AD427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32DCAED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r>
      <w:tr w:rsidR="00DE186E" w:rsidRPr="00692161" w14:paraId="626C26E2" w14:textId="77777777" w:rsidTr="001A7835">
        <w:trPr>
          <w:trHeight w:val="227"/>
        </w:trPr>
        <w:tc>
          <w:tcPr>
            <w:tcW w:w="642" w:type="dxa"/>
            <w:shd w:val="clear" w:color="000000" w:fill="FFFFFF"/>
            <w:vAlign w:val="center"/>
            <w:hideMark/>
          </w:tcPr>
          <w:p w14:paraId="0395D3F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94" w:type="dxa"/>
            <w:shd w:val="clear" w:color="000000" w:fill="FFFFFF"/>
            <w:vAlign w:val="center"/>
            <w:hideMark/>
          </w:tcPr>
          <w:p w14:paraId="25F23D6B"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592B07AA"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Tomate</w:t>
            </w:r>
            <w:proofErr w:type="spellEnd"/>
            <w:r w:rsidRPr="00692161">
              <w:rPr>
                <w:rFonts w:eastAsia="Times New Roman" w:cs="Times New Roman"/>
                <w:color w:val="000000"/>
                <w:sz w:val="22"/>
                <w:lang w:eastAsia="it-IT"/>
              </w:rPr>
              <w:t xml:space="preserve"> Valenciano</w:t>
            </w:r>
          </w:p>
        </w:tc>
        <w:tc>
          <w:tcPr>
            <w:tcW w:w="852" w:type="dxa"/>
            <w:shd w:val="clear" w:color="000000" w:fill="FFFFFF"/>
            <w:vAlign w:val="center"/>
            <w:hideMark/>
          </w:tcPr>
          <w:p w14:paraId="62D1DDC5"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2835C6A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3213BB3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470" w:type="dxa"/>
            <w:shd w:val="clear" w:color="000000" w:fill="FFFFFF"/>
            <w:vAlign w:val="center"/>
            <w:hideMark/>
          </w:tcPr>
          <w:p w14:paraId="3A01AA5C" w14:textId="4B02CCDD"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shd w:val="clear" w:color="000000" w:fill="FFFFFF"/>
            <w:vAlign w:val="center"/>
            <w:hideMark/>
          </w:tcPr>
          <w:p w14:paraId="6CF1578C" w14:textId="7B175082"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01B884A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132</w:t>
            </w:r>
          </w:p>
        </w:tc>
        <w:tc>
          <w:tcPr>
            <w:tcW w:w="536" w:type="dxa"/>
            <w:shd w:val="clear" w:color="000000" w:fill="FFFFFF"/>
            <w:vAlign w:val="center"/>
            <w:hideMark/>
          </w:tcPr>
          <w:p w14:paraId="1EC6D391" w14:textId="32293C15"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25" w:type="dxa"/>
            <w:shd w:val="clear" w:color="000000" w:fill="FFFFFF"/>
            <w:vAlign w:val="center"/>
            <w:hideMark/>
          </w:tcPr>
          <w:p w14:paraId="4CAF18A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9.1</w:t>
            </w:r>
          </w:p>
        </w:tc>
        <w:tc>
          <w:tcPr>
            <w:tcW w:w="663" w:type="dxa"/>
            <w:shd w:val="clear" w:color="000000" w:fill="FFFFFF"/>
            <w:vAlign w:val="center"/>
            <w:hideMark/>
          </w:tcPr>
          <w:p w14:paraId="74527BC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03" w:type="dxa"/>
            <w:shd w:val="clear" w:color="000000" w:fill="FFFFFF"/>
            <w:vAlign w:val="center"/>
            <w:hideMark/>
          </w:tcPr>
          <w:p w14:paraId="1B62DCA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77</w:t>
            </w:r>
          </w:p>
        </w:tc>
        <w:tc>
          <w:tcPr>
            <w:tcW w:w="455" w:type="dxa"/>
            <w:shd w:val="clear" w:color="000000" w:fill="FFFFFF"/>
            <w:vAlign w:val="center"/>
            <w:hideMark/>
          </w:tcPr>
          <w:p w14:paraId="3AB7D36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3935DD0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r>
      <w:tr w:rsidR="00DE186E" w:rsidRPr="00692161" w14:paraId="29B05886" w14:textId="77777777" w:rsidTr="001A7835">
        <w:trPr>
          <w:trHeight w:val="227"/>
        </w:trPr>
        <w:tc>
          <w:tcPr>
            <w:tcW w:w="642" w:type="dxa"/>
            <w:shd w:val="clear" w:color="000000" w:fill="FFFFFF"/>
            <w:vAlign w:val="center"/>
            <w:hideMark/>
          </w:tcPr>
          <w:p w14:paraId="6A1C9CC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94" w:type="dxa"/>
            <w:shd w:val="clear" w:color="000000" w:fill="FFFFFF"/>
            <w:vAlign w:val="center"/>
            <w:hideMark/>
          </w:tcPr>
          <w:p w14:paraId="66B7F8C7"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3ACFCCC0"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Scatolone</w:t>
            </w:r>
            <w:proofErr w:type="spellEnd"/>
            <w:r w:rsidRPr="00692161">
              <w:rPr>
                <w:rFonts w:eastAsia="Times New Roman" w:cs="Times New Roman"/>
                <w:color w:val="000000"/>
                <w:sz w:val="22"/>
                <w:lang w:eastAsia="it-IT"/>
              </w:rPr>
              <w:t xml:space="preserve"> di </w:t>
            </w:r>
            <w:proofErr w:type="spellStart"/>
            <w:r w:rsidRPr="00692161">
              <w:rPr>
                <w:rFonts w:eastAsia="Times New Roman" w:cs="Times New Roman"/>
                <w:color w:val="000000"/>
                <w:sz w:val="22"/>
                <w:lang w:eastAsia="it-IT"/>
              </w:rPr>
              <w:t>Bolsena</w:t>
            </w:r>
            <w:proofErr w:type="spellEnd"/>
          </w:p>
        </w:tc>
        <w:tc>
          <w:tcPr>
            <w:tcW w:w="852" w:type="dxa"/>
            <w:shd w:val="clear" w:color="000000" w:fill="FFFFFF"/>
            <w:vAlign w:val="center"/>
            <w:hideMark/>
          </w:tcPr>
          <w:p w14:paraId="50EEAF2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6FC236F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08C4A796" w14:textId="221FF59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470" w:type="dxa"/>
            <w:shd w:val="clear" w:color="000000" w:fill="FFFFFF"/>
            <w:vAlign w:val="center"/>
            <w:hideMark/>
          </w:tcPr>
          <w:p w14:paraId="7B5DDBF6" w14:textId="6C0AFE16"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shd w:val="clear" w:color="000000" w:fill="FFFFFF"/>
            <w:vAlign w:val="center"/>
            <w:hideMark/>
          </w:tcPr>
          <w:p w14:paraId="5ACC6E97" w14:textId="509E6E55"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6FBB8B5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137</w:t>
            </w:r>
          </w:p>
        </w:tc>
        <w:tc>
          <w:tcPr>
            <w:tcW w:w="536" w:type="dxa"/>
            <w:shd w:val="clear" w:color="000000" w:fill="FFFFFF"/>
            <w:vAlign w:val="center"/>
            <w:hideMark/>
          </w:tcPr>
          <w:p w14:paraId="08DE804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0.7</w:t>
            </w:r>
          </w:p>
        </w:tc>
        <w:tc>
          <w:tcPr>
            <w:tcW w:w="525" w:type="dxa"/>
            <w:shd w:val="clear" w:color="000000" w:fill="FFFFFF"/>
            <w:vAlign w:val="center"/>
            <w:hideMark/>
          </w:tcPr>
          <w:p w14:paraId="5AECB3DB" w14:textId="4A006AF0"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8.0</w:t>
            </w:r>
          </w:p>
        </w:tc>
        <w:tc>
          <w:tcPr>
            <w:tcW w:w="663" w:type="dxa"/>
            <w:shd w:val="clear" w:color="000000" w:fill="FFFFFF"/>
            <w:vAlign w:val="center"/>
            <w:hideMark/>
          </w:tcPr>
          <w:p w14:paraId="45BCC70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03" w:type="dxa"/>
            <w:shd w:val="clear" w:color="000000" w:fill="FFFFFF"/>
            <w:vAlign w:val="center"/>
            <w:hideMark/>
          </w:tcPr>
          <w:p w14:paraId="762B412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103</w:t>
            </w:r>
          </w:p>
        </w:tc>
        <w:tc>
          <w:tcPr>
            <w:tcW w:w="455" w:type="dxa"/>
            <w:shd w:val="clear" w:color="000000" w:fill="FFFFFF"/>
            <w:vAlign w:val="center"/>
            <w:hideMark/>
          </w:tcPr>
          <w:p w14:paraId="746FACE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7B488F5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3.9</w:t>
            </w:r>
          </w:p>
        </w:tc>
      </w:tr>
      <w:tr w:rsidR="00DE186E" w:rsidRPr="00692161" w14:paraId="79049484" w14:textId="77777777" w:rsidTr="001A7835">
        <w:trPr>
          <w:trHeight w:val="227"/>
        </w:trPr>
        <w:tc>
          <w:tcPr>
            <w:tcW w:w="642" w:type="dxa"/>
            <w:shd w:val="clear" w:color="000000" w:fill="FFFFFF"/>
            <w:vAlign w:val="center"/>
            <w:hideMark/>
          </w:tcPr>
          <w:p w14:paraId="6D40C4A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6</w:t>
            </w:r>
          </w:p>
        </w:tc>
        <w:tc>
          <w:tcPr>
            <w:tcW w:w="594" w:type="dxa"/>
            <w:shd w:val="clear" w:color="000000" w:fill="FFFFFF"/>
            <w:vAlign w:val="center"/>
            <w:hideMark/>
          </w:tcPr>
          <w:p w14:paraId="68C50871"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69E1C5D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Processing Tomato</w:t>
            </w:r>
          </w:p>
        </w:tc>
        <w:tc>
          <w:tcPr>
            <w:tcW w:w="852" w:type="dxa"/>
            <w:shd w:val="clear" w:color="000000" w:fill="FFFFFF"/>
            <w:vAlign w:val="center"/>
            <w:hideMark/>
          </w:tcPr>
          <w:p w14:paraId="1570C84B"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22C09547"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Elliptic</w:t>
            </w:r>
          </w:p>
        </w:tc>
        <w:tc>
          <w:tcPr>
            <w:tcW w:w="684" w:type="dxa"/>
            <w:shd w:val="clear" w:color="000000" w:fill="FFFFFF"/>
            <w:vAlign w:val="center"/>
            <w:hideMark/>
          </w:tcPr>
          <w:p w14:paraId="512B88D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470" w:type="dxa"/>
            <w:shd w:val="clear" w:color="000000" w:fill="FFFFFF"/>
            <w:vAlign w:val="center"/>
            <w:hideMark/>
          </w:tcPr>
          <w:p w14:paraId="0E2D042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w:t>
            </w:r>
          </w:p>
        </w:tc>
        <w:tc>
          <w:tcPr>
            <w:tcW w:w="582" w:type="dxa"/>
            <w:shd w:val="clear" w:color="000000" w:fill="FFFFFF"/>
            <w:vAlign w:val="center"/>
            <w:hideMark/>
          </w:tcPr>
          <w:p w14:paraId="700555E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516" w:type="dxa"/>
            <w:shd w:val="clear" w:color="000000" w:fill="FFFFFF"/>
            <w:vAlign w:val="center"/>
            <w:hideMark/>
          </w:tcPr>
          <w:p w14:paraId="17BCB9C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71</w:t>
            </w:r>
          </w:p>
        </w:tc>
        <w:tc>
          <w:tcPr>
            <w:tcW w:w="536" w:type="dxa"/>
            <w:shd w:val="clear" w:color="000000" w:fill="FFFFFF"/>
            <w:vAlign w:val="center"/>
            <w:hideMark/>
          </w:tcPr>
          <w:p w14:paraId="3E2F2EA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1.6</w:t>
            </w:r>
          </w:p>
        </w:tc>
        <w:tc>
          <w:tcPr>
            <w:tcW w:w="525" w:type="dxa"/>
            <w:shd w:val="clear" w:color="000000" w:fill="FFFFFF"/>
            <w:vAlign w:val="center"/>
            <w:hideMark/>
          </w:tcPr>
          <w:p w14:paraId="331D9B14" w14:textId="38B88CFA"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w:t>
            </w:r>
          </w:p>
        </w:tc>
        <w:tc>
          <w:tcPr>
            <w:tcW w:w="663" w:type="dxa"/>
            <w:shd w:val="clear" w:color="000000" w:fill="FFFFFF"/>
            <w:vAlign w:val="center"/>
            <w:hideMark/>
          </w:tcPr>
          <w:p w14:paraId="11D3230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3.1</w:t>
            </w:r>
          </w:p>
        </w:tc>
        <w:tc>
          <w:tcPr>
            <w:tcW w:w="503" w:type="dxa"/>
            <w:shd w:val="clear" w:color="000000" w:fill="FFFFFF"/>
            <w:vAlign w:val="center"/>
            <w:hideMark/>
          </w:tcPr>
          <w:p w14:paraId="6BF2EE4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50</w:t>
            </w:r>
          </w:p>
        </w:tc>
        <w:tc>
          <w:tcPr>
            <w:tcW w:w="455" w:type="dxa"/>
            <w:shd w:val="clear" w:color="000000" w:fill="FFFFFF"/>
            <w:vAlign w:val="center"/>
            <w:hideMark/>
          </w:tcPr>
          <w:p w14:paraId="61ABD88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189DCE6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3.1</w:t>
            </w:r>
          </w:p>
        </w:tc>
      </w:tr>
      <w:tr w:rsidR="00DE186E" w:rsidRPr="00692161" w14:paraId="41D778A2" w14:textId="77777777" w:rsidTr="001A7835">
        <w:trPr>
          <w:trHeight w:val="227"/>
        </w:trPr>
        <w:tc>
          <w:tcPr>
            <w:tcW w:w="642" w:type="dxa"/>
            <w:shd w:val="clear" w:color="000000" w:fill="FFFFFF"/>
            <w:vAlign w:val="center"/>
            <w:hideMark/>
          </w:tcPr>
          <w:p w14:paraId="3FC28E4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7</w:t>
            </w:r>
          </w:p>
        </w:tc>
        <w:tc>
          <w:tcPr>
            <w:tcW w:w="594" w:type="dxa"/>
            <w:shd w:val="clear" w:color="000000" w:fill="FFFFFF"/>
            <w:vAlign w:val="center"/>
            <w:hideMark/>
          </w:tcPr>
          <w:p w14:paraId="25D828A9"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709C951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Bargemont</w:t>
            </w:r>
            <w:proofErr w:type="spellEnd"/>
          </w:p>
        </w:tc>
        <w:tc>
          <w:tcPr>
            <w:tcW w:w="852" w:type="dxa"/>
            <w:shd w:val="clear" w:color="000000" w:fill="FFFFFF"/>
            <w:vAlign w:val="center"/>
            <w:hideMark/>
          </w:tcPr>
          <w:p w14:paraId="421067F3"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val="it-IT" w:eastAsia="it-IT"/>
              </w:rPr>
              <w:t>France</w:t>
            </w:r>
          </w:p>
        </w:tc>
        <w:tc>
          <w:tcPr>
            <w:tcW w:w="1148" w:type="dxa"/>
            <w:shd w:val="clear" w:color="000000" w:fill="FFFFFF"/>
            <w:vAlign w:val="center"/>
            <w:hideMark/>
          </w:tcPr>
          <w:p w14:paraId="0A70B1F8"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Elliptic</w:t>
            </w:r>
          </w:p>
        </w:tc>
        <w:tc>
          <w:tcPr>
            <w:tcW w:w="684" w:type="dxa"/>
            <w:shd w:val="clear" w:color="000000" w:fill="FFFFFF"/>
            <w:vAlign w:val="center"/>
            <w:hideMark/>
          </w:tcPr>
          <w:p w14:paraId="20681EA8" w14:textId="0437554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470" w:type="dxa"/>
            <w:shd w:val="clear" w:color="000000" w:fill="FFFFFF"/>
            <w:vAlign w:val="center"/>
            <w:hideMark/>
          </w:tcPr>
          <w:p w14:paraId="556CE946" w14:textId="2BBF259D"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shd w:val="clear" w:color="000000" w:fill="FFFFFF"/>
            <w:hideMark/>
          </w:tcPr>
          <w:p w14:paraId="4E3DFEE4" w14:textId="7B3B8A92"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3B68503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173</w:t>
            </w:r>
          </w:p>
        </w:tc>
        <w:tc>
          <w:tcPr>
            <w:tcW w:w="536" w:type="dxa"/>
            <w:shd w:val="clear" w:color="000000" w:fill="FFFFFF"/>
            <w:vAlign w:val="center"/>
            <w:hideMark/>
          </w:tcPr>
          <w:p w14:paraId="2BDA0A3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1.5</w:t>
            </w:r>
          </w:p>
        </w:tc>
        <w:tc>
          <w:tcPr>
            <w:tcW w:w="525" w:type="dxa"/>
            <w:shd w:val="clear" w:color="000000" w:fill="FFFFFF"/>
            <w:vAlign w:val="center"/>
            <w:hideMark/>
          </w:tcPr>
          <w:p w14:paraId="66C7080B" w14:textId="2D4D8693"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6.0</w:t>
            </w:r>
          </w:p>
        </w:tc>
        <w:tc>
          <w:tcPr>
            <w:tcW w:w="663" w:type="dxa"/>
            <w:shd w:val="clear" w:color="000000" w:fill="FFFFFF"/>
            <w:vAlign w:val="center"/>
            <w:hideMark/>
          </w:tcPr>
          <w:p w14:paraId="7C8C77F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c>
          <w:tcPr>
            <w:tcW w:w="503" w:type="dxa"/>
            <w:shd w:val="clear" w:color="000000" w:fill="FFFFFF"/>
            <w:vAlign w:val="center"/>
            <w:hideMark/>
          </w:tcPr>
          <w:p w14:paraId="33E2529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88</w:t>
            </w:r>
          </w:p>
        </w:tc>
        <w:tc>
          <w:tcPr>
            <w:tcW w:w="455" w:type="dxa"/>
            <w:shd w:val="clear" w:color="000000" w:fill="FFFFFF"/>
            <w:vAlign w:val="center"/>
            <w:hideMark/>
          </w:tcPr>
          <w:p w14:paraId="0C88007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5886AE3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r>
      <w:tr w:rsidR="00DE186E" w:rsidRPr="00692161" w14:paraId="40A9C578" w14:textId="77777777" w:rsidTr="001A7835">
        <w:trPr>
          <w:trHeight w:val="227"/>
        </w:trPr>
        <w:tc>
          <w:tcPr>
            <w:tcW w:w="642" w:type="dxa"/>
            <w:shd w:val="clear" w:color="000000" w:fill="FFFFFF"/>
            <w:vAlign w:val="center"/>
            <w:hideMark/>
          </w:tcPr>
          <w:p w14:paraId="023BBF3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8</w:t>
            </w:r>
          </w:p>
        </w:tc>
        <w:tc>
          <w:tcPr>
            <w:tcW w:w="594" w:type="dxa"/>
            <w:shd w:val="clear" w:color="000000" w:fill="FFFFFF"/>
            <w:vAlign w:val="center"/>
            <w:hideMark/>
          </w:tcPr>
          <w:p w14:paraId="492344B9"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6910395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Patataro</w:t>
            </w:r>
            <w:proofErr w:type="spellEnd"/>
          </w:p>
        </w:tc>
        <w:tc>
          <w:tcPr>
            <w:tcW w:w="852" w:type="dxa"/>
            <w:shd w:val="clear" w:color="000000" w:fill="FFFFFF"/>
            <w:vAlign w:val="center"/>
            <w:hideMark/>
          </w:tcPr>
          <w:p w14:paraId="2E7477B4"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4520F79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1CC7A62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470" w:type="dxa"/>
            <w:shd w:val="clear" w:color="000000" w:fill="FFFFFF"/>
            <w:vAlign w:val="center"/>
            <w:hideMark/>
          </w:tcPr>
          <w:p w14:paraId="323E5D3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582" w:type="dxa"/>
            <w:shd w:val="clear" w:color="000000" w:fill="FFFFFF"/>
            <w:hideMark/>
          </w:tcPr>
          <w:p w14:paraId="1D8AFD85" w14:textId="4DE95461"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782C986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53</w:t>
            </w:r>
          </w:p>
        </w:tc>
        <w:tc>
          <w:tcPr>
            <w:tcW w:w="536" w:type="dxa"/>
            <w:shd w:val="clear" w:color="000000" w:fill="FFFFFF"/>
            <w:vAlign w:val="center"/>
            <w:hideMark/>
          </w:tcPr>
          <w:p w14:paraId="61E087E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0.7</w:t>
            </w:r>
          </w:p>
        </w:tc>
        <w:tc>
          <w:tcPr>
            <w:tcW w:w="525" w:type="dxa"/>
            <w:shd w:val="clear" w:color="000000" w:fill="FFFFFF"/>
            <w:vAlign w:val="center"/>
            <w:hideMark/>
          </w:tcPr>
          <w:p w14:paraId="7DC9AD5C" w14:textId="67034819"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5.0</w:t>
            </w:r>
          </w:p>
        </w:tc>
        <w:tc>
          <w:tcPr>
            <w:tcW w:w="663" w:type="dxa"/>
            <w:shd w:val="clear" w:color="000000" w:fill="FFFFFF"/>
            <w:vAlign w:val="center"/>
            <w:hideMark/>
          </w:tcPr>
          <w:p w14:paraId="3D0C8E7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03" w:type="dxa"/>
            <w:shd w:val="clear" w:color="000000" w:fill="FFFFFF"/>
            <w:vAlign w:val="center"/>
            <w:hideMark/>
          </w:tcPr>
          <w:p w14:paraId="25C268B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103</w:t>
            </w:r>
          </w:p>
        </w:tc>
        <w:tc>
          <w:tcPr>
            <w:tcW w:w="455" w:type="dxa"/>
            <w:shd w:val="clear" w:color="000000" w:fill="FFFFFF"/>
            <w:vAlign w:val="center"/>
            <w:hideMark/>
          </w:tcPr>
          <w:p w14:paraId="2E38D7A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w:t>
            </w:r>
          </w:p>
        </w:tc>
        <w:tc>
          <w:tcPr>
            <w:tcW w:w="577" w:type="dxa"/>
            <w:shd w:val="clear" w:color="000000" w:fill="FFFFFF"/>
            <w:vAlign w:val="center"/>
            <w:hideMark/>
          </w:tcPr>
          <w:p w14:paraId="55B5F5F6" w14:textId="3C4A3F2D"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r w:rsidR="00421EB6" w:rsidRPr="00692161">
              <w:rPr>
                <w:rFonts w:eastAsia="Times New Roman" w:cs="Times New Roman"/>
                <w:color w:val="000000"/>
                <w:sz w:val="22"/>
                <w:lang w:eastAsia="it-IT"/>
              </w:rPr>
              <w:t>.0</w:t>
            </w:r>
          </w:p>
        </w:tc>
      </w:tr>
      <w:tr w:rsidR="00DE186E" w:rsidRPr="00692161" w14:paraId="5DFB2534" w14:textId="77777777" w:rsidTr="001A7835">
        <w:trPr>
          <w:trHeight w:val="227"/>
        </w:trPr>
        <w:tc>
          <w:tcPr>
            <w:tcW w:w="642" w:type="dxa"/>
            <w:shd w:val="clear" w:color="000000" w:fill="FFFFFF"/>
            <w:vAlign w:val="center"/>
            <w:hideMark/>
          </w:tcPr>
          <w:p w14:paraId="4C09640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w:t>
            </w:r>
          </w:p>
        </w:tc>
        <w:tc>
          <w:tcPr>
            <w:tcW w:w="594" w:type="dxa"/>
            <w:shd w:val="clear" w:color="000000" w:fill="FFFFFF"/>
            <w:vAlign w:val="center"/>
            <w:hideMark/>
          </w:tcPr>
          <w:p w14:paraId="1F4F8623"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48D9B08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Tomaquet</w:t>
            </w:r>
            <w:proofErr w:type="spellEnd"/>
            <w:r w:rsidRPr="00692161">
              <w:rPr>
                <w:rFonts w:eastAsia="Times New Roman" w:cs="Times New Roman"/>
                <w:color w:val="000000"/>
                <w:sz w:val="22"/>
                <w:lang w:eastAsia="it-IT"/>
              </w:rPr>
              <w:t xml:space="preserve"> </w:t>
            </w:r>
            <w:proofErr w:type="spellStart"/>
            <w:r w:rsidRPr="00692161">
              <w:rPr>
                <w:rFonts w:eastAsia="Times New Roman" w:cs="Times New Roman"/>
                <w:color w:val="000000"/>
                <w:sz w:val="22"/>
                <w:lang w:eastAsia="it-IT"/>
              </w:rPr>
              <w:t>rosa</w:t>
            </w:r>
            <w:proofErr w:type="spellEnd"/>
          </w:p>
        </w:tc>
        <w:tc>
          <w:tcPr>
            <w:tcW w:w="852" w:type="dxa"/>
            <w:shd w:val="clear" w:color="000000" w:fill="FFFFFF"/>
            <w:vAlign w:val="center"/>
            <w:hideMark/>
          </w:tcPr>
          <w:p w14:paraId="6255ED47"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157CAC84"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Medium round</w:t>
            </w:r>
          </w:p>
        </w:tc>
        <w:tc>
          <w:tcPr>
            <w:tcW w:w="684" w:type="dxa"/>
            <w:shd w:val="clear" w:color="000000" w:fill="FFFFFF"/>
            <w:vAlign w:val="center"/>
            <w:hideMark/>
          </w:tcPr>
          <w:p w14:paraId="6AF2F0C2" w14:textId="7C69AF59"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470" w:type="dxa"/>
            <w:shd w:val="clear" w:color="000000" w:fill="FFFFFF"/>
            <w:vAlign w:val="center"/>
            <w:hideMark/>
          </w:tcPr>
          <w:p w14:paraId="050B342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582" w:type="dxa"/>
            <w:shd w:val="clear" w:color="000000" w:fill="FFFFFF"/>
            <w:vAlign w:val="center"/>
            <w:hideMark/>
          </w:tcPr>
          <w:p w14:paraId="19DC380D" w14:textId="1E05F1C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305EFE9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144</w:t>
            </w:r>
          </w:p>
        </w:tc>
        <w:tc>
          <w:tcPr>
            <w:tcW w:w="536" w:type="dxa"/>
            <w:shd w:val="clear" w:color="000000" w:fill="FFFFFF"/>
            <w:vAlign w:val="center"/>
            <w:hideMark/>
          </w:tcPr>
          <w:p w14:paraId="47591B8D" w14:textId="6399E0A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25" w:type="dxa"/>
            <w:shd w:val="clear" w:color="000000" w:fill="FFFFFF"/>
            <w:vAlign w:val="center"/>
            <w:hideMark/>
          </w:tcPr>
          <w:p w14:paraId="4082DB5F" w14:textId="6DF89E9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4.0</w:t>
            </w:r>
          </w:p>
        </w:tc>
        <w:tc>
          <w:tcPr>
            <w:tcW w:w="663" w:type="dxa"/>
            <w:shd w:val="clear" w:color="000000" w:fill="FFFFFF"/>
            <w:vAlign w:val="center"/>
            <w:hideMark/>
          </w:tcPr>
          <w:p w14:paraId="77269B9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3.2</w:t>
            </w:r>
          </w:p>
        </w:tc>
        <w:tc>
          <w:tcPr>
            <w:tcW w:w="503" w:type="dxa"/>
            <w:shd w:val="clear" w:color="000000" w:fill="FFFFFF"/>
            <w:vAlign w:val="center"/>
            <w:hideMark/>
          </w:tcPr>
          <w:p w14:paraId="1F2C902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92</w:t>
            </w:r>
          </w:p>
        </w:tc>
        <w:tc>
          <w:tcPr>
            <w:tcW w:w="455" w:type="dxa"/>
            <w:shd w:val="clear" w:color="000000" w:fill="FFFFFF"/>
            <w:vAlign w:val="center"/>
            <w:hideMark/>
          </w:tcPr>
          <w:p w14:paraId="0BA40CC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77" w:type="dxa"/>
            <w:shd w:val="clear" w:color="000000" w:fill="FFFFFF"/>
            <w:vAlign w:val="center"/>
            <w:hideMark/>
          </w:tcPr>
          <w:p w14:paraId="2F8A0C0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r>
      <w:tr w:rsidR="00DE186E" w:rsidRPr="00692161" w14:paraId="02E53250" w14:textId="77777777" w:rsidTr="001A7835">
        <w:trPr>
          <w:trHeight w:val="227"/>
        </w:trPr>
        <w:tc>
          <w:tcPr>
            <w:tcW w:w="642" w:type="dxa"/>
            <w:shd w:val="clear" w:color="000000" w:fill="FFFFFF"/>
            <w:vAlign w:val="center"/>
            <w:hideMark/>
          </w:tcPr>
          <w:p w14:paraId="06CF277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94" w:type="dxa"/>
            <w:shd w:val="clear" w:color="000000" w:fill="FFFFFF"/>
            <w:vAlign w:val="center"/>
            <w:hideMark/>
          </w:tcPr>
          <w:p w14:paraId="542AB9F4"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062CB3C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xml:space="preserve">Oval </w:t>
            </w:r>
            <w:proofErr w:type="spellStart"/>
            <w:r w:rsidRPr="00692161">
              <w:rPr>
                <w:rFonts w:eastAsia="Times New Roman" w:cs="Times New Roman"/>
                <w:color w:val="000000"/>
                <w:sz w:val="22"/>
                <w:lang w:eastAsia="it-IT"/>
              </w:rPr>
              <w:t>Ukrainan</w:t>
            </w:r>
            <w:proofErr w:type="spellEnd"/>
          </w:p>
        </w:tc>
        <w:tc>
          <w:tcPr>
            <w:tcW w:w="852" w:type="dxa"/>
            <w:shd w:val="clear" w:color="000000" w:fill="FFFFFF"/>
            <w:vAlign w:val="center"/>
            <w:hideMark/>
          </w:tcPr>
          <w:p w14:paraId="7BFA004E"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Ukraina</w:t>
            </w:r>
            <w:proofErr w:type="spellEnd"/>
          </w:p>
        </w:tc>
        <w:tc>
          <w:tcPr>
            <w:tcW w:w="1148" w:type="dxa"/>
            <w:shd w:val="clear" w:color="000000" w:fill="FFFFFF"/>
            <w:vAlign w:val="center"/>
            <w:hideMark/>
          </w:tcPr>
          <w:p w14:paraId="40EAABD1"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05CE57F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1.8</w:t>
            </w:r>
          </w:p>
        </w:tc>
        <w:tc>
          <w:tcPr>
            <w:tcW w:w="470" w:type="dxa"/>
            <w:shd w:val="clear" w:color="000000" w:fill="FFFFFF"/>
            <w:vAlign w:val="center"/>
            <w:hideMark/>
          </w:tcPr>
          <w:p w14:paraId="5810FC1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82" w:type="dxa"/>
            <w:shd w:val="clear" w:color="000000" w:fill="FFFFFF"/>
            <w:vAlign w:val="center"/>
            <w:hideMark/>
          </w:tcPr>
          <w:p w14:paraId="1EA4C186" w14:textId="2B826CBA"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31A0F51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69</w:t>
            </w:r>
          </w:p>
        </w:tc>
        <w:tc>
          <w:tcPr>
            <w:tcW w:w="536" w:type="dxa"/>
            <w:shd w:val="clear" w:color="000000" w:fill="FFFFFF"/>
            <w:vAlign w:val="center"/>
            <w:hideMark/>
          </w:tcPr>
          <w:p w14:paraId="06E845A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25" w:type="dxa"/>
            <w:shd w:val="clear" w:color="000000" w:fill="FFFFFF"/>
            <w:vAlign w:val="center"/>
            <w:hideMark/>
          </w:tcPr>
          <w:p w14:paraId="17C51BFE" w14:textId="53EA3B8F"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w:t>
            </w:r>
          </w:p>
        </w:tc>
        <w:tc>
          <w:tcPr>
            <w:tcW w:w="663" w:type="dxa"/>
            <w:shd w:val="clear" w:color="000000" w:fill="FFFFFF"/>
            <w:vAlign w:val="center"/>
            <w:hideMark/>
          </w:tcPr>
          <w:p w14:paraId="7FCFB091" w14:textId="4C782316"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3.0</w:t>
            </w:r>
          </w:p>
        </w:tc>
        <w:tc>
          <w:tcPr>
            <w:tcW w:w="503" w:type="dxa"/>
            <w:shd w:val="clear" w:color="000000" w:fill="FFFFFF"/>
            <w:vAlign w:val="center"/>
            <w:hideMark/>
          </w:tcPr>
          <w:p w14:paraId="5DB5ADF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80</w:t>
            </w:r>
          </w:p>
        </w:tc>
        <w:tc>
          <w:tcPr>
            <w:tcW w:w="455" w:type="dxa"/>
            <w:shd w:val="clear" w:color="000000" w:fill="FFFFFF"/>
            <w:vAlign w:val="center"/>
            <w:hideMark/>
          </w:tcPr>
          <w:p w14:paraId="1DDF261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7</w:t>
            </w:r>
          </w:p>
        </w:tc>
        <w:tc>
          <w:tcPr>
            <w:tcW w:w="577" w:type="dxa"/>
            <w:shd w:val="clear" w:color="000000" w:fill="FFFFFF"/>
            <w:vAlign w:val="center"/>
            <w:hideMark/>
          </w:tcPr>
          <w:p w14:paraId="14C5CA0E" w14:textId="03681CE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r w:rsidR="00421EB6" w:rsidRPr="00692161">
              <w:rPr>
                <w:rFonts w:eastAsia="Times New Roman" w:cs="Times New Roman"/>
                <w:color w:val="000000"/>
                <w:sz w:val="22"/>
                <w:lang w:eastAsia="it-IT"/>
              </w:rPr>
              <w:t>.0</w:t>
            </w:r>
          </w:p>
        </w:tc>
      </w:tr>
      <w:tr w:rsidR="00DE186E" w:rsidRPr="00692161" w14:paraId="6BB88988" w14:textId="77777777" w:rsidTr="001A7835">
        <w:trPr>
          <w:trHeight w:val="227"/>
        </w:trPr>
        <w:tc>
          <w:tcPr>
            <w:tcW w:w="642" w:type="dxa"/>
            <w:shd w:val="clear" w:color="000000" w:fill="FFFFFF"/>
            <w:vAlign w:val="center"/>
            <w:hideMark/>
          </w:tcPr>
          <w:p w14:paraId="2DC7D58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594" w:type="dxa"/>
            <w:shd w:val="clear" w:color="000000" w:fill="FFFFFF"/>
            <w:vAlign w:val="center"/>
            <w:hideMark/>
          </w:tcPr>
          <w:p w14:paraId="66571A78"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369F658E"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Muchamiel</w:t>
            </w:r>
            <w:proofErr w:type="spellEnd"/>
          </w:p>
        </w:tc>
        <w:tc>
          <w:tcPr>
            <w:tcW w:w="852" w:type="dxa"/>
            <w:shd w:val="clear" w:color="000000" w:fill="FFFFFF"/>
            <w:vAlign w:val="center"/>
            <w:hideMark/>
          </w:tcPr>
          <w:p w14:paraId="1C07CB02"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7203DE12"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196B4A4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470" w:type="dxa"/>
            <w:shd w:val="clear" w:color="000000" w:fill="FFFFFF"/>
            <w:vAlign w:val="center"/>
            <w:hideMark/>
          </w:tcPr>
          <w:p w14:paraId="440D7BC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1.6</w:t>
            </w:r>
          </w:p>
        </w:tc>
        <w:tc>
          <w:tcPr>
            <w:tcW w:w="582" w:type="dxa"/>
            <w:shd w:val="clear" w:color="000000" w:fill="FFFFFF"/>
            <w:vAlign w:val="center"/>
            <w:hideMark/>
          </w:tcPr>
          <w:p w14:paraId="54536AE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516" w:type="dxa"/>
            <w:shd w:val="clear" w:color="000000" w:fill="FFFFFF"/>
            <w:vAlign w:val="center"/>
            <w:hideMark/>
          </w:tcPr>
          <w:p w14:paraId="1F38C3F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102</w:t>
            </w:r>
          </w:p>
        </w:tc>
        <w:tc>
          <w:tcPr>
            <w:tcW w:w="536" w:type="dxa"/>
            <w:shd w:val="clear" w:color="000000" w:fill="FFFFFF"/>
            <w:vAlign w:val="center"/>
            <w:hideMark/>
          </w:tcPr>
          <w:p w14:paraId="5FC2760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0.8</w:t>
            </w:r>
          </w:p>
        </w:tc>
        <w:tc>
          <w:tcPr>
            <w:tcW w:w="525" w:type="dxa"/>
            <w:shd w:val="clear" w:color="000000" w:fill="FFFFFF"/>
            <w:vAlign w:val="center"/>
            <w:hideMark/>
          </w:tcPr>
          <w:p w14:paraId="4235E2B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6.1</w:t>
            </w:r>
          </w:p>
        </w:tc>
        <w:tc>
          <w:tcPr>
            <w:tcW w:w="663" w:type="dxa"/>
            <w:shd w:val="clear" w:color="000000" w:fill="FFFFFF"/>
            <w:vAlign w:val="center"/>
            <w:hideMark/>
          </w:tcPr>
          <w:p w14:paraId="2846BAC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3.4</w:t>
            </w:r>
          </w:p>
        </w:tc>
        <w:tc>
          <w:tcPr>
            <w:tcW w:w="503" w:type="dxa"/>
            <w:shd w:val="clear" w:color="000000" w:fill="FFFFFF"/>
            <w:vAlign w:val="center"/>
            <w:hideMark/>
          </w:tcPr>
          <w:p w14:paraId="3C79392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26</w:t>
            </w:r>
          </w:p>
        </w:tc>
        <w:tc>
          <w:tcPr>
            <w:tcW w:w="455" w:type="dxa"/>
            <w:shd w:val="clear" w:color="000000" w:fill="FFFFFF"/>
            <w:vAlign w:val="center"/>
            <w:hideMark/>
          </w:tcPr>
          <w:p w14:paraId="1191FEC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w:t>
            </w:r>
          </w:p>
        </w:tc>
        <w:tc>
          <w:tcPr>
            <w:tcW w:w="577" w:type="dxa"/>
            <w:shd w:val="clear" w:color="000000" w:fill="FFFFFF"/>
            <w:vAlign w:val="center"/>
            <w:hideMark/>
          </w:tcPr>
          <w:p w14:paraId="28E81D4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w:t>
            </w:r>
          </w:p>
        </w:tc>
      </w:tr>
      <w:tr w:rsidR="00DE186E" w:rsidRPr="00692161" w14:paraId="311E9DE9" w14:textId="77777777" w:rsidTr="001A7835">
        <w:trPr>
          <w:trHeight w:val="227"/>
        </w:trPr>
        <w:tc>
          <w:tcPr>
            <w:tcW w:w="642" w:type="dxa"/>
            <w:shd w:val="clear" w:color="000000" w:fill="FFFFFF"/>
            <w:vAlign w:val="center"/>
            <w:hideMark/>
          </w:tcPr>
          <w:p w14:paraId="2181049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94" w:type="dxa"/>
            <w:shd w:val="clear" w:color="000000" w:fill="FFFFFF"/>
            <w:vAlign w:val="center"/>
            <w:hideMark/>
          </w:tcPr>
          <w:p w14:paraId="6D99FB21"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47441ED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xml:space="preserve">Cor de </w:t>
            </w:r>
            <w:proofErr w:type="spellStart"/>
            <w:r w:rsidRPr="00692161">
              <w:rPr>
                <w:rFonts w:eastAsia="Times New Roman" w:cs="Times New Roman"/>
                <w:color w:val="000000"/>
                <w:sz w:val="22"/>
                <w:lang w:eastAsia="it-IT"/>
              </w:rPr>
              <w:t>bou</w:t>
            </w:r>
            <w:proofErr w:type="spellEnd"/>
          </w:p>
        </w:tc>
        <w:tc>
          <w:tcPr>
            <w:tcW w:w="852" w:type="dxa"/>
            <w:shd w:val="clear" w:color="000000" w:fill="FFFFFF"/>
            <w:vAlign w:val="center"/>
            <w:hideMark/>
          </w:tcPr>
          <w:p w14:paraId="1B610A7C"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74DBF6BC"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Oxheart</w:t>
            </w:r>
          </w:p>
        </w:tc>
        <w:tc>
          <w:tcPr>
            <w:tcW w:w="684" w:type="dxa"/>
            <w:shd w:val="clear" w:color="000000" w:fill="FFFFFF"/>
            <w:vAlign w:val="center"/>
            <w:hideMark/>
          </w:tcPr>
          <w:p w14:paraId="3595734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470" w:type="dxa"/>
            <w:shd w:val="clear" w:color="000000" w:fill="FFFFFF"/>
            <w:vAlign w:val="center"/>
            <w:hideMark/>
          </w:tcPr>
          <w:p w14:paraId="41740A5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82" w:type="dxa"/>
            <w:shd w:val="clear" w:color="000000" w:fill="FFFFFF"/>
            <w:vAlign w:val="center"/>
            <w:hideMark/>
          </w:tcPr>
          <w:p w14:paraId="1BBD7124" w14:textId="38FA87E8"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4DAA3B2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105</w:t>
            </w:r>
          </w:p>
        </w:tc>
        <w:tc>
          <w:tcPr>
            <w:tcW w:w="536" w:type="dxa"/>
            <w:shd w:val="clear" w:color="000000" w:fill="FFFFFF"/>
            <w:vAlign w:val="center"/>
            <w:hideMark/>
          </w:tcPr>
          <w:p w14:paraId="16AB650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shd w:val="clear" w:color="000000" w:fill="FFFFFF"/>
            <w:vAlign w:val="center"/>
            <w:hideMark/>
          </w:tcPr>
          <w:p w14:paraId="484EFFE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5.5</w:t>
            </w:r>
          </w:p>
        </w:tc>
        <w:tc>
          <w:tcPr>
            <w:tcW w:w="663" w:type="dxa"/>
            <w:shd w:val="clear" w:color="000000" w:fill="FFFFFF"/>
            <w:vAlign w:val="center"/>
            <w:hideMark/>
          </w:tcPr>
          <w:p w14:paraId="19BB21C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3.7</w:t>
            </w:r>
          </w:p>
        </w:tc>
        <w:tc>
          <w:tcPr>
            <w:tcW w:w="503" w:type="dxa"/>
            <w:shd w:val="clear" w:color="000000" w:fill="FFFFFF"/>
            <w:vAlign w:val="center"/>
            <w:hideMark/>
          </w:tcPr>
          <w:p w14:paraId="3B0B63E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81</w:t>
            </w:r>
          </w:p>
        </w:tc>
        <w:tc>
          <w:tcPr>
            <w:tcW w:w="455" w:type="dxa"/>
            <w:shd w:val="clear" w:color="000000" w:fill="FFFFFF"/>
            <w:vAlign w:val="center"/>
            <w:hideMark/>
          </w:tcPr>
          <w:p w14:paraId="3F04468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22123F9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3.2</w:t>
            </w:r>
          </w:p>
        </w:tc>
      </w:tr>
      <w:tr w:rsidR="00DE186E" w:rsidRPr="00692161" w14:paraId="53ECFE5C" w14:textId="77777777" w:rsidTr="001A7835">
        <w:trPr>
          <w:trHeight w:val="227"/>
        </w:trPr>
        <w:tc>
          <w:tcPr>
            <w:tcW w:w="642" w:type="dxa"/>
            <w:shd w:val="clear" w:color="000000" w:fill="FFFFFF"/>
            <w:vAlign w:val="center"/>
            <w:hideMark/>
          </w:tcPr>
          <w:p w14:paraId="7E9CB88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w:t>
            </w:r>
          </w:p>
        </w:tc>
        <w:tc>
          <w:tcPr>
            <w:tcW w:w="594" w:type="dxa"/>
            <w:shd w:val="clear" w:color="000000" w:fill="FFFFFF"/>
            <w:vAlign w:val="center"/>
            <w:hideMark/>
          </w:tcPr>
          <w:p w14:paraId="5D5F03EE"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21269E00"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Borsalina</w:t>
            </w:r>
            <w:proofErr w:type="spellEnd"/>
          </w:p>
        </w:tc>
        <w:tc>
          <w:tcPr>
            <w:tcW w:w="852" w:type="dxa"/>
            <w:shd w:val="clear" w:color="000000" w:fill="FFFFFF"/>
            <w:vAlign w:val="center"/>
            <w:hideMark/>
          </w:tcPr>
          <w:p w14:paraId="618825FD"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Hybrid</w:t>
            </w:r>
            <w:proofErr w:type="spellEnd"/>
          </w:p>
        </w:tc>
        <w:tc>
          <w:tcPr>
            <w:tcW w:w="1148" w:type="dxa"/>
            <w:shd w:val="clear" w:color="000000" w:fill="FFFFFF"/>
            <w:vAlign w:val="center"/>
            <w:hideMark/>
          </w:tcPr>
          <w:p w14:paraId="3F263965"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Pear (</w:t>
            </w:r>
            <w:proofErr w:type="spellStart"/>
            <w:r w:rsidRPr="00692161">
              <w:rPr>
                <w:rFonts w:eastAsia="Times New Roman" w:cs="Times New Roman"/>
                <w:color w:val="000000"/>
                <w:sz w:val="22"/>
                <w:lang w:eastAsia="it-IT"/>
              </w:rPr>
              <w:t>Albenga</w:t>
            </w:r>
            <w:proofErr w:type="spellEnd"/>
            <w:r w:rsidRPr="00692161">
              <w:rPr>
                <w:rFonts w:eastAsia="Times New Roman" w:cs="Times New Roman"/>
                <w:color w:val="000000"/>
                <w:sz w:val="22"/>
                <w:lang w:eastAsia="it-IT"/>
              </w:rPr>
              <w:t>)</w:t>
            </w:r>
          </w:p>
        </w:tc>
        <w:tc>
          <w:tcPr>
            <w:tcW w:w="684" w:type="dxa"/>
            <w:shd w:val="clear" w:color="000000" w:fill="FFFFFF"/>
            <w:vAlign w:val="center"/>
            <w:hideMark/>
          </w:tcPr>
          <w:p w14:paraId="3874B368" w14:textId="235ED60A"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470" w:type="dxa"/>
            <w:shd w:val="clear" w:color="000000" w:fill="FFFFFF"/>
            <w:vAlign w:val="center"/>
            <w:hideMark/>
          </w:tcPr>
          <w:p w14:paraId="70135CD8" w14:textId="28B85B80"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shd w:val="clear" w:color="000000" w:fill="FFFFFF"/>
            <w:vAlign w:val="center"/>
            <w:hideMark/>
          </w:tcPr>
          <w:p w14:paraId="31DDAFEC" w14:textId="78283C52"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shd w:val="clear" w:color="000000" w:fill="FFFFFF"/>
            <w:vAlign w:val="center"/>
            <w:hideMark/>
          </w:tcPr>
          <w:p w14:paraId="20B2C87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179</w:t>
            </w:r>
          </w:p>
        </w:tc>
        <w:tc>
          <w:tcPr>
            <w:tcW w:w="536" w:type="dxa"/>
            <w:shd w:val="clear" w:color="000000" w:fill="FFFFFF"/>
            <w:vAlign w:val="center"/>
            <w:hideMark/>
          </w:tcPr>
          <w:p w14:paraId="05C1BEB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1.1</w:t>
            </w:r>
          </w:p>
        </w:tc>
        <w:tc>
          <w:tcPr>
            <w:tcW w:w="525" w:type="dxa"/>
            <w:shd w:val="clear" w:color="000000" w:fill="FFFFFF"/>
            <w:vAlign w:val="center"/>
            <w:hideMark/>
          </w:tcPr>
          <w:p w14:paraId="74BD8C5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7.0</w:t>
            </w:r>
          </w:p>
        </w:tc>
        <w:tc>
          <w:tcPr>
            <w:tcW w:w="663" w:type="dxa"/>
            <w:shd w:val="clear" w:color="000000" w:fill="FFFFFF"/>
            <w:vAlign w:val="center"/>
            <w:hideMark/>
          </w:tcPr>
          <w:p w14:paraId="26BE42C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03" w:type="dxa"/>
            <w:shd w:val="clear" w:color="000000" w:fill="FFFFFF"/>
            <w:vAlign w:val="center"/>
            <w:hideMark/>
          </w:tcPr>
          <w:p w14:paraId="6C15476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45</w:t>
            </w:r>
          </w:p>
        </w:tc>
        <w:tc>
          <w:tcPr>
            <w:tcW w:w="455" w:type="dxa"/>
            <w:shd w:val="clear" w:color="000000" w:fill="FFFFFF"/>
            <w:vAlign w:val="center"/>
            <w:hideMark/>
          </w:tcPr>
          <w:p w14:paraId="076021B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7</w:t>
            </w:r>
          </w:p>
        </w:tc>
        <w:tc>
          <w:tcPr>
            <w:tcW w:w="577" w:type="dxa"/>
            <w:shd w:val="clear" w:color="000000" w:fill="FFFFFF"/>
            <w:vAlign w:val="center"/>
            <w:hideMark/>
          </w:tcPr>
          <w:p w14:paraId="0DFA3C6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4.8</w:t>
            </w:r>
          </w:p>
        </w:tc>
      </w:tr>
      <w:tr w:rsidR="00DE186E" w:rsidRPr="00692161" w14:paraId="41985BBC" w14:textId="77777777" w:rsidTr="001A7835">
        <w:trPr>
          <w:trHeight w:val="227"/>
        </w:trPr>
        <w:tc>
          <w:tcPr>
            <w:tcW w:w="642" w:type="dxa"/>
            <w:tcBorders>
              <w:bottom w:val="single" w:sz="4" w:space="0" w:color="auto"/>
            </w:tcBorders>
            <w:shd w:val="clear" w:color="000000" w:fill="FFFFFF"/>
            <w:vAlign w:val="center"/>
            <w:hideMark/>
          </w:tcPr>
          <w:p w14:paraId="45E6E45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w:t>
            </w:r>
          </w:p>
        </w:tc>
        <w:tc>
          <w:tcPr>
            <w:tcW w:w="594" w:type="dxa"/>
            <w:tcBorders>
              <w:bottom w:val="single" w:sz="4" w:space="0" w:color="auto"/>
            </w:tcBorders>
            <w:shd w:val="clear" w:color="000000" w:fill="FFFFFF"/>
            <w:vAlign w:val="center"/>
            <w:hideMark/>
          </w:tcPr>
          <w:p w14:paraId="45D1C98C"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tcBorders>
              <w:bottom w:val="single" w:sz="4" w:space="0" w:color="auto"/>
            </w:tcBorders>
            <w:shd w:val="clear" w:color="000000" w:fill="FFFFFF"/>
            <w:vAlign w:val="center"/>
            <w:hideMark/>
          </w:tcPr>
          <w:p w14:paraId="1C2DDCB3"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Pera</w:t>
            </w:r>
            <w:proofErr w:type="spellEnd"/>
            <w:r w:rsidRPr="00692161">
              <w:rPr>
                <w:rFonts w:eastAsia="Times New Roman" w:cs="Times New Roman"/>
                <w:color w:val="000000"/>
                <w:sz w:val="22"/>
                <w:lang w:eastAsia="it-IT"/>
              </w:rPr>
              <w:t xml:space="preserve"> Girona</w:t>
            </w:r>
          </w:p>
        </w:tc>
        <w:tc>
          <w:tcPr>
            <w:tcW w:w="852" w:type="dxa"/>
            <w:tcBorders>
              <w:bottom w:val="single" w:sz="4" w:space="0" w:color="auto"/>
            </w:tcBorders>
            <w:shd w:val="clear" w:color="000000" w:fill="FFFFFF"/>
            <w:vAlign w:val="center"/>
            <w:hideMark/>
          </w:tcPr>
          <w:p w14:paraId="26787487"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tcBorders>
              <w:bottom w:val="single" w:sz="4" w:space="0" w:color="auto"/>
            </w:tcBorders>
            <w:shd w:val="clear" w:color="000000" w:fill="FFFFFF"/>
            <w:vAlign w:val="center"/>
            <w:hideMark/>
          </w:tcPr>
          <w:p w14:paraId="761B2D0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Pear (Girona)</w:t>
            </w:r>
          </w:p>
        </w:tc>
        <w:tc>
          <w:tcPr>
            <w:tcW w:w="684" w:type="dxa"/>
            <w:tcBorders>
              <w:bottom w:val="single" w:sz="4" w:space="0" w:color="auto"/>
            </w:tcBorders>
            <w:shd w:val="clear" w:color="000000" w:fill="FFFFFF"/>
            <w:vAlign w:val="center"/>
            <w:hideMark/>
          </w:tcPr>
          <w:p w14:paraId="0B9BDC36" w14:textId="4B079C5F"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w:t>
            </w:r>
            <w:r w:rsidR="002C52E1" w:rsidRPr="00692161">
              <w:rPr>
                <w:rFonts w:eastAsia="Times New Roman" w:cs="Times New Roman"/>
                <w:color w:val="000000"/>
                <w:sz w:val="22"/>
                <w:lang w:eastAsia="it-IT"/>
              </w:rPr>
              <w:t>.</w:t>
            </w:r>
            <w:r w:rsidRPr="00692161">
              <w:rPr>
                <w:rFonts w:eastAsia="Times New Roman" w:cs="Times New Roman"/>
                <w:color w:val="000000"/>
                <w:sz w:val="22"/>
                <w:lang w:eastAsia="it-IT"/>
              </w:rPr>
              <w:t>0</w:t>
            </w:r>
          </w:p>
        </w:tc>
        <w:tc>
          <w:tcPr>
            <w:tcW w:w="470" w:type="dxa"/>
            <w:tcBorders>
              <w:bottom w:val="single" w:sz="4" w:space="0" w:color="auto"/>
            </w:tcBorders>
            <w:shd w:val="clear" w:color="000000" w:fill="FFFFFF"/>
            <w:vAlign w:val="center"/>
            <w:hideMark/>
          </w:tcPr>
          <w:p w14:paraId="755BB597" w14:textId="59F703B5"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82" w:type="dxa"/>
            <w:tcBorders>
              <w:bottom w:val="single" w:sz="4" w:space="0" w:color="auto"/>
            </w:tcBorders>
            <w:shd w:val="clear" w:color="000000" w:fill="FFFFFF"/>
            <w:vAlign w:val="center"/>
            <w:hideMark/>
          </w:tcPr>
          <w:p w14:paraId="5A5267FA" w14:textId="0027B08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16" w:type="dxa"/>
            <w:tcBorders>
              <w:bottom w:val="single" w:sz="4" w:space="0" w:color="auto"/>
            </w:tcBorders>
            <w:shd w:val="clear" w:color="000000" w:fill="FFFFFF"/>
            <w:vAlign w:val="center"/>
            <w:hideMark/>
          </w:tcPr>
          <w:p w14:paraId="266BC10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241</w:t>
            </w:r>
          </w:p>
        </w:tc>
        <w:tc>
          <w:tcPr>
            <w:tcW w:w="536" w:type="dxa"/>
            <w:tcBorders>
              <w:bottom w:val="single" w:sz="4" w:space="0" w:color="auto"/>
            </w:tcBorders>
            <w:shd w:val="clear" w:color="000000" w:fill="FFFFFF"/>
            <w:vAlign w:val="center"/>
            <w:hideMark/>
          </w:tcPr>
          <w:p w14:paraId="0EDA0AC2" w14:textId="274805D2"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25" w:type="dxa"/>
            <w:tcBorders>
              <w:bottom w:val="single" w:sz="4" w:space="0" w:color="auto"/>
            </w:tcBorders>
            <w:shd w:val="clear" w:color="000000" w:fill="FFFFFF"/>
            <w:vAlign w:val="center"/>
            <w:hideMark/>
          </w:tcPr>
          <w:p w14:paraId="5DDB71B1" w14:textId="59443D88"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5.0</w:t>
            </w:r>
          </w:p>
        </w:tc>
        <w:tc>
          <w:tcPr>
            <w:tcW w:w="663" w:type="dxa"/>
            <w:tcBorders>
              <w:bottom w:val="single" w:sz="4" w:space="0" w:color="auto"/>
            </w:tcBorders>
            <w:shd w:val="clear" w:color="000000" w:fill="FFFFFF"/>
            <w:vAlign w:val="center"/>
            <w:hideMark/>
          </w:tcPr>
          <w:p w14:paraId="46A57C8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1.8</w:t>
            </w:r>
          </w:p>
        </w:tc>
        <w:tc>
          <w:tcPr>
            <w:tcW w:w="503" w:type="dxa"/>
            <w:tcBorders>
              <w:bottom w:val="single" w:sz="4" w:space="0" w:color="auto"/>
            </w:tcBorders>
            <w:shd w:val="clear" w:color="000000" w:fill="FFFFFF"/>
            <w:vAlign w:val="center"/>
            <w:hideMark/>
          </w:tcPr>
          <w:p w14:paraId="55A6153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106</w:t>
            </w:r>
          </w:p>
        </w:tc>
        <w:tc>
          <w:tcPr>
            <w:tcW w:w="455" w:type="dxa"/>
            <w:tcBorders>
              <w:bottom w:val="single" w:sz="4" w:space="0" w:color="auto"/>
            </w:tcBorders>
            <w:shd w:val="clear" w:color="000000" w:fill="FFFFFF"/>
            <w:vAlign w:val="center"/>
            <w:hideMark/>
          </w:tcPr>
          <w:p w14:paraId="5F899DB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77" w:type="dxa"/>
            <w:tcBorders>
              <w:bottom w:val="single" w:sz="4" w:space="0" w:color="auto"/>
            </w:tcBorders>
            <w:shd w:val="clear" w:color="000000" w:fill="FFFFFF"/>
            <w:vAlign w:val="center"/>
            <w:hideMark/>
          </w:tcPr>
          <w:p w14:paraId="3D74B6D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4.6</w:t>
            </w:r>
          </w:p>
        </w:tc>
      </w:tr>
      <w:tr w:rsidR="00DE186E" w:rsidRPr="00692161" w14:paraId="3E1D3749" w14:textId="77777777" w:rsidTr="001A7835">
        <w:trPr>
          <w:trHeight w:val="227"/>
        </w:trPr>
        <w:tc>
          <w:tcPr>
            <w:tcW w:w="642" w:type="dxa"/>
            <w:tcBorders>
              <w:top w:val="single" w:sz="4" w:space="0" w:color="auto"/>
            </w:tcBorders>
            <w:shd w:val="clear" w:color="000000" w:fill="FFFFFF"/>
            <w:vAlign w:val="center"/>
            <w:hideMark/>
          </w:tcPr>
          <w:p w14:paraId="0D04032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16</w:t>
            </w:r>
          </w:p>
        </w:tc>
        <w:tc>
          <w:tcPr>
            <w:tcW w:w="594" w:type="dxa"/>
            <w:tcBorders>
              <w:top w:val="single" w:sz="4" w:space="0" w:color="auto"/>
            </w:tcBorders>
            <w:shd w:val="clear" w:color="000000" w:fill="FFFFFF"/>
            <w:vAlign w:val="center"/>
            <w:hideMark/>
          </w:tcPr>
          <w:p w14:paraId="6DF9D06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EXE</w:t>
            </w:r>
          </w:p>
        </w:tc>
        <w:tc>
          <w:tcPr>
            <w:tcW w:w="1458" w:type="dxa"/>
            <w:tcBorders>
              <w:top w:val="single" w:sz="4" w:space="0" w:color="auto"/>
            </w:tcBorders>
            <w:shd w:val="clear" w:color="000000" w:fill="FFFFFF"/>
            <w:vAlign w:val="center"/>
            <w:hideMark/>
          </w:tcPr>
          <w:p w14:paraId="23BDB699"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xml:space="preserve">Roz </w:t>
            </w:r>
            <w:proofErr w:type="spellStart"/>
            <w:r w:rsidRPr="00692161">
              <w:rPr>
                <w:rFonts w:eastAsia="Times New Roman" w:cs="Times New Roman"/>
                <w:color w:val="000000"/>
                <w:sz w:val="22"/>
                <w:lang w:eastAsia="it-IT"/>
              </w:rPr>
              <w:t>Exohis</w:t>
            </w:r>
            <w:proofErr w:type="spellEnd"/>
          </w:p>
        </w:tc>
        <w:tc>
          <w:tcPr>
            <w:tcW w:w="852" w:type="dxa"/>
            <w:tcBorders>
              <w:top w:val="single" w:sz="4" w:space="0" w:color="auto"/>
            </w:tcBorders>
            <w:shd w:val="clear" w:color="000000" w:fill="FFFFFF"/>
            <w:vAlign w:val="center"/>
            <w:hideMark/>
          </w:tcPr>
          <w:p w14:paraId="4012CCB2"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Greece</w:t>
            </w:r>
            <w:proofErr w:type="spellEnd"/>
          </w:p>
        </w:tc>
        <w:tc>
          <w:tcPr>
            <w:tcW w:w="1148" w:type="dxa"/>
            <w:tcBorders>
              <w:top w:val="single" w:sz="4" w:space="0" w:color="auto"/>
            </w:tcBorders>
            <w:shd w:val="clear" w:color="000000" w:fill="FFFFFF"/>
            <w:vAlign w:val="center"/>
            <w:hideMark/>
          </w:tcPr>
          <w:p w14:paraId="2C439C96"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tcBorders>
              <w:top w:val="single" w:sz="4" w:space="0" w:color="auto"/>
            </w:tcBorders>
            <w:shd w:val="clear" w:color="000000" w:fill="FFFFFF"/>
            <w:vAlign w:val="center"/>
            <w:hideMark/>
          </w:tcPr>
          <w:p w14:paraId="38DAEAC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3.8</w:t>
            </w:r>
          </w:p>
        </w:tc>
        <w:tc>
          <w:tcPr>
            <w:tcW w:w="470" w:type="dxa"/>
            <w:tcBorders>
              <w:top w:val="single" w:sz="4" w:space="0" w:color="auto"/>
            </w:tcBorders>
            <w:shd w:val="clear" w:color="000000" w:fill="FFFFFF"/>
            <w:vAlign w:val="center"/>
            <w:hideMark/>
          </w:tcPr>
          <w:p w14:paraId="416CB3C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2.6</w:t>
            </w:r>
          </w:p>
        </w:tc>
        <w:tc>
          <w:tcPr>
            <w:tcW w:w="582" w:type="dxa"/>
            <w:tcBorders>
              <w:top w:val="single" w:sz="4" w:space="0" w:color="auto"/>
            </w:tcBorders>
            <w:shd w:val="clear" w:color="000000" w:fill="FFFFFF"/>
            <w:vAlign w:val="center"/>
            <w:hideMark/>
          </w:tcPr>
          <w:p w14:paraId="023A701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16" w:type="dxa"/>
            <w:tcBorders>
              <w:top w:val="single" w:sz="4" w:space="0" w:color="auto"/>
            </w:tcBorders>
            <w:shd w:val="clear" w:color="000000" w:fill="FFFFFF"/>
            <w:vAlign w:val="center"/>
            <w:hideMark/>
          </w:tcPr>
          <w:p w14:paraId="16EB6AD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230</w:t>
            </w:r>
          </w:p>
        </w:tc>
        <w:tc>
          <w:tcPr>
            <w:tcW w:w="536" w:type="dxa"/>
            <w:tcBorders>
              <w:top w:val="single" w:sz="4" w:space="0" w:color="auto"/>
            </w:tcBorders>
            <w:shd w:val="clear" w:color="000000" w:fill="FFFFFF"/>
            <w:vAlign w:val="center"/>
            <w:hideMark/>
          </w:tcPr>
          <w:p w14:paraId="606F7CD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0.7</w:t>
            </w:r>
          </w:p>
        </w:tc>
        <w:tc>
          <w:tcPr>
            <w:tcW w:w="525" w:type="dxa"/>
            <w:tcBorders>
              <w:top w:val="single" w:sz="4" w:space="0" w:color="auto"/>
            </w:tcBorders>
            <w:shd w:val="clear" w:color="000000" w:fill="FFFFFF"/>
            <w:vAlign w:val="center"/>
            <w:hideMark/>
          </w:tcPr>
          <w:p w14:paraId="301481A5" w14:textId="07E31AA6"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10.0</w:t>
            </w:r>
          </w:p>
        </w:tc>
        <w:tc>
          <w:tcPr>
            <w:tcW w:w="663" w:type="dxa"/>
            <w:tcBorders>
              <w:top w:val="single" w:sz="4" w:space="0" w:color="auto"/>
            </w:tcBorders>
            <w:shd w:val="clear" w:color="000000" w:fill="FFFFFF"/>
            <w:vAlign w:val="center"/>
            <w:hideMark/>
          </w:tcPr>
          <w:p w14:paraId="1DBE6C5D" w14:textId="641C61CB"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w:t>
            </w:r>
          </w:p>
        </w:tc>
        <w:tc>
          <w:tcPr>
            <w:tcW w:w="503" w:type="dxa"/>
            <w:tcBorders>
              <w:top w:val="single" w:sz="4" w:space="0" w:color="auto"/>
            </w:tcBorders>
            <w:shd w:val="clear" w:color="000000" w:fill="FFFFFF"/>
            <w:vAlign w:val="center"/>
            <w:hideMark/>
          </w:tcPr>
          <w:p w14:paraId="2D4FE1F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174</w:t>
            </w:r>
          </w:p>
        </w:tc>
        <w:tc>
          <w:tcPr>
            <w:tcW w:w="455" w:type="dxa"/>
            <w:tcBorders>
              <w:top w:val="single" w:sz="4" w:space="0" w:color="auto"/>
            </w:tcBorders>
            <w:shd w:val="clear" w:color="000000" w:fill="FFFFFF"/>
            <w:vAlign w:val="center"/>
            <w:hideMark/>
          </w:tcPr>
          <w:p w14:paraId="6C9C5A5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77" w:type="dxa"/>
            <w:tcBorders>
              <w:top w:val="single" w:sz="4" w:space="0" w:color="auto"/>
            </w:tcBorders>
            <w:shd w:val="clear" w:color="000000" w:fill="FFFFFF"/>
            <w:vAlign w:val="center"/>
            <w:hideMark/>
          </w:tcPr>
          <w:p w14:paraId="4543338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3.6</w:t>
            </w:r>
          </w:p>
        </w:tc>
      </w:tr>
      <w:tr w:rsidR="00DE186E" w:rsidRPr="00692161" w14:paraId="50E29D0C" w14:textId="77777777" w:rsidTr="001A7835">
        <w:trPr>
          <w:trHeight w:val="227"/>
        </w:trPr>
        <w:tc>
          <w:tcPr>
            <w:tcW w:w="642" w:type="dxa"/>
            <w:shd w:val="clear" w:color="000000" w:fill="FFFFFF"/>
            <w:vAlign w:val="center"/>
            <w:hideMark/>
          </w:tcPr>
          <w:p w14:paraId="01DEB28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17</w:t>
            </w:r>
          </w:p>
        </w:tc>
        <w:tc>
          <w:tcPr>
            <w:tcW w:w="594" w:type="dxa"/>
            <w:shd w:val="clear" w:color="000000" w:fill="FFFFFF"/>
            <w:vAlign w:val="center"/>
            <w:hideMark/>
          </w:tcPr>
          <w:p w14:paraId="5774AC8E"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320C9B8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Bell pepper</w:t>
            </w:r>
          </w:p>
        </w:tc>
        <w:tc>
          <w:tcPr>
            <w:tcW w:w="852" w:type="dxa"/>
            <w:shd w:val="clear" w:color="000000" w:fill="FFFFFF"/>
            <w:vAlign w:val="center"/>
            <w:hideMark/>
          </w:tcPr>
          <w:p w14:paraId="28B86A82"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45DAC17C"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Bell pepper</w:t>
            </w:r>
          </w:p>
        </w:tc>
        <w:tc>
          <w:tcPr>
            <w:tcW w:w="684" w:type="dxa"/>
            <w:shd w:val="clear" w:color="000000" w:fill="FFFFFF"/>
            <w:vAlign w:val="center"/>
            <w:hideMark/>
          </w:tcPr>
          <w:p w14:paraId="743D9E1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470" w:type="dxa"/>
            <w:shd w:val="clear" w:color="000000" w:fill="FFFFFF"/>
            <w:vAlign w:val="center"/>
            <w:hideMark/>
          </w:tcPr>
          <w:p w14:paraId="7AE6D5B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82" w:type="dxa"/>
            <w:shd w:val="clear" w:color="000000" w:fill="FFFFFF"/>
            <w:vAlign w:val="center"/>
            <w:hideMark/>
          </w:tcPr>
          <w:p w14:paraId="04A17C9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3.4</w:t>
            </w:r>
          </w:p>
        </w:tc>
        <w:tc>
          <w:tcPr>
            <w:tcW w:w="516" w:type="dxa"/>
            <w:shd w:val="clear" w:color="000000" w:fill="FFFFFF"/>
            <w:vAlign w:val="center"/>
            <w:hideMark/>
          </w:tcPr>
          <w:p w14:paraId="4236504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147</w:t>
            </w:r>
          </w:p>
        </w:tc>
        <w:tc>
          <w:tcPr>
            <w:tcW w:w="536" w:type="dxa"/>
            <w:shd w:val="clear" w:color="000000" w:fill="FFFFFF"/>
            <w:vAlign w:val="center"/>
            <w:hideMark/>
          </w:tcPr>
          <w:p w14:paraId="38B1907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shd w:val="clear" w:color="000000" w:fill="FFFFFF"/>
            <w:vAlign w:val="center"/>
            <w:hideMark/>
          </w:tcPr>
          <w:p w14:paraId="0EFF668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3.3</w:t>
            </w:r>
          </w:p>
        </w:tc>
        <w:tc>
          <w:tcPr>
            <w:tcW w:w="663" w:type="dxa"/>
            <w:shd w:val="clear" w:color="000000" w:fill="FFFFFF"/>
            <w:vAlign w:val="center"/>
            <w:hideMark/>
          </w:tcPr>
          <w:p w14:paraId="770CAE8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03" w:type="dxa"/>
            <w:shd w:val="clear" w:color="000000" w:fill="FFFFFF"/>
            <w:vAlign w:val="center"/>
            <w:hideMark/>
          </w:tcPr>
          <w:p w14:paraId="3C8FF29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67</w:t>
            </w:r>
          </w:p>
        </w:tc>
        <w:tc>
          <w:tcPr>
            <w:tcW w:w="455" w:type="dxa"/>
            <w:shd w:val="clear" w:color="000000" w:fill="FFFFFF"/>
            <w:vAlign w:val="center"/>
            <w:hideMark/>
          </w:tcPr>
          <w:p w14:paraId="795B6A3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4305CEF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1.8</w:t>
            </w:r>
          </w:p>
        </w:tc>
      </w:tr>
      <w:tr w:rsidR="00DE186E" w:rsidRPr="00692161" w14:paraId="643D426F" w14:textId="77777777" w:rsidTr="001A7835">
        <w:trPr>
          <w:trHeight w:val="227"/>
        </w:trPr>
        <w:tc>
          <w:tcPr>
            <w:tcW w:w="642" w:type="dxa"/>
            <w:shd w:val="clear" w:color="000000" w:fill="FFFFFF"/>
            <w:vAlign w:val="center"/>
            <w:hideMark/>
          </w:tcPr>
          <w:p w14:paraId="20AFA6B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18</w:t>
            </w:r>
          </w:p>
        </w:tc>
        <w:tc>
          <w:tcPr>
            <w:tcW w:w="594" w:type="dxa"/>
            <w:shd w:val="clear" w:color="000000" w:fill="FFFFFF"/>
            <w:vAlign w:val="center"/>
            <w:hideMark/>
          </w:tcPr>
          <w:p w14:paraId="0D9C37D1"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3D16054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Tomate</w:t>
            </w:r>
            <w:proofErr w:type="spellEnd"/>
            <w:r w:rsidRPr="00692161">
              <w:rPr>
                <w:rFonts w:eastAsia="Times New Roman" w:cs="Times New Roman"/>
                <w:color w:val="000000"/>
                <w:sz w:val="22"/>
                <w:lang w:eastAsia="it-IT"/>
              </w:rPr>
              <w:t xml:space="preserve"> Alicante</w:t>
            </w:r>
          </w:p>
        </w:tc>
        <w:tc>
          <w:tcPr>
            <w:tcW w:w="852" w:type="dxa"/>
            <w:shd w:val="clear" w:color="000000" w:fill="FFFFFF"/>
            <w:vAlign w:val="center"/>
            <w:hideMark/>
          </w:tcPr>
          <w:p w14:paraId="10D518B0"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5A20CBA3"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373112C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2.9</w:t>
            </w:r>
          </w:p>
        </w:tc>
        <w:tc>
          <w:tcPr>
            <w:tcW w:w="470" w:type="dxa"/>
            <w:shd w:val="clear" w:color="000000" w:fill="FFFFFF"/>
            <w:vAlign w:val="center"/>
            <w:hideMark/>
          </w:tcPr>
          <w:p w14:paraId="70AAC2C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82" w:type="dxa"/>
            <w:shd w:val="clear" w:color="000000" w:fill="FFFFFF"/>
            <w:vAlign w:val="center"/>
            <w:hideMark/>
          </w:tcPr>
          <w:p w14:paraId="61FEF54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3.5</w:t>
            </w:r>
          </w:p>
        </w:tc>
        <w:tc>
          <w:tcPr>
            <w:tcW w:w="516" w:type="dxa"/>
            <w:shd w:val="clear" w:color="000000" w:fill="FFFFFF"/>
            <w:vAlign w:val="center"/>
            <w:hideMark/>
          </w:tcPr>
          <w:p w14:paraId="0D148C6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220</w:t>
            </w:r>
          </w:p>
        </w:tc>
        <w:tc>
          <w:tcPr>
            <w:tcW w:w="536" w:type="dxa"/>
            <w:shd w:val="clear" w:color="000000" w:fill="FFFFFF"/>
            <w:vAlign w:val="center"/>
            <w:hideMark/>
          </w:tcPr>
          <w:p w14:paraId="685BC6B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0.8</w:t>
            </w:r>
          </w:p>
        </w:tc>
        <w:tc>
          <w:tcPr>
            <w:tcW w:w="525" w:type="dxa"/>
            <w:shd w:val="clear" w:color="000000" w:fill="FFFFFF"/>
            <w:vAlign w:val="center"/>
            <w:hideMark/>
          </w:tcPr>
          <w:p w14:paraId="23E3AFF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5.2</w:t>
            </w:r>
          </w:p>
        </w:tc>
        <w:tc>
          <w:tcPr>
            <w:tcW w:w="663" w:type="dxa"/>
            <w:shd w:val="clear" w:color="000000" w:fill="FFFFFF"/>
            <w:vAlign w:val="center"/>
            <w:hideMark/>
          </w:tcPr>
          <w:p w14:paraId="70E1EA1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4.2</w:t>
            </w:r>
          </w:p>
        </w:tc>
        <w:tc>
          <w:tcPr>
            <w:tcW w:w="503" w:type="dxa"/>
            <w:shd w:val="clear" w:color="000000" w:fill="FFFFFF"/>
            <w:vAlign w:val="center"/>
            <w:hideMark/>
          </w:tcPr>
          <w:p w14:paraId="25DDAAD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152</w:t>
            </w:r>
          </w:p>
        </w:tc>
        <w:tc>
          <w:tcPr>
            <w:tcW w:w="455" w:type="dxa"/>
            <w:shd w:val="clear" w:color="000000" w:fill="FFFFFF"/>
            <w:vAlign w:val="center"/>
            <w:hideMark/>
          </w:tcPr>
          <w:p w14:paraId="43F03FD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72CE025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r>
      <w:tr w:rsidR="00DE186E" w:rsidRPr="00692161" w14:paraId="76A46DD3" w14:textId="77777777" w:rsidTr="001A7835">
        <w:trPr>
          <w:trHeight w:val="227"/>
        </w:trPr>
        <w:tc>
          <w:tcPr>
            <w:tcW w:w="642" w:type="dxa"/>
            <w:shd w:val="clear" w:color="000000" w:fill="FFFFFF"/>
            <w:vAlign w:val="center"/>
            <w:hideMark/>
          </w:tcPr>
          <w:p w14:paraId="1D2A936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w:t>
            </w:r>
          </w:p>
        </w:tc>
        <w:tc>
          <w:tcPr>
            <w:tcW w:w="594" w:type="dxa"/>
            <w:shd w:val="clear" w:color="000000" w:fill="FFFFFF"/>
            <w:vAlign w:val="center"/>
            <w:hideMark/>
          </w:tcPr>
          <w:p w14:paraId="0565087F"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003A736"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xml:space="preserve">Marmande </w:t>
            </w:r>
            <w:proofErr w:type="spellStart"/>
            <w:r w:rsidRPr="00692161">
              <w:rPr>
                <w:rFonts w:eastAsia="Times New Roman" w:cs="Times New Roman"/>
                <w:color w:val="000000"/>
                <w:sz w:val="22"/>
                <w:lang w:eastAsia="it-IT"/>
              </w:rPr>
              <w:t>ancienne</w:t>
            </w:r>
            <w:proofErr w:type="spellEnd"/>
          </w:p>
        </w:tc>
        <w:tc>
          <w:tcPr>
            <w:tcW w:w="852" w:type="dxa"/>
            <w:shd w:val="clear" w:color="000000" w:fill="FFFFFF"/>
            <w:vAlign w:val="center"/>
            <w:hideMark/>
          </w:tcPr>
          <w:p w14:paraId="7732897F"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val="it-IT" w:eastAsia="it-IT"/>
              </w:rPr>
              <w:t>France</w:t>
            </w:r>
          </w:p>
        </w:tc>
        <w:tc>
          <w:tcPr>
            <w:tcW w:w="1148" w:type="dxa"/>
            <w:shd w:val="clear" w:color="000000" w:fill="FFFFFF"/>
            <w:vAlign w:val="center"/>
            <w:hideMark/>
          </w:tcPr>
          <w:p w14:paraId="68D1C6E5"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52C81F7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3.2</w:t>
            </w:r>
          </w:p>
        </w:tc>
        <w:tc>
          <w:tcPr>
            <w:tcW w:w="470" w:type="dxa"/>
            <w:shd w:val="clear" w:color="000000" w:fill="FFFFFF"/>
            <w:vAlign w:val="center"/>
            <w:hideMark/>
          </w:tcPr>
          <w:p w14:paraId="626C4E7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2.9</w:t>
            </w:r>
          </w:p>
        </w:tc>
        <w:tc>
          <w:tcPr>
            <w:tcW w:w="582" w:type="dxa"/>
            <w:shd w:val="clear" w:color="000000" w:fill="FFFFFF"/>
            <w:vAlign w:val="center"/>
            <w:hideMark/>
          </w:tcPr>
          <w:p w14:paraId="700AAEC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3.6</w:t>
            </w:r>
          </w:p>
        </w:tc>
        <w:tc>
          <w:tcPr>
            <w:tcW w:w="516" w:type="dxa"/>
            <w:shd w:val="clear" w:color="000000" w:fill="FFFFFF"/>
            <w:vAlign w:val="center"/>
            <w:hideMark/>
          </w:tcPr>
          <w:p w14:paraId="64DEEA3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189</w:t>
            </w:r>
          </w:p>
        </w:tc>
        <w:tc>
          <w:tcPr>
            <w:tcW w:w="536" w:type="dxa"/>
            <w:shd w:val="clear" w:color="000000" w:fill="FFFFFF"/>
            <w:vAlign w:val="center"/>
            <w:hideMark/>
          </w:tcPr>
          <w:p w14:paraId="56CB501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0.6</w:t>
            </w:r>
          </w:p>
        </w:tc>
        <w:tc>
          <w:tcPr>
            <w:tcW w:w="525" w:type="dxa"/>
            <w:shd w:val="clear" w:color="000000" w:fill="FFFFFF"/>
            <w:vAlign w:val="center"/>
            <w:hideMark/>
          </w:tcPr>
          <w:p w14:paraId="50CD3B1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12.3</w:t>
            </w:r>
          </w:p>
        </w:tc>
        <w:tc>
          <w:tcPr>
            <w:tcW w:w="663" w:type="dxa"/>
            <w:shd w:val="clear" w:color="000000" w:fill="FFFFFF"/>
            <w:vAlign w:val="center"/>
            <w:hideMark/>
          </w:tcPr>
          <w:p w14:paraId="6C615B1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3.7</w:t>
            </w:r>
          </w:p>
        </w:tc>
        <w:tc>
          <w:tcPr>
            <w:tcW w:w="503" w:type="dxa"/>
            <w:shd w:val="clear" w:color="000000" w:fill="FFFFFF"/>
            <w:vAlign w:val="center"/>
            <w:hideMark/>
          </w:tcPr>
          <w:p w14:paraId="6DF06AD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152</w:t>
            </w:r>
          </w:p>
        </w:tc>
        <w:tc>
          <w:tcPr>
            <w:tcW w:w="455" w:type="dxa"/>
            <w:shd w:val="clear" w:color="000000" w:fill="FFFFFF"/>
            <w:vAlign w:val="center"/>
            <w:hideMark/>
          </w:tcPr>
          <w:p w14:paraId="3B4023C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26AA845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r>
      <w:tr w:rsidR="00DE186E" w:rsidRPr="00692161" w14:paraId="1BC78A0B" w14:textId="77777777" w:rsidTr="001A7835">
        <w:trPr>
          <w:trHeight w:val="227"/>
        </w:trPr>
        <w:tc>
          <w:tcPr>
            <w:tcW w:w="642" w:type="dxa"/>
            <w:shd w:val="clear" w:color="000000" w:fill="FFFFFF"/>
            <w:vAlign w:val="center"/>
            <w:hideMark/>
          </w:tcPr>
          <w:p w14:paraId="1D161E8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21</w:t>
            </w:r>
          </w:p>
        </w:tc>
        <w:tc>
          <w:tcPr>
            <w:tcW w:w="594" w:type="dxa"/>
            <w:shd w:val="clear" w:color="000000" w:fill="FFFFFF"/>
            <w:vAlign w:val="center"/>
            <w:hideMark/>
          </w:tcPr>
          <w:p w14:paraId="749E0A04"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6DF327A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Pumecetto</w:t>
            </w:r>
            <w:proofErr w:type="spellEnd"/>
          </w:p>
        </w:tc>
        <w:tc>
          <w:tcPr>
            <w:tcW w:w="852" w:type="dxa"/>
            <w:shd w:val="clear" w:color="000000" w:fill="FFFFFF"/>
            <w:vAlign w:val="center"/>
            <w:hideMark/>
          </w:tcPr>
          <w:p w14:paraId="2444F03C"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03C0FB0D"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Elliptic</w:t>
            </w:r>
          </w:p>
        </w:tc>
        <w:tc>
          <w:tcPr>
            <w:tcW w:w="684" w:type="dxa"/>
            <w:shd w:val="clear" w:color="000000" w:fill="FFFFFF"/>
            <w:vAlign w:val="center"/>
            <w:hideMark/>
          </w:tcPr>
          <w:p w14:paraId="1D6BDF9E" w14:textId="3B2E1209"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2.0</w:t>
            </w:r>
          </w:p>
        </w:tc>
        <w:tc>
          <w:tcPr>
            <w:tcW w:w="470" w:type="dxa"/>
            <w:shd w:val="clear" w:color="000000" w:fill="FFFFFF"/>
            <w:vAlign w:val="center"/>
            <w:hideMark/>
          </w:tcPr>
          <w:p w14:paraId="4E6E653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82" w:type="dxa"/>
            <w:shd w:val="clear" w:color="000000" w:fill="FFFFFF"/>
            <w:vAlign w:val="center"/>
            <w:hideMark/>
          </w:tcPr>
          <w:p w14:paraId="7C2E17B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3.2</w:t>
            </w:r>
          </w:p>
        </w:tc>
        <w:tc>
          <w:tcPr>
            <w:tcW w:w="516" w:type="dxa"/>
            <w:shd w:val="clear" w:color="000000" w:fill="FFFFFF"/>
            <w:vAlign w:val="center"/>
            <w:hideMark/>
          </w:tcPr>
          <w:p w14:paraId="0F50C9C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85</w:t>
            </w:r>
          </w:p>
        </w:tc>
        <w:tc>
          <w:tcPr>
            <w:tcW w:w="536" w:type="dxa"/>
            <w:shd w:val="clear" w:color="000000" w:fill="FFFFFF"/>
            <w:vAlign w:val="center"/>
            <w:hideMark/>
          </w:tcPr>
          <w:p w14:paraId="2959D2B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w:t>
            </w:r>
          </w:p>
        </w:tc>
        <w:tc>
          <w:tcPr>
            <w:tcW w:w="525" w:type="dxa"/>
            <w:shd w:val="clear" w:color="000000" w:fill="FFFFFF"/>
            <w:vAlign w:val="center"/>
            <w:hideMark/>
          </w:tcPr>
          <w:p w14:paraId="75F4FD1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663" w:type="dxa"/>
            <w:shd w:val="clear" w:color="000000" w:fill="FFFFFF"/>
            <w:vAlign w:val="center"/>
            <w:hideMark/>
          </w:tcPr>
          <w:p w14:paraId="529E099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03" w:type="dxa"/>
            <w:shd w:val="clear" w:color="000000" w:fill="FFFFFF"/>
            <w:vAlign w:val="center"/>
            <w:hideMark/>
          </w:tcPr>
          <w:p w14:paraId="13E29C2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65</w:t>
            </w:r>
          </w:p>
        </w:tc>
        <w:tc>
          <w:tcPr>
            <w:tcW w:w="455" w:type="dxa"/>
            <w:shd w:val="clear" w:color="000000" w:fill="FFFFFF"/>
            <w:vAlign w:val="center"/>
            <w:hideMark/>
          </w:tcPr>
          <w:p w14:paraId="778E5EA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2BD1697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r>
      <w:tr w:rsidR="00DE186E" w:rsidRPr="00692161" w14:paraId="75212584" w14:textId="77777777" w:rsidTr="001A7835">
        <w:trPr>
          <w:trHeight w:val="227"/>
        </w:trPr>
        <w:tc>
          <w:tcPr>
            <w:tcW w:w="642" w:type="dxa"/>
            <w:shd w:val="clear" w:color="000000" w:fill="FFFFFF"/>
            <w:vAlign w:val="center"/>
            <w:hideMark/>
          </w:tcPr>
          <w:p w14:paraId="510787F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22</w:t>
            </w:r>
          </w:p>
        </w:tc>
        <w:tc>
          <w:tcPr>
            <w:tcW w:w="594" w:type="dxa"/>
            <w:shd w:val="clear" w:color="000000" w:fill="FFFFFF"/>
            <w:vAlign w:val="center"/>
            <w:hideMark/>
          </w:tcPr>
          <w:p w14:paraId="28F8AD08"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6712E79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Friulano</w:t>
            </w:r>
          </w:p>
        </w:tc>
        <w:tc>
          <w:tcPr>
            <w:tcW w:w="852" w:type="dxa"/>
            <w:shd w:val="clear" w:color="000000" w:fill="FFFFFF"/>
            <w:vAlign w:val="center"/>
            <w:hideMark/>
          </w:tcPr>
          <w:p w14:paraId="5B4C7ED3"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20AA4A1C"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Elliptic</w:t>
            </w:r>
          </w:p>
        </w:tc>
        <w:tc>
          <w:tcPr>
            <w:tcW w:w="684" w:type="dxa"/>
            <w:shd w:val="clear" w:color="000000" w:fill="FFFFFF"/>
            <w:vAlign w:val="center"/>
            <w:hideMark/>
          </w:tcPr>
          <w:p w14:paraId="3FE9C56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2.2</w:t>
            </w:r>
          </w:p>
        </w:tc>
        <w:tc>
          <w:tcPr>
            <w:tcW w:w="470" w:type="dxa"/>
            <w:shd w:val="clear" w:color="000000" w:fill="FFFFFF"/>
            <w:vAlign w:val="center"/>
            <w:hideMark/>
          </w:tcPr>
          <w:p w14:paraId="0646C0D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82" w:type="dxa"/>
            <w:shd w:val="clear" w:color="000000" w:fill="FFFFFF"/>
            <w:vAlign w:val="center"/>
            <w:hideMark/>
          </w:tcPr>
          <w:p w14:paraId="6361737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16" w:type="dxa"/>
            <w:shd w:val="clear" w:color="000000" w:fill="FFFFFF"/>
            <w:vAlign w:val="center"/>
            <w:hideMark/>
          </w:tcPr>
          <w:p w14:paraId="2C986BC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17</w:t>
            </w:r>
          </w:p>
        </w:tc>
        <w:tc>
          <w:tcPr>
            <w:tcW w:w="536" w:type="dxa"/>
            <w:shd w:val="clear" w:color="000000" w:fill="FFFFFF"/>
            <w:vAlign w:val="center"/>
            <w:hideMark/>
          </w:tcPr>
          <w:p w14:paraId="6E6ADA2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w:t>
            </w:r>
          </w:p>
        </w:tc>
        <w:tc>
          <w:tcPr>
            <w:tcW w:w="525" w:type="dxa"/>
            <w:shd w:val="clear" w:color="000000" w:fill="FFFFFF"/>
            <w:vAlign w:val="center"/>
            <w:hideMark/>
          </w:tcPr>
          <w:p w14:paraId="143FDA7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663" w:type="dxa"/>
            <w:shd w:val="clear" w:color="000000" w:fill="FFFFFF"/>
            <w:vAlign w:val="center"/>
            <w:hideMark/>
          </w:tcPr>
          <w:p w14:paraId="70ADE2D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2.2</w:t>
            </w:r>
          </w:p>
        </w:tc>
        <w:tc>
          <w:tcPr>
            <w:tcW w:w="503" w:type="dxa"/>
            <w:shd w:val="clear" w:color="000000" w:fill="FFFFFF"/>
            <w:vAlign w:val="center"/>
            <w:hideMark/>
          </w:tcPr>
          <w:p w14:paraId="59E3845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60</w:t>
            </w:r>
          </w:p>
        </w:tc>
        <w:tc>
          <w:tcPr>
            <w:tcW w:w="455" w:type="dxa"/>
            <w:shd w:val="clear" w:color="000000" w:fill="FFFFFF"/>
            <w:vAlign w:val="center"/>
            <w:hideMark/>
          </w:tcPr>
          <w:p w14:paraId="0858760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w:t>
            </w:r>
          </w:p>
        </w:tc>
        <w:tc>
          <w:tcPr>
            <w:tcW w:w="577" w:type="dxa"/>
            <w:shd w:val="clear" w:color="000000" w:fill="FFFFFF"/>
            <w:vAlign w:val="center"/>
            <w:hideMark/>
          </w:tcPr>
          <w:p w14:paraId="44B52A3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r>
      <w:tr w:rsidR="00DE186E" w:rsidRPr="00692161" w14:paraId="02277615" w14:textId="77777777" w:rsidTr="001A7835">
        <w:trPr>
          <w:trHeight w:val="227"/>
        </w:trPr>
        <w:tc>
          <w:tcPr>
            <w:tcW w:w="642" w:type="dxa"/>
            <w:shd w:val="clear" w:color="000000" w:fill="FFFFFF"/>
            <w:vAlign w:val="center"/>
            <w:hideMark/>
          </w:tcPr>
          <w:p w14:paraId="13A9393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94" w:type="dxa"/>
            <w:shd w:val="clear" w:color="000000" w:fill="FFFFFF"/>
            <w:vAlign w:val="center"/>
            <w:hideMark/>
          </w:tcPr>
          <w:p w14:paraId="5E056512"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0035F2D"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Comète</w:t>
            </w:r>
            <w:proofErr w:type="spellEnd"/>
          </w:p>
        </w:tc>
        <w:tc>
          <w:tcPr>
            <w:tcW w:w="852" w:type="dxa"/>
            <w:shd w:val="clear" w:color="000000" w:fill="FFFFFF"/>
            <w:vAlign w:val="center"/>
            <w:hideMark/>
          </w:tcPr>
          <w:p w14:paraId="6C66E995"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val="it-IT" w:eastAsia="it-IT"/>
              </w:rPr>
              <w:t>France</w:t>
            </w:r>
          </w:p>
        </w:tc>
        <w:tc>
          <w:tcPr>
            <w:tcW w:w="1148" w:type="dxa"/>
            <w:shd w:val="clear" w:color="000000" w:fill="FFFFFF"/>
            <w:vAlign w:val="center"/>
            <w:hideMark/>
          </w:tcPr>
          <w:p w14:paraId="431BE7B9"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209581F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2.6</w:t>
            </w:r>
          </w:p>
        </w:tc>
        <w:tc>
          <w:tcPr>
            <w:tcW w:w="470" w:type="dxa"/>
            <w:shd w:val="clear" w:color="000000" w:fill="FFFFFF"/>
            <w:vAlign w:val="center"/>
            <w:hideMark/>
          </w:tcPr>
          <w:p w14:paraId="22A6DD4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c>
          <w:tcPr>
            <w:tcW w:w="582" w:type="dxa"/>
            <w:shd w:val="clear" w:color="000000" w:fill="FFFFFF"/>
            <w:vAlign w:val="center"/>
            <w:hideMark/>
          </w:tcPr>
          <w:p w14:paraId="7684E29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3.2</w:t>
            </w:r>
          </w:p>
        </w:tc>
        <w:tc>
          <w:tcPr>
            <w:tcW w:w="516" w:type="dxa"/>
            <w:shd w:val="clear" w:color="000000" w:fill="FFFFFF"/>
            <w:vAlign w:val="center"/>
            <w:hideMark/>
          </w:tcPr>
          <w:p w14:paraId="62F65C6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59</w:t>
            </w:r>
          </w:p>
        </w:tc>
        <w:tc>
          <w:tcPr>
            <w:tcW w:w="536" w:type="dxa"/>
            <w:shd w:val="clear" w:color="000000" w:fill="FFFFFF"/>
            <w:vAlign w:val="center"/>
            <w:hideMark/>
          </w:tcPr>
          <w:p w14:paraId="2042C9A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0.8</w:t>
            </w:r>
          </w:p>
        </w:tc>
        <w:tc>
          <w:tcPr>
            <w:tcW w:w="525" w:type="dxa"/>
            <w:shd w:val="clear" w:color="000000" w:fill="FFFFFF"/>
            <w:vAlign w:val="center"/>
            <w:hideMark/>
          </w:tcPr>
          <w:p w14:paraId="3D400D4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3.8</w:t>
            </w:r>
          </w:p>
        </w:tc>
        <w:tc>
          <w:tcPr>
            <w:tcW w:w="663" w:type="dxa"/>
            <w:shd w:val="clear" w:color="000000" w:fill="FFFFFF"/>
            <w:vAlign w:val="center"/>
            <w:hideMark/>
          </w:tcPr>
          <w:p w14:paraId="5D491F7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3.6</w:t>
            </w:r>
          </w:p>
        </w:tc>
        <w:tc>
          <w:tcPr>
            <w:tcW w:w="503" w:type="dxa"/>
            <w:shd w:val="clear" w:color="000000" w:fill="FFFFFF"/>
            <w:vAlign w:val="center"/>
            <w:hideMark/>
          </w:tcPr>
          <w:p w14:paraId="5948586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94</w:t>
            </w:r>
          </w:p>
        </w:tc>
        <w:tc>
          <w:tcPr>
            <w:tcW w:w="455" w:type="dxa"/>
            <w:shd w:val="clear" w:color="000000" w:fill="FFFFFF"/>
            <w:vAlign w:val="center"/>
            <w:hideMark/>
          </w:tcPr>
          <w:p w14:paraId="4773D77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7</w:t>
            </w:r>
          </w:p>
        </w:tc>
        <w:tc>
          <w:tcPr>
            <w:tcW w:w="577" w:type="dxa"/>
            <w:shd w:val="clear" w:color="000000" w:fill="FFFFFF"/>
            <w:vAlign w:val="center"/>
            <w:hideMark/>
          </w:tcPr>
          <w:p w14:paraId="421D894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r>
      <w:tr w:rsidR="00DE186E" w:rsidRPr="00692161" w14:paraId="7687A33E" w14:textId="77777777" w:rsidTr="001A7835">
        <w:trPr>
          <w:trHeight w:val="227"/>
        </w:trPr>
        <w:tc>
          <w:tcPr>
            <w:tcW w:w="642" w:type="dxa"/>
            <w:shd w:val="clear" w:color="000000" w:fill="FFFFFF"/>
            <w:vAlign w:val="center"/>
            <w:hideMark/>
          </w:tcPr>
          <w:p w14:paraId="3EE9B39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c>
          <w:tcPr>
            <w:tcW w:w="594" w:type="dxa"/>
            <w:shd w:val="clear" w:color="000000" w:fill="FFFFFF"/>
            <w:vAlign w:val="center"/>
            <w:hideMark/>
          </w:tcPr>
          <w:p w14:paraId="269B3E90"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2CBBE637"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Laviano</w:t>
            </w:r>
            <w:proofErr w:type="spellEnd"/>
          </w:p>
        </w:tc>
        <w:tc>
          <w:tcPr>
            <w:tcW w:w="852" w:type="dxa"/>
            <w:shd w:val="clear" w:color="000000" w:fill="FFFFFF"/>
            <w:vAlign w:val="center"/>
            <w:hideMark/>
          </w:tcPr>
          <w:p w14:paraId="3F7BA5E5"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Italy</w:t>
            </w:r>
            <w:proofErr w:type="spellEnd"/>
          </w:p>
        </w:tc>
        <w:tc>
          <w:tcPr>
            <w:tcW w:w="1148" w:type="dxa"/>
            <w:shd w:val="clear" w:color="000000" w:fill="FFFFFF"/>
            <w:vAlign w:val="center"/>
            <w:hideMark/>
          </w:tcPr>
          <w:p w14:paraId="05981AD6"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374A32A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1.9</w:t>
            </w:r>
          </w:p>
        </w:tc>
        <w:tc>
          <w:tcPr>
            <w:tcW w:w="470" w:type="dxa"/>
            <w:shd w:val="clear" w:color="000000" w:fill="FFFFFF"/>
            <w:vAlign w:val="center"/>
            <w:hideMark/>
          </w:tcPr>
          <w:p w14:paraId="3485D8E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1.6</w:t>
            </w:r>
          </w:p>
        </w:tc>
        <w:tc>
          <w:tcPr>
            <w:tcW w:w="582" w:type="dxa"/>
            <w:shd w:val="clear" w:color="000000" w:fill="FFFFFF"/>
            <w:vAlign w:val="center"/>
            <w:hideMark/>
          </w:tcPr>
          <w:p w14:paraId="0DDF0484" w14:textId="5A748131"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w:t>
            </w:r>
            <w:r w:rsidR="00421EB6" w:rsidRPr="00692161">
              <w:rPr>
                <w:rFonts w:eastAsia="Times New Roman" w:cs="Times New Roman"/>
                <w:color w:val="000000"/>
                <w:sz w:val="22"/>
                <w:lang w:eastAsia="it-IT"/>
              </w:rPr>
              <w:t>.0</w:t>
            </w:r>
          </w:p>
        </w:tc>
        <w:tc>
          <w:tcPr>
            <w:tcW w:w="516" w:type="dxa"/>
            <w:shd w:val="clear" w:color="000000" w:fill="FFFFFF"/>
            <w:vAlign w:val="center"/>
            <w:hideMark/>
          </w:tcPr>
          <w:p w14:paraId="3FBCF35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56</w:t>
            </w:r>
          </w:p>
        </w:tc>
        <w:tc>
          <w:tcPr>
            <w:tcW w:w="536" w:type="dxa"/>
            <w:shd w:val="clear" w:color="000000" w:fill="FFFFFF"/>
            <w:vAlign w:val="center"/>
            <w:hideMark/>
          </w:tcPr>
          <w:p w14:paraId="4ECF99E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shd w:val="clear" w:color="000000" w:fill="FFFFFF"/>
            <w:vAlign w:val="center"/>
            <w:hideMark/>
          </w:tcPr>
          <w:p w14:paraId="0D50428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663" w:type="dxa"/>
            <w:shd w:val="clear" w:color="000000" w:fill="FFFFFF"/>
            <w:vAlign w:val="center"/>
            <w:hideMark/>
          </w:tcPr>
          <w:p w14:paraId="5B16234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03" w:type="dxa"/>
            <w:shd w:val="clear" w:color="000000" w:fill="FFFFFF"/>
            <w:vAlign w:val="center"/>
            <w:hideMark/>
          </w:tcPr>
          <w:p w14:paraId="7B54C8B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72</w:t>
            </w:r>
          </w:p>
        </w:tc>
        <w:tc>
          <w:tcPr>
            <w:tcW w:w="455" w:type="dxa"/>
            <w:shd w:val="clear" w:color="000000" w:fill="FFFFFF"/>
            <w:vAlign w:val="center"/>
            <w:hideMark/>
          </w:tcPr>
          <w:p w14:paraId="7EA3FCF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742CD22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3.4</w:t>
            </w:r>
          </w:p>
        </w:tc>
      </w:tr>
      <w:tr w:rsidR="00DE186E" w:rsidRPr="00692161" w14:paraId="5B581641" w14:textId="77777777" w:rsidTr="001A7835">
        <w:trPr>
          <w:trHeight w:val="227"/>
        </w:trPr>
        <w:tc>
          <w:tcPr>
            <w:tcW w:w="642" w:type="dxa"/>
            <w:shd w:val="clear" w:color="000000" w:fill="FFFFFF"/>
            <w:vAlign w:val="center"/>
            <w:hideMark/>
          </w:tcPr>
          <w:p w14:paraId="4C8E89D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94" w:type="dxa"/>
            <w:shd w:val="clear" w:color="000000" w:fill="FFFFFF"/>
            <w:vAlign w:val="center"/>
            <w:hideMark/>
          </w:tcPr>
          <w:p w14:paraId="134A005A"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8FC45F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Pimiento</w:t>
            </w:r>
          </w:p>
        </w:tc>
        <w:tc>
          <w:tcPr>
            <w:tcW w:w="852" w:type="dxa"/>
            <w:shd w:val="clear" w:color="000000" w:fill="FFFFFF"/>
            <w:vAlign w:val="center"/>
            <w:hideMark/>
          </w:tcPr>
          <w:p w14:paraId="21155406"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4A45399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Round</w:t>
            </w:r>
          </w:p>
        </w:tc>
        <w:tc>
          <w:tcPr>
            <w:tcW w:w="684" w:type="dxa"/>
            <w:shd w:val="clear" w:color="000000" w:fill="FFFFFF"/>
            <w:vAlign w:val="center"/>
            <w:hideMark/>
          </w:tcPr>
          <w:p w14:paraId="5CBFB77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470" w:type="dxa"/>
            <w:shd w:val="clear" w:color="000000" w:fill="FFFFFF"/>
            <w:vAlign w:val="center"/>
            <w:hideMark/>
          </w:tcPr>
          <w:p w14:paraId="41EE26F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c>
          <w:tcPr>
            <w:tcW w:w="582" w:type="dxa"/>
            <w:shd w:val="clear" w:color="000000" w:fill="FFFFFF"/>
            <w:vAlign w:val="center"/>
            <w:hideMark/>
          </w:tcPr>
          <w:p w14:paraId="685AEB8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2.1</w:t>
            </w:r>
          </w:p>
        </w:tc>
        <w:tc>
          <w:tcPr>
            <w:tcW w:w="516" w:type="dxa"/>
            <w:shd w:val="clear" w:color="000000" w:fill="FFFFFF"/>
            <w:vAlign w:val="center"/>
            <w:hideMark/>
          </w:tcPr>
          <w:p w14:paraId="0309E97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52</w:t>
            </w:r>
          </w:p>
        </w:tc>
        <w:tc>
          <w:tcPr>
            <w:tcW w:w="536" w:type="dxa"/>
            <w:shd w:val="clear" w:color="000000" w:fill="FFFFFF"/>
            <w:vAlign w:val="center"/>
            <w:hideMark/>
          </w:tcPr>
          <w:p w14:paraId="2E4F45A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shd w:val="clear" w:color="000000" w:fill="FFFFFF"/>
            <w:vAlign w:val="center"/>
            <w:hideMark/>
          </w:tcPr>
          <w:p w14:paraId="322F674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3.7</w:t>
            </w:r>
          </w:p>
        </w:tc>
        <w:tc>
          <w:tcPr>
            <w:tcW w:w="663" w:type="dxa"/>
            <w:shd w:val="clear" w:color="000000" w:fill="FFFFFF"/>
            <w:vAlign w:val="center"/>
            <w:hideMark/>
          </w:tcPr>
          <w:p w14:paraId="5F997F8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3.3</w:t>
            </w:r>
          </w:p>
        </w:tc>
        <w:tc>
          <w:tcPr>
            <w:tcW w:w="503" w:type="dxa"/>
            <w:shd w:val="clear" w:color="000000" w:fill="FFFFFF"/>
            <w:vAlign w:val="center"/>
            <w:hideMark/>
          </w:tcPr>
          <w:p w14:paraId="1EBD75F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75</w:t>
            </w:r>
          </w:p>
        </w:tc>
        <w:tc>
          <w:tcPr>
            <w:tcW w:w="455" w:type="dxa"/>
            <w:shd w:val="clear" w:color="000000" w:fill="FFFFFF"/>
            <w:vAlign w:val="center"/>
            <w:hideMark/>
          </w:tcPr>
          <w:p w14:paraId="6563797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w:t>
            </w:r>
          </w:p>
        </w:tc>
        <w:tc>
          <w:tcPr>
            <w:tcW w:w="577" w:type="dxa"/>
            <w:shd w:val="clear" w:color="000000" w:fill="FFFFFF"/>
            <w:vAlign w:val="center"/>
            <w:hideMark/>
          </w:tcPr>
          <w:p w14:paraId="3437CA4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r>
      <w:tr w:rsidR="00DE186E" w:rsidRPr="00692161" w14:paraId="610B3A37" w14:textId="77777777" w:rsidTr="001A7835">
        <w:trPr>
          <w:trHeight w:val="227"/>
        </w:trPr>
        <w:tc>
          <w:tcPr>
            <w:tcW w:w="642" w:type="dxa"/>
            <w:shd w:val="clear" w:color="000000" w:fill="FFFFFF"/>
            <w:vAlign w:val="center"/>
            <w:hideMark/>
          </w:tcPr>
          <w:p w14:paraId="5D5A9D3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26</w:t>
            </w:r>
          </w:p>
        </w:tc>
        <w:tc>
          <w:tcPr>
            <w:tcW w:w="594" w:type="dxa"/>
            <w:shd w:val="clear" w:color="000000" w:fill="FFFFFF"/>
            <w:vAlign w:val="center"/>
            <w:hideMark/>
          </w:tcPr>
          <w:p w14:paraId="784F475C"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4718D95"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Muchamiel</w:t>
            </w:r>
            <w:proofErr w:type="spellEnd"/>
          </w:p>
        </w:tc>
        <w:tc>
          <w:tcPr>
            <w:tcW w:w="852" w:type="dxa"/>
            <w:shd w:val="clear" w:color="000000" w:fill="FFFFFF"/>
            <w:vAlign w:val="center"/>
            <w:hideMark/>
          </w:tcPr>
          <w:p w14:paraId="63515C07"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43445CA6"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Flattened</w:t>
            </w:r>
          </w:p>
        </w:tc>
        <w:tc>
          <w:tcPr>
            <w:tcW w:w="684" w:type="dxa"/>
            <w:shd w:val="clear" w:color="000000" w:fill="FFFFFF"/>
            <w:vAlign w:val="center"/>
            <w:hideMark/>
          </w:tcPr>
          <w:p w14:paraId="30A3198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2.4</w:t>
            </w:r>
          </w:p>
        </w:tc>
        <w:tc>
          <w:tcPr>
            <w:tcW w:w="470" w:type="dxa"/>
            <w:shd w:val="clear" w:color="000000" w:fill="FFFFFF"/>
            <w:vAlign w:val="center"/>
            <w:hideMark/>
          </w:tcPr>
          <w:p w14:paraId="7C1840D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82" w:type="dxa"/>
            <w:shd w:val="clear" w:color="000000" w:fill="FFFFFF"/>
            <w:vAlign w:val="center"/>
            <w:hideMark/>
          </w:tcPr>
          <w:p w14:paraId="497C534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16" w:type="dxa"/>
            <w:shd w:val="clear" w:color="000000" w:fill="FFFFFF"/>
            <w:vAlign w:val="center"/>
            <w:hideMark/>
          </w:tcPr>
          <w:p w14:paraId="4194405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158</w:t>
            </w:r>
          </w:p>
        </w:tc>
        <w:tc>
          <w:tcPr>
            <w:tcW w:w="536" w:type="dxa"/>
            <w:shd w:val="clear" w:color="000000" w:fill="FFFFFF"/>
            <w:vAlign w:val="center"/>
            <w:hideMark/>
          </w:tcPr>
          <w:p w14:paraId="6F74DFC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0.8</w:t>
            </w:r>
          </w:p>
        </w:tc>
        <w:tc>
          <w:tcPr>
            <w:tcW w:w="525" w:type="dxa"/>
            <w:shd w:val="clear" w:color="000000" w:fill="FFFFFF"/>
            <w:vAlign w:val="center"/>
            <w:hideMark/>
          </w:tcPr>
          <w:p w14:paraId="71B9F2DD" w14:textId="63A8A928"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9.0</w:t>
            </w:r>
          </w:p>
        </w:tc>
        <w:tc>
          <w:tcPr>
            <w:tcW w:w="663" w:type="dxa"/>
            <w:shd w:val="clear" w:color="000000" w:fill="FFFFFF"/>
            <w:vAlign w:val="center"/>
            <w:hideMark/>
          </w:tcPr>
          <w:p w14:paraId="05A7083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w:t>
            </w:r>
          </w:p>
        </w:tc>
        <w:tc>
          <w:tcPr>
            <w:tcW w:w="503" w:type="dxa"/>
            <w:shd w:val="clear" w:color="000000" w:fill="FFFFFF"/>
            <w:vAlign w:val="center"/>
            <w:hideMark/>
          </w:tcPr>
          <w:p w14:paraId="73F1F5A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138</w:t>
            </w:r>
          </w:p>
        </w:tc>
        <w:tc>
          <w:tcPr>
            <w:tcW w:w="455" w:type="dxa"/>
            <w:shd w:val="clear" w:color="000000" w:fill="FFFFFF"/>
            <w:vAlign w:val="center"/>
            <w:hideMark/>
          </w:tcPr>
          <w:p w14:paraId="246AB85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2D2E374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r>
      <w:tr w:rsidR="00DE186E" w:rsidRPr="00692161" w14:paraId="31CE2EFE" w14:textId="77777777" w:rsidTr="001A7835">
        <w:trPr>
          <w:trHeight w:val="227"/>
        </w:trPr>
        <w:tc>
          <w:tcPr>
            <w:tcW w:w="642" w:type="dxa"/>
            <w:shd w:val="clear" w:color="000000" w:fill="FFFFFF"/>
            <w:vAlign w:val="center"/>
            <w:hideMark/>
          </w:tcPr>
          <w:p w14:paraId="06C53C4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94" w:type="dxa"/>
            <w:shd w:val="clear" w:color="000000" w:fill="FFFFFF"/>
            <w:vAlign w:val="center"/>
            <w:hideMark/>
          </w:tcPr>
          <w:p w14:paraId="57A54F25"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7BDA2DDB"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xml:space="preserve">Cor de </w:t>
            </w:r>
            <w:proofErr w:type="spellStart"/>
            <w:r w:rsidRPr="00692161">
              <w:rPr>
                <w:rFonts w:eastAsia="Times New Roman" w:cs="Times New Roman"/>
                <w:color w:val="000000"/>
                <w:sz w:val="22"/>
                <w:lang w:eastAsia="it-IT"/>
              </w:rPr>
              <w:t>bou</w:t>
            </w:r>
            <w:proofErr w:type="spellEnd"/>
          </w:p>
        </w:tc>
        <w:tc>
          <w:tcPr>
            <w:tcW w:w="852" w:type="dxa"/>
            <w:shd w:val="clear" w:color="000000" w:fill="FFFFFF"/>
            <w:vAlign w:val="center"/>
            <w:hideMark/>
          </w:tcPr>
          <w:p w14:paraId="7C1E2E94"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shd w:val="clear" w:color="000000" w:fill="FFFFFF"/>
            <w:vAlign w:val="center"/>
            <w:hideMark/>
          </w:tcPr>
          <w:p w14:paraId="2CEDE611"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Oxheart</w:t>
            </w:r>
          </w:p>
        </w:tc>
        <w:tc>
          <w:tcPr>
            <w:tcW w:w="684" w:type="dxa"/>
            <w:shd w:val="clear" w:color="000000" w:fill="FFFFFF"/>
            <w:vAlign w:val="center"/>
            <w:hideMark/>
          </w:tcPr>
          <w:p w14:paraId="3D9FEF3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3.1</w:t>
            </w:r>
          </w:p>
        </w:tc>
        <w:tc>
          <w:tcPr>
            <w:tcW w:w="470" w:type="dxa"/>
            <w:shd w:val="clear" w:color="000000" w:fill="FFFFFF"/>
            <w:vAlign w:val="center"/>
            <w:hideMark/>
          </w:tcPr>
          <w:p w14:paraId="3BA9176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82" w:type="dxa"/>
            <w:shd w:val="clear" w:color="000000" w:fill="FFFFFF"/>
            <w:vAlign w:val="center"/>
            <w:hideMark/>
          </w:tcPr>
          <w:p w14:paraId="60F39F0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16" w:type="dxa"/>
            <w:shd w:val="clear" w:color="000000" w:fill="FFFFFF"/>
            <w:vAlign w:val="center"/>
            <w:hideMark/>
          </w:tcPr>
          <w:p w14:paraId="7D2812B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84</w:t>
            </w:r>
          </w:p>
        </w:tc>
        <w:tc>
          <w:tcPr>
            <w:tcW w:w="536" w:type="dxa"/>
            <w:shd w:val="clear" w:color="000000" w:fill="FFFFFF"/>
            <w:vAlign w:val="center"/>
            <w:hideMark/>
          </w:tcPr>
          <w:p w14:paraId="05624A5A" w14:textId="47A9734E"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w:t>
            </w:r>
          </w:p>
        </w:tc>
        <w:tc>
          <w:tcPr>
            <w:tcW w:w="525" w:type="dxa"/>
            <w:shd w:val="clear" w:color="000000" w:fill="FFFFFF"/>
            <w:vAlign w:val="center"/>
            <w:hideMark/>
          </w:tcPr>
          <w:p w14:paraId="26CB12C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5.3</w:t>
            </w:r>
          </w:p>
        </w:tc>
        <w:tc>
          <w:tcPr>
            <w:tcW w:w="663" w:type="dxa"/>
            <w:shd w:val="clear" w:color="000000" w:fill="FFFFFF"/>
            <w:vAlign w:val="center"/>
            <w:hideMark/>
          </w:tcPr>
          <w:p w14:paraId="579BF29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03" w:type="dxa"/>
            <w:shd w:val="clear" w:color="000000" w:fill="FFFFFF"/>
            <w:vAlign w:val="center"/>
            <w:hideMark/>
          </w:tcPr>
          <w:p w14:paraId="14B79C8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161</w:t>
            </w:r>
          </w:p>
        </w:tc>
        <w:tc>
          <w:tcPr>
            <w:tcW w:w="455" w:type="dxa"/>
            <w:shd w:val="clear" w:color="000000" w:fill="FFFFFF"/>
            <w:vAlign w:val="center"/>
            <w:hideMark/>
          </w:tcPr>
          <w:p w14:paraId="62FD781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30F4939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3.1</w:t>
            </w:r>
          </w:p>
        </w:tc>
      </w:tr>
      <w:tr w:rsidR="00DE186E" w:rsidRPr="00692161" w14:paraId="711806B5" w14:textId="77777777" w:rsidTr="001A7835">
        <w:trPr>
          <w:trHeight w:val="227"/>
        </w:trPr>
        <w:tc>
          <w:tcPr>
            <w:tcW w:w="642" w:type="dxa"/>
            <w:shd w:val="clear" w:color="000000" w:fill="FFFFFF"/>
            <w:vAlign w:val="center"/>
            <w:hideMark/>
          </w:tcPr>
          <w:p w14:paraId="4DED8FC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94" w:type="dxa"/>
            <w:shd w:val="clear" w:color="000000" w:fill="FFFFFF"/>
            <w:vAlign w:val="center"/>
            <w:hideMark/>
          </w:tcPr>
          <w:p w14:paraId="2DB1A667"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shd w:val="clear" w:color="000000" w:fill="FFFFFF"/>
            <w:vAlign w:val="center"/>
            <w:hideMark/>
          </w:tcPr>
          <w:p w14:paraId="1349807B"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eastAsia="it-IT"/>
              </w:rPr>
              <w:t>Voluptuoso</w:t>
            </w:r>
            <w:proofErr w:type="spellEnd"/>
          </w:p>
        </w:tc>
        <w:tc>
          <w:tcPr>
            <w:tcW w:w="852" w:type="dxa"/>
            <w:shd w:val="clear" w:color="000000" w:fill="FFFFFF"/>
            <w:vAlign w:val="center"/>
            <w:hideMark/>
          </w:tcPr>
          <w:p w14:paraId="05D2B7F8"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Hybrid</w:t>
            </w:r>
            <w:proofErr w:type="spellEnd"/>
          </w:p>
        </w:tc>
        <w:tc>
          <w:tcPr>
            <w:tcW w:w="1148" w:type="dxa"/>
            <w:shd w:val="clear" w:color="000000" w:fill="FFFFFF"/>
            <w:vAlign w:val="center"/>
            <w:hideMark/>
          </w:tcPr>
          <w:p w14:paraId="7FE84AE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Pear (</w:t>
            </w:r>
            <w:proofErr w:type="spellStart"/>
            <w:r w:rsidRPr="00692161">
              <w:rPr>
                <w:rFonts w:eastAsia="Times New Roman" w:cs="Times New Roman"/>
                <w:color w:val="000000"/>
                <w:sz w:val="22"/>
                <w:lang w:eastAsia="it-IT"/>
              </w:rPr>
              <w:t>Albenga</w:t>
            </w:r>
            <w:proofErr w:type="spellEnd"/>
            <w:r w:rsidRPr="00692161">
              <w:rPr>
                <w:rFonts w:eastAsia="Times New Roman" w:cs="Times New Roman"/>
                <w:color w:val="000000"/>
                <w:sz w:val="22"/>
                <w:lang w:eastAsia="it-IT"/>
              </w:rPr>
              <w:t>)</w:t>
            </w:r>
          </w:p>
        </w:tc>
        <w:tc>
          <w:tcPr>
            <w:tcW w:w="684" w:type="dxa"/>
            <w:shd w:val="clear" w:color="000000" w:fill="FFFFFF"/>
            <w:vAlign w:val="center"/>
            <w:hideMark/>
          </w:tcPr>
          <w:p w14:paraId="0D8F824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470" w:type="dxa"/>
            <w:shd w:val="clear" w:color="000000" w:fill="FFFFFF"/>
            <w:vAlign w:val="center"/>
            <w:hideMark/>
          </w:tcPr>
          <w:p w14:paraId="5584996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82" w:type="dxa"/>
            <w:shd w:val="clear" w:color="000000" w:fill="FFFFFF"/>
            <w:vAlign w:val="center"/>
            <w:hideMark/>
          </w:tcPr>
          <w:p w14:paraId="5AFE018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2.9</w:t>
            </w:r>
          </w:p>
        </w:tc>
        <w:tc>
          <w:tcPr>
            <w:tcW w:w="516" w:type="dxa"/>
            <w:shd w:val="clear" w:color="000000" w:fill="FFFFFF"/>
            <w:vAlign w:val="center"/>
            <w:hideMark/>
          </w:tcPr>
          <w:p w14:paraId="5D8E3EB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217</w:t>
            </w:r>
          </w:p>
        </w:tc>
        <w:tc>
          <w:tcPr>
            <w:tcW w:w="536" w:type="dxa"/>
            <w:shd w:val="clear" w:color="000000" w:fill="FFFFFF"/>
            <w:vAlign w:val="center"/>
            <w:hideMark/>
          </w:tcPr>
          <w:p w14:paraId="35099B3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1.0</w:t>
            </w:r>
          </w:p>
        </w:tc>
        <w:tc>
          <w:tcPr>
            <w:tcW w:w="525" w:type="dxa"/>
            <w:shd w:val="clear" w:color="000000" w:fill="FFFFFF"/>
            <w:vAlign w:val="center"/>
            <w:hideMark/>
          </w:tcPr>
          <w:p w14:paraId="4C93B26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5.0</w:t>
            </w:r>
          </w:p>
        </w:tc>
        <w:tc>
          <w:tcPr>
            <w:tcW w:w="663" w:type="dxa"/>
            <w:shd w:val="clear" w:color="000000" w:fill="FFFFFF"/>
            <w:vAlign w:val="center"/>
            <w:hideMark/>
          </w:tcPr>
          <w:p w14:paraId="592F8F6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03" w:type="dxa"/>
            <w:shd w:val="clear" w:color="000000" w:fill="FFFFFF"/>
            <w:vAlign w:val="center"/>
            <w:hideMark/>
          </w:tcPr>
          <w:p w14:paraId="109C490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36</w:t>
            </w:r>
          </w:p>
        </w:tc>
        <w:tc>
          <w:tcPr>
            <w:tcW w:w="455" w:type="dxa"/>
            <w:shd w:val="clear" w:color="000000" w:fill="FFFFFF"/>
            <w:vAlign w:val="center"/>
            <w:hideMark/>
          </w:tcPr>
          <w:p w14:paraId="56AAE57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w:t>
            </w:r>
          </w:p>
        </w:tc>
        <w:tc>
          <w:tcPr>
            <w:tcW w:w="577" w:type="dxa"/>
            <w:shd w:val="clear" w:color="000000" w:fill="FFFFFF"/>
            <w:vAlign w:val="center"/>
            <w:hideMark/>
          </w:tcPr>
          <w:p w14:paraId="7530ED9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2.1</w:t>
            </w:r>
          </w:p>
        </w:tc>
      </w:tr>
      <w:tr w:rsidR="00DE186E" w:rsidRPr="00692161" w14:paraId="125898F9" w14:textId="77777777" w:rsidTr="001A7835">
        <w:trPr>
          <w:trHeight w:val="227"/>
        </w:trPr>
        <w:tc>
          <w:tcPr>
            <w:tcW w:w="642" w:type="dxa"/>
            <w:tcBorders>
              <w:bottom w:val="single" w:sz="4" w:space="0" w:color="auto"/>
            </w:tcBorders>
            <w:shd w:val="clear" w:color="000000" w:fill="FFFFFF"/>
            <w:vAlign w:val="center"/>
            <w:hideMark/>
          </w:tcPr>
          <w:p w14:paraId="41C63EF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29</w:t>
            </w:r>
          </w:p>
        </w:tc>
        <w:tc>
          <w:tcPr>
            <w:tcW w:w="594" w:type="dxa"/>
            <w:tcBorders>
              <w:bottom w:val="single" w:sz="4" w:space="0" w:color="auto"/>
            </w:tcBorders>
            <w:shd w:val="clear" w:color="000000" w:fill="FFFFFF"/>
            <w:vAlign w:val="center"/>
            <w:hideMark/>
          </w:tcPr>
          <w:p w14:paraId="6D6A9B9D" w14:textId="77777777" w:rsidR="00DE186E" w:rsidRPr="00692161" w:rsidRDefault="00DE186E" w:rsidP="00DE186E">
            <w:pPr>
              <w:spacing w:line="240" w:lineRule="auto"/>
              <w:jc w:val="left"/>
              <w:rPr>
                <w:rFonts w:ascii="Calibri" w:eastAsia="Times New Roman" w:hAnsi="Calibri" w:cs="Calibri"/>
                <w:color w:val="000000"/>
                <w:sz w:val="22"/>
                <w:lang w:val="it-IT" w:eastAsia="it-IT"/>
              </w:rPr>
            </w:pPr>
            <w:r w:rsidRPr="00692161">
              <w:rPr>
                <w:rFonts w:ascii="Calibri" w:eastAsia="Times New Roman" w:hAnsi="Calibri" w:cs="Calibri"/>
                <w:color w:val="000000"/>
                <w:sz w:val="22"/>
                <w:lang w:val="it-IT" w:eastAsia="it-IT"/>
              </w:rPr>
              <w:t> </w:t>
            </w:r>
          </w:p>
        </w:tc>
        <w:tc>
          <w:tcPr>
            <w:tcW w:w="1458" w:type="dxa"/>
            <w:tcBorders>
              <w:bottom w:val="single" w:sz="4" w:space="0" w:color="auto"/>
            </w:tcBorders>
            <w:shd w:val="clear" w:color="000000" w:fill="FFFFFF"/>
            <w:vAlign w:val="center"/>
            <w:hideMark/>
          </w:tcPr>
          <w:p w14:paraId="2DE0C8FA"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Montserrat</w:t>
            </w:r>
          </w:p>
        </w:tc>
        <w:tc>
          <w:tcPr>
            <w:tcW w:w="852" w:type="dxa"/>
            <w:tcBorders>
              <w:bottom w:val="single" w:sz="4" w:space="0" w:color="auto"/>
            </w:tcBorders>
            <w:shd w:val="clear" w:color="000000" w:fill="FFFFFF"/>
            <w:vAlign w:val="center"/>
            <w:hideMark/>
          </w:tcPr>
          <w:p w14:paraId="238AEAE0" w14:textId="77777777" w:rsidR="00DE186E" w:rsidRPr="00692161" w:rsidRDefault="00DE186E" w:rsidP="00DE186E">
            <w:pPr>
              <w:spacing w:line="240" w:lineRule="auto"/>
              <w:jc w:val="left"/>
              <w:rPr>
                <w:rFonts w:eastAsia="Times New Roman" w:cs="Times New Roman"/>
                <w:color w:val="000000"/>
                <w:sz w:val="22"/>
                <w:lang w:val="it-IT" w:eastAsia="it-IT"/>
              </w:rPr>
            </w:pPr>
            <w:proofErr w:type="spellStart"/>
            <w:r w:rsidRPr="00692161">
              <w:rPr>
                <w:rFonts w:eastAsia="Times New Roman" w:cs="Times New Roman"/>
                <w:color w:val="000000"/>
                <w:sz w:val="22"/>
                <w:lang w:val="it-IT" w:eastAsia="it-IT"/>
              </w:rPr>
              <w:t>Spain</w:t>
            </w:r>
            <w:proofErr w:type="spellEnd"/>
          </w:p>
        </w:tc>
        <w:tc>
          <w:tcPr>
            <w:tcW w:w="1148" w:type="dxa"/>
            <w:tcBorders>
              <w:bottom w:val="single" w:sz="4" w:space="0" w:color="auto"/>
            </w:tcBorders>
            <w:shd w:val="clear" w:color="000000" w:fill="FFFFFF"/>
            <w:vAlign w:val="center"/>
            <w:hideMark/>
          </w:tcPr>
          <w:p w14:paraId="236154DD"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Pear (Girona)</w:t>
            </w:r>
          </w:p>
        </w:tc>
        <w:tc>
          <w:tcPr>
            <w:tcW w:w="684" w:type="dxa"/>
            <w:tcBorders>
              <w:bottom w:val="single" w:sz="4" w:space="0" w:color="auto"/>
            </w:tcBorders>
            <w:shd w:val="clear" w:color="000000" w:fill="FFFFFF"/>
            <w:vAlign w:val="center"/>
            <w:hideMark/>
          </w:tcPr>
          <w:p w14:paraId="680172AE" w14:textId="70143171"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3.0</w:t>
            </w:r>
          </w:p>
        </w:tc>
        <w:tc>
          <w:tcPr>
            <w:tcW w:w="470" w:type="dxa"/>
            <w:tcBorders>
              <w:bottom w:val="single" w:sz="4" w:space="0" w:color="auto"/>
            </w:tcBorders>
            <w:shd w:val="clear" w:color="000000" w:fill="FFFFFF"/>
            <w:vAlign w:val="center"/>
            <w:hideMark/>
          </w:tcPr>
          <w:p w14:paraId="1A99799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2.3</w:t>
            </w:r>
          </w:p>
        </w:tc>
        <w:tc>
          <w:tcPr>
            <w:tcW w:w="582" w:type="dxa"/>
            <w:tcBorders>
              <w:bottom w:val="single" w:sz="4" w:space="0" w:color="auto"/>
            </w:tcBorders>
            <w:shd w:val="clear" w:color="000000" w:fill="FFFFFF"/>
            <w:vAlign w:val="center"/>
            <w:hideMark/>
          </w:tcPr>
          <w:p w14:paraId="0CDA83C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2.6</w:t>
            </w:r>
          </w:p>
        </w:tc>
        <w:tc>
          <w:tcPr>
            <w:tcW w:w="516" w:type="dxa"/>
            <w:tcBorders>
              <w:bottom w:val="single" w:sz="4" w:space="0" w:color="auto"/>
            </w:tcBorders>
            <w:shd w:val="clear" w:color="000000" w:fill="FFFFFF"/>
            <w:vAlign w:val="center"/>
            <w:hideMark/>
          </w:tcPr>
          <w:p w14:paraId="35FE2EA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101</w:t>
            </w:r>
          </w:p>
        </w:tc>
        <w:tc>
          <w:tcPr>
            <w:tcW w:w="536" w:type="dxa"/>
            <w:tcBorders>
              <w:bottom w:val="single" w:sz="4" w:space="0" w:color="auto"/>
            </w:tcBorders>
            <w:shd w:val="clear" w:color="000000" w:fill="FFFFFF"/>
            <w:vAlign w:val="center"/>
            <w:hideMark/>
          </w:tcPr>
          <w:p w14:paraId="7351845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tcBorders>
              <w:bottom w:val="single" w:sz="4" w:space="0" w:color="auto"/>
            </w:tcBorders>
            <w:shd w:val="clear" w:color="000000" w:fill="FFFFFF"/>
            <w:vAlign w:val="center"/>
            <w:hideMark/>
          </w:tcPr>
          <w:p w14:paraId="194E706C"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4.4</w:t>
            </w:r>
          </w:p>
        </w:tc>
        <w:tc>
          <w:tcPr>
            <w:tcW w:w="663" w:type="dxa"/>
            <w:tcBorders>
              <w:bottom w:val="single" w:sz="4" w:space="0" w:color="auto"/>
            </w:tcBorders>
            <w:shd w:val="clear" w:color="000000" w:fill="FFFFFF"/>
            <w:vAlign w:val="center"/>
            <w:hideMark/>
          </w:tcPr>
          <w:p w14:paraId="713B93E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503" w:type="dxa"/>
            <w:tcBorders>
              <w:bottom w:val="single" w:sz="4" w:space="0" w:color="auto"/>
            </w:tcBorders>
            <w:shd w:val="clear" w:color="000000" w:fill="FFFFFF"/>
            <w:vAlign w:val="center"/>
            <w:hideMark/>
          </w:tcPr>
          <w:p w14:paraId="15A61FB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107</w:t>
            </w:r>
          </w:p>
        </w:tc>
        <w:tc>
          <w:tcPr>
            <w:tcW w:w="455" w:type="dxa"/>
            <w:tcBorders>
              <w:bottom w:val="single" w:sz="4" w:space="0" w:color="auto"/>
            </w:tcBorders>
            <w:shd w:val="clear" w:color="000000" w:fill="FFFFFF"/>
            <w:vAlign w:val="center"/>
            <w:hideMark/>
          </w:tcPr>
          <w:p w14:paraId="211BBA2D"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p>
        </w:tc>
        <w:tc>
          <w:tcPr>
            <w:tcW w:w="577" w:type="dxa"/>
            <w:tcBorders>
              <w:bottom w:val="single" w:sz="4" w:space="0" w:color="auto"/>
            </w:tcBorders>
            <w:shd w:val="clear" w:color="000000" w:fill="FFFFFF"/>
            <w:vAlign w:val="center"/>
            <w:hideMark/>
          </w:tcPr>
          <w:p w14:paraId="3FC20C2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2.2</w:t>
            </w:r>
          </w:p>
        </w:tc>
      </w:tr>
      <w:tr w:rsidR="00DE186E" w:rsidRPr="00692161" w14:paraId="2B222F82" w14:textId="77777777" w:rsidTr="001A7835">
        <w:trPr>
          <w:trHeight w:val="227"/>
        </w:trPr>
        <w:tc>
          <w:tcPr>
            <w:tcW w:w="642" w:type="dxa"/>
            <w:tcBorders>
              <w:top w:val="single" w:sz="4" w:space="0" w:color="auto"/>
            </w:tcBorders>
            <w:shd w:val="clear" w:color="000000" w:fill="FFFFFF"/>
            <w:vAlign w:val="center"/>
            <w:hideMark/>
          </w:tcPr>
          <w:p w14:paraId="6BF13E6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Mean</w:t>
            </w:r>
          </w:p>
        </w:tc>
        <w:tc>
          <w:tcPr>
            <w:tcW w:w="594" w:type="dxa"/>
            <w:tcBorders>
              <w:top w:val="single" w:sz="4" w:space="0" w:color="auto"/>
            </w:tcBorders>
            <w:shd w:val="clear" w:color="auto" w:fill="auto"/>
            <w:vAlign w:val="center"/>
            <w:hideMark/>
          </w:tcPr>
          <w:p w14:paraId="20F3ED3B"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val="it-IT" w:eastAsia="it-IT"/>
              </w:rPr>
              <w:t>INS</w:t>
            </w:r>
          </w:p>
        </w:tc>
        <w:tc>
          <w:tcPr>
            <w:tcW w:w="1458" w:type="dxa"/>
            <w:tcBorders>
              <w:top w:val="single" w:sz="4" w:space="0" w:color="auto"/>
            </w:tcBorders>
            <w:shd w:val="clear" w:color="000000" w:fill="FFFFFF"/>
            <w:vAlign w:val="center"/>
            <w:hideMark/>
          </w:tcPr>
          <w:p w14:paraId="48E0B4FE"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852" w:type="dxa"/>
            <w:tcBorders>
              <w:top w:val="single" w:sz="4" w:space="0" w:color="auto"/>
            </w:tcBorders>
            <w:shd w:val="clear" w:color="000000" w:fill="FFFFFF"/>
            <w:vAlign w:val="center"/>
            <w:hideMark/>
          </w:tcPr>
          <w:p w14:paraId="6F8C55D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 </w:t>
            </w:r>
          </w:p>
        </w:tc>
        <w:tc>
          <w:tcPr>
            <w:tcW w:w="1148" w:type="dxa"/>
            <w:tcBorders>
              <w:top w:val="single" w:sz="4" w:space="0" w:color="auto"/>
            </w:tcBorders>
            <w:shd w:val="clear" w:color="000000" w:fill="FFFFFF"/>
            <w:vAlign w:val="center"/>
            <w:hideMark/>
          </w:tcPr>
          <w:p w14:paraId="75C592E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684" w:type="dxa"/>
            <w:tcBorders>
              <w:top w:val="single" w:sz="4" w:space="0" w:color="auto"/>
            </w:tcBorders>
            <w:shd w:val="clear" w:color="000000" w:fill="FFFFFF"/>
            <w:vAlign w:val="center"/>
            <w:hideMark/>
          </w:tcPr>
          <w:p w14:paraId="37A0E57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470" w:type="dxa"/>
            <w:tcBorders>
              <w:top w:val="single" w:sz="4" w:space="0" w:color="auto"/>
            </w:tcBorders>
            <w:shd w:val="clear" w:color="000000" w:fill="FFFFFF"/>
            <w:vAlign w:val="center"/>
            <w:hideMark/>
          </w:tcPr>
          <w:p w14:paraId="328F8F0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1.2</w:t>
            </w:r>
          </w:p>
        </w:tc>
        <w:tc>
          <w:tcPr>
            <w:tcW w:w="582" w:type="dxa"/>
            <w:tcBorders>
              <w:top w:val="single" w:sz="4" w:space="0" w:color="auto"/>
            </w:tcBorders>
            <w:shd w:val="clear" w:color="000000" w:fill="FFFFFF"/>
            <w:vAlign w:val="center"/>
            <w:hideMark/>
          </w:tcPr>
          <w:p w14:paraId="486DB024" w14:textId="45D61D2C"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w:t>
            </w:r>
            <w:r w:rsidR="00421EB6" w:rsidRPr="00692161">
              <w:rPr>
                <w:rFonts w:eastAsia="Times New Roman" w:cs="Times New Roman"/>
                <w:color w:val="000000"/>
                <w:sz w:val="22"/>
                <w:lang w:eastAsia="it-IT"/>
              </w:rPr>
              <w:t>.0</w:t>
            </w:r>
          </w:p>
        </w:tc>
        <w:tc>
          <w:tcPr>
            <w:tcW w:w="516" w:type="dxa"/>
            <w:tcBorders>
              <w:top w:val="single" w:sz="4" w:space="0" w:color="auto"/>
            </w:tcBorders>
            <w:shd w:val="clear" w:color="000000" w:fill="FFFFFF"/>
            <w:vAlign w:val="center"/>
            <w:hideMark/>
          </w:tcPr>
          <w:p w14:paraId="330B374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134</w:t>
            </w:r>
          </w:p>
        </w:tc>
        <w:tc>
          <w:tcPr>
            <w:tcW w:w="536" w:type="dxa"/>
            <w:tcBorders>
              <w:top w:val="single" w:sz="4" w:space="0" w:color="auto"/>
            </w:tcBorders>
            <w:shd w:val="clear" w:color="000000" w:fill="FFFFFF"/>
            <w:vAlign w:val="center"/>
            <w:hideMark/>
          </w:tcPr>
          <w:p w14:paraId="5055B08F"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1.1</w:t>
            </w:r>
          </w:p>
        </w:tc>
        <w:tc>
          <w:tcPr>
            <w:tcW w:w="525" w:type="dxa"/>
            <w:tcBorders>
              <w:top w:val="single" w:sz="4" w:space="0" w:color="auto"/>
            </w:tcBorders>
            <w:shd w:val="clear" w:color="000000" w:fill="FFFFFF"/>
            <w:vAlign w:val="center"/>
            <w:hideMark/>
          </w:tcPr>
          <w:p w14:paraId="02633625"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5.3</w:t>
            </w:r>
          </w:p>
        </w:tc>
        <w:tc>
          <w:tcPr>
            <w:tcW w:w="663" w:type="dxa"/>
            <w:tcBorders>
              <w:top w:val="single" w:sz="4" w:space="0" w:color="auto"/>
            </w:tcBorders>
            <w:shd w:val="clear" w:color="000000" w:fill="FFFFFF"/>
            <w:vAlign w:val="center"/>
            <w:hideMark/>
          </w:tcPr>
          <w:p w14:paraId="3320D4E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03" w:type="dxa"/>
            <w:tcBorders>
              <w:top w:val="single" w:sz="4" w:space="0" w:color="auto"/>
            </w:tcBorders>
            <w:shd w:val="clear" w:color="000000" w:fill="FFFFFF"/>
            <w:vAlign w:val="center"/>
            <w:hideMark/>
          </w:tcPr>
          <w:p w14:paraId="0D9462E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83</w:t>
            </w:r>
          </w:p>
        </w:tc>
        <w:tc>
          <w:tcPr>
            <w:tcW w:w="455" w:type="dxa"/>
            <w:tcBorders>
              <w:top w:val="single" w:sz="4" w:space="0" w:color="auto"/>
            </w:tcBorders>
            <w:shd w:val="clear" w:color="000000" w:fill="FFFFFF"/>
            <w:vAlign w:val="center"/>
            <w:hideMark/>
          </w:tcPr>
          <w:p w14:paraId="10A2551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4.8</w:t>
            </w:r>
          </w:p>
        </w:tc>
        <w:tc>
          <w:tcPr>
            <w:tcW w:w="577" w:type="dxa"/>
            <w:tcBorders>
              <w:top w:val="single" w:sz="4" w:space="0" w:color="auto"/>
            </w:tcBorders>
            <w:shd w:val="clear" w:color="000000" w:fill="FFFFFF"/>
            <w:vAlign w:val="center"/>
            <w:hideMark/>
          </w:tcPr>
          <w:p w14:paraId="3EA716CB" w14:textId="70DE84CA"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r w:rsidR="00421EB6" w:rsidRPr="00692161">
              <w:rPr>
                <w:rFonts w:eastAsia="Times New Roman" w:cs="Times New Roman"/>
                <w:color w:val="000000"/>
                <w:sz w:val="22"/>
                <w:lang w:eastAsia="it-IT"/>
              </w:rPr>
              <w:t>.0</w:t>
            </w:r>
          </w:p>
        </w:tc>
      </w:tr>
      <w:tr w:rsidR="00DE186E" w:rsidRPr="00692161" w14:paraId="7ADB040D" w14:textId="77777777" w:rsidTr="001A7835">
        <w:trPr>
          <w:trHeight w:val="227"/>
        </w:trPr>
        <w:tc>
          <w:tcPr>
            <w:tcW w:w="642" w:type="dxa"/>
            <w:shd w:val="clear" w:color="000000" w:fill="FFFFFF"/>
            <w:vAlign w:val="center"/>
            <w:hideMark/>
          </w:tcPr>
          <w:p w14:paraId="598545D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Mean</w:t>
            </w:r>
          </w:p>
        </w:tc>
        <w:tc>
          <w:tcPr>
            <w:tcW w:w="594" w:type="dxa"/>
            <w:shd w:val="clear" w:color="auto" w:fill="auto"/>
            <w:vAlign w:val="center"/>
            <w:hideMark/>
          </w:tcPr>
          <w:p w14:paraId="68D480F3"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val="it-IT" w:eastAsia="it-IT"/>
              </w:rPr>
              <w:t>EXE</w:t>
            </w:r>
          </w:p>
        </w:tc>
        <w:tc>
          <w:tcPr>
            <w:tcW w:w="1458" w:type="dxa"/>
            <w:shd w:val="clear" w:color="000000" w:fill="FFFFFF"/>
            <w:vAlign w:val="center"/>
            <w:hideMark/>
          </w:tcPr>
          <w:p w14:paraId="3B63C730" w14:textId="77777777" w:rsidR="00DE186E" w:rsidRPr="00692161" w:rsidRDefault="00DE186E" w:rsidP="00DE186E">
            <w:pPr>
              <w:spacing w:line="240" w:lineRule="auto"/>
              <w:jc w:val="left"/>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852" w:type="dxa"/>
            <w:shd w:val="clear" w:color="000000" w:fill="FFFFFF"/>
            <w:vAlign w:val="center"/>
            <w:hideMark/>
          </w:tcPr>
          <w:p w14:paraId="7DDD5F4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 </w:t>
            </w:r>
          </w:p>
        </w:tc>
        <w:tc>
          <w:tcPr>
            <w:tcW w:w="1148" w:type="dxa"/>
            <w:shd w:val="clear" w:color="000000" w:fill="FFFFFF"/>
            <w:vAlign w:val="center"/>
            <w:hideMark/>
          </w:tcPr>
          <w:p w14:paraId="309CA3F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684" w:type="dxa"/>
            <w:shd w:val="clear" w:color="000000" w:fill="FFFFFF"/>
            <w:vAlign w:val="center"/>
            <w:hideMark/>
          </w:tcPr>
          <w:p w14:paraId="044A58A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2.7</w:t>
            </w:r>
          </w:p>
        </w:tc>
        <w:tc>
          <w:tcPr>
            <w:tcW w:w="470" w:type="dxa"/>
            <w:shd w:val="clear" w:color="000000" w:fill="FFFFFF"/>
            <w:vAlign w:val="center"/>
            <w:hideMark/>
          </w:tcPr>
          <w:p w14:paraId="3337BB10"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2.5</w:t>
            </w:r>
          </w:p>
        </w:tc>
        <w:tc>
          <w:tcPr>
            <w:tcW w:w="582" w:type="dxa"/>
            <w:shd w:val="clear" w:color="000000" w:fill="FFFFFF"/>
            <w:vAlign w:val="center"/>
            <w:hideMark/>
          </w:tcPr>
          <w:p w14:paraId="7C1017B8"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2.8</w:t>
            </w:r>
          </w:p>
        </w:tc>
        <w:tc>
          <w:tcPr>
            <w:tcW w:w="516" w:type="dxa"/>
            <w:shd w:val="clear" w:color="000000" w:fill="FFFFFF"/>
            <w:vAlign w:val="center"/>
            <w:hideMark/>
          </w:tcPr>
          <w:p w14:paraId="106AF5E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142</w:t>
            </w:r>
          </w:p>
        </w:tc>
        <w:tc>
          <w:tcPr>
            <w:tcW w:w="536" w:type="dxa"/>
            <w:shd w:val="clear" w:color="000000" w:fill="FFFFFF"/>
            <w:vAlign w:val="center"/>
            <w:hideMark/>
          </w:tcPr>
          <w:p w14:paraId="7268E67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0.9</w:t>
            </w:r>
          </w:p>
        </w:tc>
        <w:tc>
          <w:tcPr>
            <w:tcW w:w="525" w:type="dxa"/>
            <w:shd w:val="clear" w:color="000000" w:fill="FFFFFF"/>
            <w:vAlign w:val="center"/>
            <w:hideMark/>
          </w:tcPr>
          <w:p w14:paraId="3D5DBED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5.4</w:t>
            </w:r>
          </w:p>
        </w:tc>
        <w:tc>
          <w:tcPr>
            <w:tcW w:w="663" w:type="dxa"/>
            <w:shd w:val="clear" w:color="000000" w:fill="FFFFFF"/>
            <w:vAlign w:val="center"/>
            <w:hideMark/>
          </w:tcPr>
          <w:p w14:paraId="506E2746" w14:textId="61AD499F"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3</w:t>
            </w:r>
            <w:r w:rsidR="00421EB6" w:rsidRPr="00692161">
              <w:rPr>
                <w:rFonts w:eastAsia="Times New Roman" w:cs="Times New Roman"/>
                <w:color w:val="000000"/>
                <w:sz w:val="22"/>
                <w:lang w:eastAsia="it-IT"/>
              </w:rPr>
              <w:t>.0</w:t>
            </w:r>
          </w:p>
        </w:tc>
        <w:tc>
          <w:tcPr>
            <w:tcW w:w="503" w:type="dxa"/>
            <w:shd w:val="clear" w:color="000000" w:fill="FFFFFF"/>
            <w:vAlign w:val="center"/>
            <w:hideMark/>
          </w:tcPr>
          <w:p w14:paraId="2CE58FF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104</w:t>
            </w:r>
          </w:p>
        </w:tc>
        <w:tc>
          <w:tcPr>
            <w:tcW w:w="455" w:type="dxa"/>
            <w:shd w:val="clear" w:color="000000" w:fill="FFFFFF"/>
            <w:vAlign w:val="center"/>
            <w:hideMark/>
          </w:tcPr>
          <w:p w14:paraId="7DD16B1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5.5</w:t>
            </w:r>
          </w:p>
        </w:tc>
        <w:tc>
          <w:tcPr>
            <w:tcW w:w="577" w:type="dxa"/>
            <w:shd w:val="clear" w:color="000000" w:fill="FFFFFF"/>
            <w:vAlign w:val="center"/>
            <w:hideMark/>
          </w:tcPr>
          <w:p w14:paraId="6605780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2.6</w:t>
            </w:r>
          </w:p>
        </w:tc>
      </w:tr>
      <w:tr w:rsidR="00DE186E" w:rsidRPr="00692161" w14:paraId="1C02B29F" w14:textId="77777777" w:rsidTr="001A7835">
        <w:trPr>
          <w:trHeight w:val="227"/>
        </w:trPr>
        <w:tc>
          <w:tcPr>
            <w:tcW w:w="642" w:type="dxa"/>
            <w:tcBorders>
              <w:bottom w:val="single" w:sz="4" w:space="0" w:color="auto"/>
            </w:tcBorders>
            <w:shd w:val="clear" w:color="000000" w:fill="FFFFFF"/>
            <w:vAlign w:val="center"/>
            <w:hideMark/>
          </w:tcPr>
          <w:p w14:paraId="3F37608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594" w:type="dxa"/>
            <w:tcBorders>
              <w:bottom w:val="single" w:sz="4" w:space="0" w:color="auto"/>
            </w:tcBorders>
            <w:shd w:val="clear" w:color="auto" w:fill="auto"/>
            <w:vAlign w:val="center"/>
            <w:hideMark/>
          </w:tcPr>
          <w:p w14:paraId="4A800EE9" w14:textId="77777777" w:rsidR="00DE186E" w:rsidRPr="00692161" w:rsidRDefault="00DE186E" w:rsidP="00DE186E">
            <w:pPr>
              <w:spacing w:line="240" w:lineRule="auto"/>
              <w:jc w:val="left"/>
              <w:rPr>
                <w:rFonts w:eastAsia="Times New Roman" w:cs="Times New Roman"/>
                <w:i/>
                <w:iCs/>
                <w:color w:val="000000"/>
                <w:sz w:val="22"/>
                <w:lang w:val="it-IT" w:eastAsia="it-IT"/>
              </w:rPr>
            </w:pPr>
            <w:r w:rsidRPr="00692161">
              <w:rPr>
                <w:rFonts w:eastAsia="Times New Roman" w:cs="Times New Roman"/>
                <w:i/>
                <w:iCs/>
                <w:color w:val="000000"/>
                <w:sz w:val="22"/>
                <w:lang w:val="it-IT" w:eastAsia="it-IT"/>
              </w:rPr>
              <w:t>P</w:t>
            </w:r>
            <w:r w:rsidRPr="00692161">
              <w:rPr>
                <w:rFonts w:eastAsia="Times New Roman" w:cs="Times New Roman"/>
                <w:i/>
                <w:iCs/>
                <w:color w:val="000000"/>
                <w:sz w:val="22"/>
                <w:vertAlign w:val="superscript"/>
                <w:lang w:val="it-IT" w:eastAsia="it-IT"/>
              </w:rPr>
              <w:t xml:space="preserve"> </w:t>
            </w:r>
            <w:r w:rsidRPr="00692161">
              <w:rPr>
                <w:rFonts w:eastAsia="Times New Roman" w:cs="Times New Roman"/>
                <w:color w:val="000000"/>
                <w:sz w:val="22"/>
                <w:vertAlign w:val="superscript"/>
                <w:lang w:val="it-IT" w:eastAsia="it-IT"/>
              </w:rPr>
              <w:t>c</w:t>
            </w:r>
          </w:p>
        </w:tc>
        <w:tc>
          <w:tcPr>
            <w:tcW w:w="1458" w:type="dxa"/>
            <w:tcBorders>
              <w:bottom w:val="single" w:sz="4" w:space="0" w:color="auto"/>
            </w:tcBorders>
            <w:shd w:val="clear" w:color="000000" w:fill="FFFFFF"/>
            <w:vAlign w:val="center"/>
            <w:hideMark/>
          </w:tcPr>
          <w:p w14:paraId="2DC8ECFE"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852" w:type="dxa"/>
            <w:tcBorders>
              <w:bottom w:val="single" w:sz="4" w:space="0" w:color="auto"/>
            </w:tcBorders>
            <w:shd w:val="clear" w:color="000000" w:fill="FFFFFF"/>
            <w:vAlign w:val="center"/>
            <w:hideMark/>
          </w:tcPr>
          <w:p w14:paraId="103898C7"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 </w:t>
            </w:r>
          </w:p>
        </w:tc>
        <w:tc>
          <w:tcPr>
            <w:tcW w:w="1148" w:type="dxa"/>
            <w:tcBorders>
              <w:bottom w:val="single" w:sz="4" w:space="0" w:color="auto"/>
            </w:tcBorders>
            <w:shd w:val="clear" w:color="000000" w:fill="FFFFFF"/>
            <w:vAlign w:val="center"/>
            <w:hideMark/>
          </w:tcPr>
          <w:p w14:paraId="6649CF3A"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 </w:t>
            </w:r>
          </w:p>
        </w:tc>
        <w:tc>
          <w:tcPr>
            <w:tcW w:w="684" w:type="dxa"/>
            <w:tcBorders>
              <w:bottom w:val="single" w:sz="4" w:space="0" w:color="auto"/>
            </w:tcBorders>
            <w:shd w:val="clear" w:color="000000" w:fill="FFFFFF"/>
            <w:vAlign w:val="center"/>
            <w:hideMark/>
          </w:tcPr>
          <w:p w14:paraId="389FC21B"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w:t>
            </w:r>
          </w:p>
        </w:tc>
        <w:tc>
          <w:tcPr>
            <w:tcW w:w="470" w:type="dxa"/>
            <w:tcBorders>
              <w:bottom w:val="single" w:sz="4" w:space="0" w:color="auto"/>
            </w:tcBorders>
            <w:shd w:val="clear" w:color="000000" w:fill="FFFFFF"/>
            <w:vAlign w:val="center"/>
            <w:hideMark/>
          </w:tcPr>
          <w:p w14:paraId="63E65E1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w:t>
            </w:r>
          </w:p>
        </w:tc>
        <w:tc>
          <w:tcPr>
            <w:tcW w:w="582" w:type="dxa"/>
            <w:tcBorders>
              <w:bottom w:val="single" w:sz="4" w:space="0" w:color="auto"/>
            </w:tcBorders>
            <w:shd w:val="clear" w:color="000000" w:fill="FFFFFF"/>
            <w:vAlign w:val="center"/>
            <w:hideMark/>
          </w:tcPr>
          <w:p w14:paraId="17B3D7B2"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w:t>
            </w:r>
          </w:p>
        </w:tc>
        <w:tc>
          <w:tcPr>
            <w:tcW w:w="516" w:type="dxa"/>
            <w:tcBorders>
              <w:bottom w:val="single" w:sz="4" w:space="0" w:color="auto"/>
            </w:tcBorders>
            <w:shd w:val="clear" w:color="000000" w:fill="FFFFFF"/>
            <w:vAlign w:val="center"/>
            <w:hideMark/>
          </w:tcPr>
          <w:p w14:paraId="69668481"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c>
          <w:tcPr>
            <w:tcW w:w="536" w:type="dxa"/>
            <w:tcBorders>
              <w:bottom w:val="single" w:sz="4" w:space="0" w:color="auto"/>
            </w:tcBorders>
            <w:shd w:val="clear" w:color="000000" w:fill="FFFFFF"/>
            <w:vAlign w:val="center"/>
            <w:hideMark/>
          </w:tcPr>
          <w:p w14:paraId="1CF6359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c>
          <w:tcPr>
            <w:tcW w:w="525" w:type="dxa"/>
            <w:tcBorders>
              <w:bottom w:val="single" w:sz="4" w:space="0" w:color="auto"/>
            </w:tcBorders>
            <w:shd w:val="clear" w:color="000000" w:fill="FFFFFF"/>
            <w:vAlign w:val="center"/>
            <w:hideMark/>
          </w:tcPr>
          <w:p w14:paraId="2C728479"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c>
          <w:tcPr>
            <w:tcW w:w="663" w:type="dxa"/>
            <w:tcBorders>
              <w:bottom w:val="single" w:sz="4" w:space="0" w:color="auto"/>
            </w:tcBorders>
            <w:shd w:val="clear" w:color="000000" w:fill="FFFFFF"/>
            <w:vAlign w:val="center"/>
            <w:hideMark/>
          </w:tcPr>
          <w:p w14:paraId="4050ECA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c>
          <w:tcPr>
            <w:tcW w:w="503" w:type="dxa"/>
            <w:tcBorders>
              <w:bottom w:val="single" w:sz="4" w:space="0" w:color="auto"/>
            </w:tcBorders>
            <w:shd w:val="clear" w:color="000000" w:fill="FFFFFF"/>
            <w:vAlign w:val="center"/>
            <w:hideMark/>
          </w:tcPr>
          <w:p w14:paraId="7B937C36"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val="it-IT" w:eastAsia="it-IT"/>
              </w:rPr>
              <w:t>ns</w:t>
            </w:r>
          </w:p>
        </w:tc>
        <w:tc>
          <w:tcPr>
            <w:tcW w:w="455" w:type="dxa"/>
            <w:tcBorders>
              <w:bottom w:val="single" w:sz="4" w:space="0" w:color="auto"/>
            </w:tcBorders>
            <w:shd w:val="clear" w:color="000000" w:fill="FFFFFF"/>
            <w:vAlign w:val="center"/>
            <w:hideMark/>
          </w:tcPr>
          <w:p w14:paraId="641110A3"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c>
          <w:tcPr>
            <w:tcW w:w="577" w:type="dxa"/>
            <w:tcBorders>
              <w:bottom w:val="single" w:sz="4" w:space="0" w:color="auto"/>
            </w:tcBorders>
            <w:shd w:val="clear" w:color="000000" w:fill="FFFFFF"/>
            <w:vAlign w:val="center"/>
            <w:hideMark/>
          </w:tcPr>
          <w:p w14:paraId="7DB82224" w14:textId="77777777" w:rsidR="00DE186E" w:rsidRPr="00692161" w:rsidRDefault="00DE186E" w:rsidP="00DE186E">
            <w:pPr>
              <w:spacing w:line="240" w:lineRule="auto"/>
              <w:jc w:val="center"/>
              <w:rPr>
                <w:rFonts w:eastAsia="Times New Roman" w:cs="Times New Roman"/>
                <w:color w:val="000000"/>
                <w:sz w:val="22"/>
                <w:lang w:val="it-IT" w:eastAsia="it-IT"/>
              </w:rPr>
            </w:pPr>
            <w:r w:rsidRPr="00692161">
              <w:rPr>
                <w:rFonts w:eastAsia="Times New Roman" w:cs="Times New Roman"/>
                <w:color w:val="000000"/>
                <w:sz w:val="22"/>
                <w:lang w:eastAsia="it-IT"/>
              </w:rPr>
              <w:t>ns</w:t>
            </w:r>
          </w:p>
        </w:tc>
      </w:tr>
    </w:tbl>
    <w:p w14:paraId="782AAE01" w14:textId="77777777" w:rsidR="00421EB6" w:rsidRPr="00692161" w:rsidRDefault="00421EB6" w:rsidP="00421EB6">
      <w:pPr>
        <w:pStyle w:val="Didascalia"/>
        <w:spacing w:after="0"/>
        <w:ind w:left="-142"/>
        <w:rPr>
          <w:rFonts w:eastAsia="Times New Roman" w:cs="Times New Roman"/>
          <w:i w:val="0"/>
          <w:iCs w:val="0"/>
          <w:color w:val="000000"/>
          <w:sz w:val="22"/>
          <w:lang w:eastAsia="it-IT"/>
        </w:rPr>
      </w:pPr>
      <w:r w:rsidRPr="00692161">
        <w:rPr>
          <w:rFonts w:eastAsia="Times New Roman" w:cs="Times New Roman"/>
          <w:i w:val="0"/>
          <w:iCs w:val="0"/>
          <w:color w:val="000000"/>
          <w:sz w:val="22"/>
          <w:vertAlign w:val="superscript"/>
          <w:lang w:eastAsia="it-IT"/>
        </w:rPr>
        <w:t xml:space="preserve">a </w:t>
      </w:r>
      <w:r w:rsidRPr="00692161">
        <w:rPr>
          <w:rFonts w:eastAsia="Times New Roman" w:cs="Times New Roman"/>
          <w:i w:val="0"/>
          <w:iCs w:val="0"/>
          <w:color w:val="000000"/>
          <w:sz w:val="22"/>
          <w:lang w:eastAsia="it-IT"/>
        </w:rPr>
        <w:t>Stigma position, score; 1, stigma inserted; 2, stigma at the level of the anther cone; 3, stigma slightly exserted; 4, stigma very exserted</w:t>
      </w:r>
    </w:p>
    <w:p w14:paraId="18625261" w14:textId="77777777" w:rsidR="00421EB6" w:rsidRPr="00692161" w:rsidRDefault="00421EB6" w:rsidP="00421EB6">
      <w:pPr>
        <w:pStyle w:val="Didascalia"/>
        <w:spacing w:after="0"/>
        <w:ind w:left="-142"/>
        <w:rPr>
          <w:i w:val="0"/>
          <w:iCs w:val="0"/>
          <w:lang w:eastAsia="it-IT"/>
        </w:rPr>
      </w:pPr>
      <w:r w:rsidRPr="00692161">
        <w:rPr>
          <w:rFonts w:eastAsia="Times New Roman" w:cs="Times New Roman"/>
          <w:i w:val="0"/>
          <w:iCs w:val="0"/>
          <w:color w:val="000000"/>
          <w:sz w:val="22"/>
          <w:vertAlign w:val="superscript"/>
          <w:lang w:eastAsia="it-IT"/>
        </w:rPr>
        <w:t>b</w:t>
      </w:r>
      <w:r w:rsidRPr="00692161">
        <w:rPr>
          <w:rFonts w:eastAsia="Times New Roman" w:cs="Times New Roman"/>
          <w:i w:val="0"/>
          <w:iCs w:val="0"/>
          <w:color w:val="000000"/>
          <w:sz w:val="22"/>
          <w:lang w:eastAsia="it-IT"/>
        </w:rPr>
        <w:t xml:space="preserve"> Fruit set sequence, score;</w:t>
      </w:r>
      <w:r w:rsidRPr="00692161">
        <w:rPr>
          <w:rFonts w:eastAsia="Times New Roman" w:cs="Times New Roman"/>
          <w:i w:val="0"/>
          <w:iCs w:val="0"/>
          <w:color w:val="000000"/>
          <w:sz w:val="22"/>
          <w:vertAlign w:val="superscript"/>
          <w:lang w:eastAsia="it-IT"/>
        </w:rPr>
        <w:t xml:space="preserve"> </w:t>
      </w:r>
      <w:r w:rsidRPr="00692161">
        <w:rPr>
          <w:i w:val="0"/>
          <w:iCs w:val="0"/>
          <w:sz w:val="24"/>
          <w:szCs w:val="24"/>
          <w:lang w:eastAsia="it-IT"/>
        </w:rPr>
        <w:t>3, poor; 5, intermediate;</w:t>
      </w:r>
      <w:r w:rsidRPr="00692161">
        <w:rPr>
          <w:i w:val="0"/>
          <w:iCs w:val="0"/>
          <w:szCs w:val="24"/>
          <w:lang w:eastAsia="it-IT"/>
        </w:rPr>
        <w:t xml:space="preserve"> </w:t>
      </w:r>
      <w:r w:rsidRPr="00692161">
        <w:rPr>
          <w:i w:val="0"/>
          <w:iCs w:val="0"/>
          <w:sz w:val="24"/>
          <w:szCs w:val="24"/>
          <w:lang w:eastAsia="it-IT"/>
        </w:rPr>
        <w:t>7, good</w:t>
      </w:r>
      <w:r w:rsidRPr="00692161">
        <w:rPr>
          <w:i w:val="0"/>
          <w:iCs w:val="0"/>
          <w:szCs w:val="24"/>
          <w:lang w:eastAsia="it-IT"/>
        </w:rPr>
        <w:t xml:space="preserve">; </w:t>
      </w:r>
      <w:r w:rsidRPr="00692161">
        <w:rPr>
          <w:i w:val="0"/>
          <w:iCs w:val="0"/>
          <w:sz w:val="24"/>
          <w:szCs w:val="24"/>
          <w:lang w:eastAsia="it-IT"/>
        </w:rPr>
        <w:t>9, very good</w:t>
      </w:r>
    </w:p>
    <w:p w14:paraId="25844514" w14:textId="094F64B3" w:rsidR="005C6DE0" w:rsidRDefault="00421EB6" w:rsidP="00421EB6">
      <w:pPr>
        <w:pStyle w:val="Didascalia"/>
        <w:spacing w:after="0"/>
        <w:ind w:left="-142"/>
        <w:rPr>
          <w:i w:val="0"/>
          <w:iCs w:val="0"/>
          <w:sz w:val="22"/>
          <w:szCs w:val="20"/>
          <w:lang w:eastAsia="it-IT"/>
        </w:rPr>
      </w:pPr>
      <w:r w:rsidRPr="00692161">
        <w:rPr>
          <w:rFonts w:eastAsia="Times New Roman" w:cs="Times New Roman"/>
          <w:i w:val="0"/>
          <w:iCs w:val="0"/>
          <w:color w:val="000000"/>
          <w:sz w:val="22"/>
          <w:vertAlign w:val="superscript"/>
          <w:lang w:eastAsia="it-IT"/>
        </w:rPr>
        <w:t>c</w:t>
      </w:r>
      <w:r w:rsidRPr="00692161">
        <w:rPr>
          <w:i w:val="0"/>
          <w:iCs w:val="0"/>
          <w:sz w:val="22"/>
          <w:szCs w:val="20"/>
          <w:lang w:eastAsia="it-IT"/>
        </w:rPr>
        <w:t xml:space="preserve"> Significance value of the F test after one-way ANOVA; ns, not significant; ***, significant for </w:t>
      </w:r>
      <w:r w:rsidRPr="00692161">
        <w:rPr>
          <w:sz w:val="22"/>
          <w:szCs w:val="20"/>
          <w:lang w:eastAsia="it-IT"/>
        </w:rPr>
        <w:t>P</w:t>
      </w:r>
      <w:r w:rsidRPr="00692161">
        <w:rPr>
          <w:rFonts w:cs="Times New Roman"/>
          <w:i w:val="0"/>
          <w:iCs w:val="0"/>
          <w:sz w:val="22"/>
          <w:szCs w:val="20"/>
          <w:lang w:eastAsia="it-IT"/>
        </w:rPr>
        <w:t>≤</w:t>
      </w:r>
      <w:r w:rsidRPr="00692161">
        <w:rPr>
          <w:i w:val="0"/>
          <w:iCs w:val="0"/>
          <w:sz w:val="22"/>
          <w:szCs w:val="20"/>
          <w:lang w:eastAsia="it-IT"/>
        </w:rPr>
        <w:t>0.001</w:t>
      </w:r>
      <w:r w:rsidRPr="00984B22">
        <w:rPr>
          <w:i w:val="0"/>
          <w:iCs w:val="0"/>
          <w:sz w:val="22"/>
          <w:szCs w:val="20"/>
          <w:lang w:eastAsia="it-IT"/>
        </w:rPr>
        <w:t>.</w:t>
      </w:r>
      <w:r w:rsidR="005C6DE0">
        <w:rPr>
          <w:i w:val="0"/>
          <w:iCs w:val="0"/>
          <w:sz w:val="22"/>
          <w:szCs w:val="20"/>
          <w:lang w:eastAsia="it-IT"/>
        </w:rPr>
        <w:br w:type="page"/>
      </w:r>
    </w:p>
    <w:p w14:paraId="2233104F" w14:textId="181B33A4" w:rsidR="002539C3" w:rsidRDefault="002539C3" w:rsidP="002539C3">
      <w:pPr>
        <w:spacing w:line="240" w:lineRule="auto"/>
      </w:pPr>
      <w:r w:rsidRPr="003E4500">
        <w:rPr>
          <w:b/>
          <w:bCs/>
        </w:rPr>
        <w:lastRenderedPageBreak/>
        <w:t>Table 2</w:t>
      </w:r>
      <w:r w:rsidRPr="003E4500">
        <w:t xml:space="preserve"> Alignment statistics of RNA-</w:t>
      </w:r>
      <w:proofErr w:type="spellStart"/>
      <w:r w:rsidRPr="003E4500">
        <w:t>Seq</w:t>
      </w:r>
      <w:proofErr w:type="spellEnd"/>
      <w:r w:rsidRPr="003E4500">
        <w:t xml:space="preserve"> analysis showing the three replicates for </w:t>
      </w:r>
      <w:r w:rsidR="000559E7">
        <w:t xml:space="preserve">the </w:t>
      </w:r>
      <w:r w:rsidRPr="003E4500">
        <w:t xml:space="preserve">bulk </w:t>
      </w:r>
      <w:r w:rsidR="000559E7">
        <w:t>of accessions with inserted (INS) and with exserted (EXE) stigma</w:t>
      </w:r>
      <w:r w:rsidRPr="003E4500">
        <w:t xml:space="preserve">, number of reads before and after the quality check (QC), </w:t>
      </w:r>
      <w:r w:rsidR="00B93EAD">
        <w:t xml:space="preserve">and </w:t>
      </w:r>
      <w:r w:rsidRPr="003E4500">
        <w:t xml:space="preserve">percent of reads that aligned uniquely, </w:t>
      </w:r>
      <w:r w:rsidR="00B93EAD">
        <w:t xml:space="preserve">with </w:t>
      </w:r>
      <w:r w:rsidRPr="003E4500">
        <w:t xml:space="preserve">multiple </w:t>
      </w:r>
      <w:r w:rsidR="00B93EAD">
        <w:t xml:space="preserve">alignment </w:t>
      </w:r>
      <w:r w:rsidRPr="003E4500">
        <w:t xml:space="preserve">or </w:t>
      </w:r>
      <w:r w:rsidR="00B93EAD">
        <w:t xml:space="preserve">remained </w:t>
      </w:r>
      <w:r w:rsidRPr="003E4500">
        <w:t>unmapped in the reference genome</w:t>
      </w:r>
    </w:p>
    <w:tbl>
      <w:tblPr>
        <w:tblW w:w="9351" w:type="dxa"/>
        <w:tblLayout w:type="fixed"/>
        <w:tblLook w:val="04A0" w:firstRow="1" w:lastRow="0" w:firstColumn="1" w:lastColumn="0" w:noHBand="0" w:noVBand="1"/>
      </w:tblPr>
      <w:tblGrid>
        <w:gridCol w:w="1209"/>
        <w:gridCol w:w="1209"/>
        <w:gridCol w:w="271"/>
        <w:gridCol w:w="1417"/>
        <w:gridCol w:w="1559"/>
        <w:gridCol w:w="284"/>
        <w:gridCol w:w="1134"/>
        <w:gridCol w:w="992"/>
        <w:gridCol w:w="1276"/>
      </w:tblGrid>
      <w:tr w:rsidR="00B93EAD" w:rsidRPr="00AD70BC" w14:paraId="4FFA0D7A" w14:textId="77777777" w:rsidTr="00B93EAD">
        <w:trPr>
          <w:trHeight w:val="414"/>
        </w:trPr>
        <w:tc>
          <w:tcPr>
            <w:tcW w:w="1209" w:type="dxa"/>
            <w:tcBorders>
              <w:top w:val="single" w:sz="4" w:space="0" w:color="auto"/>
            </w:tcBorders>
          </w:tcPr>
          <w:p w14:paraId="1C056E68" w14:textId="5D92697A" w:rsidR="00B93EAD" w:rsidRPr="00B97A52"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Group</w:t>
            </w:r>
          </w:p>
          <w:p w14:paraId="17695F1B" w14:textId="77777777" w:rsidR="00B93EAD" w:rsidRPr="00B97A52" w:rsidRDefault="00B93EAD" w:rsidP="00C432A9">
            <w:pPr>
              <w:autoSpaceDE w:val="0"/>
              <w:autoSpaceDN w:val="0"/>
              <w:adjustRightInd w:val="0"/>
              <w:spacing w:line="240" w:lineRule="auto"/>
              <w:rPr>
                <w:rFonts w:eastAsia="Times New Roman" w:cs="Times New Roman"/>
                <w:sz w:val="22"/>
                <w:szCs w:val="24"/>
              </w:rPr>
            </w:pPr>
          </w:p>
        </w:tc>
        <w:tc>
          <w:tcPr>
            <w:tcW w:w="1209" w:type="dxa"/>
            <w:tcBorders>
              <w:top w:val="single" w:sz="4" w:space="0" w:color="auto"/>
            </w:tcBorders>
            <w:hideMark/>
          </w:tcPr>
          <w:p w14:paraId="407241AF" w14:textId="77777777" w:rsidR="00B93EAD" w:rsidRPr="00B97A52" w:rsidRDefault="00B93EAD" w:rsidP="00C432A9">
            <w:pPr>
              <w:autoSpaceDE w:val="0"/>
              <w:autoSpaceDN w:val="0"/>
              <w:adjustRightInd w:val="0"/>
              <w:spacing w:line="240" w:lineRule="auto"/>
              <w:rPr>
                <w:rFonts w:eastAsia="Times New Roman" w:cs="Times New Roman"/>
                <w:sz w:val="22"/>
                <w:szCs w:val="24"/>
              </w:rPr>
            </w:pPr>
            <w:r w:rsidRPr="00B97A52">
              <w:rPr>
                <w:rFonts w:eastAsia="Times New Roman" w:cs="Times New Roman"/>
                <w:sz w:val="22"/>
                <w:szCs w:val="24"/>
              </w:rPr>
              <w:t>Sample</w:t>
            </w:r>
          </w:p>
        </w:tc>
        <w:tc>
          <w:tcPr>
            <w:tcW w:w="271" w:type="dxa"/>
            <w:tcBorders>
              <w:top w:val="single" w:sz="4" w:space="0" w:color="auto"/>
            </w:tcBorders>
          </w:tcPr>
          <w:p w14:paraId="32C1A2D0" w14:textId="77777777" w:rsidR="00B93EAD" w:rsidRPr="00B97A52" w:rsidRDefault="00B93EAD" w:rsidP="00C432A9">
            <w:pPr>
              <w:autoSpaceDE w:val="0"/>
              <w:autoSpaceDN w:val="0"/>
              <w:adjustRightInd w:val="0"/>
              <w:spacing w:line="240" w:lineRule="auto"/>
              <w:jc w:val="center"/>
              <w:rPr>
                <w:rFonts w:eastAsia="Times New Roman" w:cs="Times New Roman"/>
                <w:sz w:val="22"/>
                <w:szCs w:val="24"/>
              </w:rPr>
            </w:pPr>
          </w:p>
        </w:tc>
        <w:tc>
          <w:tcPr>
            <w:tcW w:w="2976" w:type="dxa"/>
            <w:gridSpan w:val="2"/>
            <w:tcBorders>
              <w:top w:val="single" w:sz="4" w:space="0" w:color="auto"/>
              <w:bottom w:val="single" w:sz="4" w:space="0" w:color="auto"/>
            </w:tcBorders>
            <w:hideMark/>
          </w:tcPr>
          <w:p w14:paraId="7A4EBD39" w14:textId="5D5F7969" w:rsidR="00B93EAD" w:rsidRPr="00B97A52" w:rsidRDefault="00B93EAD" w:rsidP="00C432A9">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No. of reads</w:t>
            </w:r>
          </w:p>
        </w:tc>
        <w:tc>
          <w:tcPr>
            <w:tcW w:w="284" w:type="dxa"/>
            <w:tcBorders>
              <w:top w:val="single" w:sz="4" w:space="0" w:color="auto"/>
            </w:tcBorders>
          </w:tcPr>
          <w:p w14:paraId="0051F998" w14:textId="77777777" w:rsidR="00B93EAD" w:rsidRPr="00B97A52" w:rsidRDefault="00B93EAD" w:rsidP="00C432A9">
            <w:pPr>
              <w:autoSpaceDE w:val="0"/>
              <w:autoSpaceDN w:val="0"/>
              <w:adjustRightInd w:val="0"/>
              <w:spacing w:line="240" w:lineRule="auto"/>
              <w:jc w:val="center"/>
              <w:rPr>
                <w:rFonts w:eastAsia="Times New Roman" w:cs="Times New Roman"/>
                <w:sz w:val="22"/>
                <w:szCs w:val="24"/>
              </w:rPr>
            </w:pPr>
          </w:p>
        </w:tc>
        <w:tc>
          <w:tcPr>
            <w:tcW w:w="3402" w:type="dxa"/>
            <w:gridSpan w:val="3"/>
            <w:tcBorders>
              <w:top w:val="single" w:sz="4" w:space="0" w:color="auto"/>
              <w:bottom w:val="single" w:sz="4" w:space="0" w:color="auto"/>
            </w:tcBorders>
            <w:hideMark/>
          </w:tcPr>
          <w:p w14:paraId="39BE2E11" w14:textId="6DAF7CC1" w:rsidR="00B93EAD" w:rsidRPr="00B97A52" w:rsidRDefault="00B93EAD" w:rsidP="00C432A9">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Percent of reads</w:t>
            </w:r>
          </w:p>
        </w:tc>
      </w:tr>
      <w:tr w:rsidR="00B93EAD" w:rsidRPr="00AD70BC" w14:paraId="04F79E2A" w14:textId="77777777" w:rsidTr="00B93EAD">
        <w:trPr>
          <w:trHeight w:val="779"/>
        </w:trPr>
        <w:tc>
          <w:tcPr>
            <w:tcW w:w="1209" w:type="dxa"/>
            <w:tcBorders>
              <w:bottom w:val="single" w:sz="4" w:space="0" w:color="auto"/>
            </w:tcBorders>
          </w:tcPr>
          <w:p w14:paraId="46E3F037" w14:textId="77777777" w:rsidR="00B93EAD" w:rsidRPr="00B97A52" w:rsidRDefault="00B93EAD" w:rsidP="00C432A9">
            <w:pPr>
              <w:autoSpaceDE w:val="0"/>
              <w:autoSpaceDN w:val="0"/>
              <w:adjustRightInd w:val="0"/>
              <w:spacing w:line="240" w:lineRule="auto"/>
              <w:rPr>
                <w:rFonts w:eastAsia="Times New Roman" w:cs="Times New Roman"/>
                <w:sz w:val="22"/>
                <w:szCs w:val="24"/>
              </w:rPr>
            </w:pPr>
          </w:p>
        </w:tc>
        <w:tc>
          <w:tcPr>
            <w:tcW w:w="1209" w:type="dxa"/>
            <w:tcBorders>
              <w:bottom w:val="single" w:sz="4" w:space="0" w:color="auto"/>
            </w:tcBorders>
          </w:tcPr>
          <w:p w14:paraId="3183413A" w14:textId="77777777" w:rsidR="00B93EAD" w:rsidRPr="00B97A52" w:rsidRDefault="00B93EAD" w:rsidP="00C432A9">
            <w:pPr>
              <w:autoSpaceDE w:val="0"/>
              <w:autoSpaceDN w:val="0"/>
              <w:adjustRightInd w:val="0"/>
              <w:spacing w:line="240" w:lineRule="auto"/>
              <w:rPr>
                <w:rFonts w:eastAsia="Times New Roman" w:cs="Times New Roman"/>
                <w:sz w:val="22"/>
                <w:szCs w:val="24"/>
              </w:rPr>
            </w:pPr>
          </w:p>
        </w:tc>
        <w:tc>
          <w:tcPr>
            <w:tcW w:w="271" w:type="dxa"/>
            <w:tcBorders>
              <w:bottom w:val="single" w:sz="4" w:space="0" w:color="auto"/>
            </w:tcBorders>
          </w:tcPr>
          <w:p w14:paraId="2CE241F7" w14:textId="77777777" w:rsidR="00B93EAD" w:rsidRPr="00B97A52" w:rsidRDefault="00B93EAD" w:rsidP="00C432A9">
            <w:pPr>
              <w:autoSpaceDE w:val="0"/>
              <w:autoSpaceDN w:val="0"/>
              <w:adjustRightInd w:val="0"/>
              <w:spacing w:line="240" w:lineRule="auto"/>
              <w:rPr>
                <w:rFonts w:eastAsia="Times New Roman" w:cs="Times New Roman"/>
                <w:sz w:val="22"/>
                <w:szCs w:val="24"/>
              </w:rPr>
            </w:pPr>
          </w:p>
        </w:tc>
        <w:tc>
          <w:tcPr>
            <w:tcW w:w="1417" w:type="dxa"/>
            <w:tcBorders>
              <w:top w:val="single" w:sz="4" w:space="0" w:color="auto"/>
              <w:bottom w:val="single" w:sz="4" w:space="0" w:color="auto"/>
            </w:tcBorders>
          </w:tcPr>
          <w:p w14:paraId="136A2058" w14:textId="498FCE18" w:rsidR="00B93EAD" w:rsidRPr="00B97A52" w:rsidRDefault="00B93EAD" w:rsidP="00B93EAD">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Before QC</w:t>
            </w:r>
          </w:p>
        </w:tc>
        <w:tc>
          <w:tcPr>
            <w:tcW w:w="1559" w:type="dxa"/>
            <w:tcBorders>
              <w:top w:val="single" w:sz="4" w:space="0" w:color="auto"/>
              <w:bottom w:val="single" w:sz="4" w:space="0" w:color="auto"/>
            </w:tcBorders>
          </w:tcPr>
          <w:p w14:paraId="69679460" w14:textId="77777777" w:rsidR="00B93EAD" w:rsidRPr="00B97A52" w:rsidRDefault="00B93EAD" w:rsidP="00B93EAD">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After QC</w:t>
            </w:r>
          </w:p>
        </w:tc>
        <w:tc>
          <w:tcPr>
            <w:tcW w:w="284" w:type="dxa"/>
            <w:tcBorders>
              <w:bottom w:val="single" w:sz="4" w:space="0" w:color="auto"/>
            </w:tcBorders>
          </w:tcPr>
          <w:p w14:paraId="46A0599D" w14:textId="77777777" w:rsidR="00B93EAD" w:rsidRPr="00B97A52"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tcBorders>
              <w:top w:val="single" w:sz="4" w:space="0" w:color="auto"/>
              <w:bottom w:val="single" w:sz="4" w:space="0" w:color="auto"/>
            </w:tcBorders>
          </w:tcPr>
          <w:p w14:paraId="45B420DC" w14:textId="63E0EAE6" w:rsidR="00B93EAD" w:rsidRPr="00B97A52" w:rsidRDefault="00B93EAD" w:rsidP="00C432A9">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Uniquely mapped (%)</w:t>
            </w:r>
          </w:p>
        </w:tc>
        <w:tc>
          <w:tcPr>
            <w:tcW w:w="992" w:type="dxa"/>
            <w:tcBorders>
              <w:top w:val="single" w:sz="4" w:space="0" w:color="auto"/>
              <w:bottom w:val="single" w:sz="4" w:space="0" w:color="auto"/>
            </w:tcBorders>
          </w:tcPr>
          <w:p w14:paraId="2A5D66AC" w14:textId="77777777" w:rsidR="00B93EAD" w:rsidRPr="00B97A52" w:rsidRDefault="00B93EAD" w:rsidP="00C432A9">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Multiple mapped (%)</w:t>
            </w:r>
          </w:p>
        </w:tc>
        <w:tc>
          <w:tcPr>
            <w:tcW w:w="1276" w:type="dxa"/>
            <w:tcBorders>
              <w:top w:val="single" w:sz="4" w:space="0" w:color="auto"/>
              <w:bottom w:val="single" w:sz="4" w:space="0" w:color="auto"/>
            </w:tcBorders>
          </w:tcPr>
          <w:p w14:paraId="5C38AAA7" w14:textId="77777777" w:rsidR="00B93EAD" w:rsidRPr="00B97A52" w:rsidRDefault="00B93EAD" w:rsidP="00C432A9">
            <w:pPr>
              <w:autoSpaceDE w:val="0"/>
              <w:autoSpaceDN w:val="0"/>
              <w:adjustRightInd w:val="0"/>
              <w:spacing w:line="240" w:lineRule="auto"/>
              <w:jc w:val="center"/>
              <w:rPr>
                <w:rFonts w:eastAsia="Times New Roman" w:cs="Times New Roman"/>
                <w:sz w:val="22"/>
                <w:szCs w:val="24"/>
              </w:rPr>
            </w:pPr>
            <w:r w:rsidRPr="00B97A52">
              <w:rPr>
                <w:rFonts w:eastAsia="Times New Roman" w:cs="Times New Roman"/>
                <w:sz w:val="22"/>
                <w:szCs w:val="24"/>
              </w:rPr>
              <w:t>Unmapped (%)</w:t>
            </w:r>
          </w:p>
        </w:tc>
      </w:tr>
      <w:tr w:rsidR="00B93EAD" w:rsidRPr="00AD70BC" w14:paraId="370B980F" w14:textId="77777777" w:rsidTr="00B93EAD">
        <w:trPr>
          <w:trHeight w:val="259"/>
        </w:trPr>
        <w:tc>
          <w:tcPr>
            <w:tcW w:w="1209" w:type="dxa"/>
            <w:tcBorders>
              <w:top w:val="single" w:sz="4" w:space="0" w:color="auto"/>
            </w:tcBorders>
          </w:tcPr>
          <w:p w14:paraId="2A7B6E67" w14:textId="77777777"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INS</w:t>
            </w:r>
          </w:p>
        </w:tc>
        <w:tc>
          <w:tcPr>
            <w:tcW w:w="1209" w:type="dxa"/>
            <w:tcBorders>
              <w:top w:val="single" w:sz="4" w:space="0" w:color="auto"/>
            </w:tcBorders>
            <w:noWrap/>
            <w:hideMark/>
          </w:tcPr>
          <w:p w14:paraId="5C472149" w14:textId="69338B71"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INS</w:t>
            </w:r>
            <w:r w:rsidRPr="00AD70BC">
              <w:rPr>
                <w:rFonts w:eastAsia="Times New Roman" w:cs="Times New Roman"/>
                <w:sz w:val="22"/>
                <w:szCs w:val="24"/>
              </w:rPr>
              <w:t>_A</w:t>
            </w:r>
          </w:p>
        </w:tc>
        <w:tc>
          <w:tcPr>
            <w:tcW w:w="271" w:type="dxa"/>
            <w:tcBorders>
              <w:top w:val="single" w:sz="4" w:space="0" w:color="auto"/>
            </w:tcBorders>
          </w:tcPr>
          <w:p w14:paraId="288DB1C6"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tcBorders>
              <w:top w:val="single" w:sz="4" w:space="0" w:color="auto"/>
            </w:tcBorders>
            <w:noWrap/>
            <w:hideMark/>
          </w:tcPr>
          <w:p w14:paraId="2FD4CC61" w14:textId="7F097300"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29</w:t>
            </w:r>
            <w:r>
              <w:rPr>
                <w:rFonts w:eastAsia="Times New Roman" w:cs="Times New Roman"/>
                <w:sz w:val="22"/>
                <w:szCs w:val="24"/>
              </w:rPr>
              <w:t>,</w:t>
            </w:r>
            <w:r w:rsidRPr="00AD70BC">
              <w:rPr>
                <w:rFonts w:eastAsia="Times New Roman" w:cs="Times New Roman"/>
                <w:sz w:val="22"/>
                <w:szCs w:val="24"/>
              </w:rPr>
              <w:t>539</w:t>
            </w:r>
            <w:r>
              <w:rPr>
                <w:rFonts w:eastAsia="Times New Roman" w:cs="Times New Roman"/>
                <w:sz w:val="22"/>
                <w:szCs w:val="24"/>
              </w:rPr>
              <w:t>,</w:t>
            </w:r>
            <w:r w:rsidRPr="00AD70BC">
              <w:rPr>
                <w:rFonts w:eastAsia="Times New Roman" w:cs="Times New Roman"/>
                <w:sz w:val="22"/>
                <w:szCs w:val="24"/>
              </w:rPr>
              <w:t>434</w:t>
            </w:r>
          </w:p>
        </w:tc>
        <w:tc>
          <w:tcPr>
            <w:tcW w:w="1559" w:type="dxa"/>
            <w:tcBorders>
              <w:top w:val="single" w:sz="4" w:space="0" w:color="auto"/>
            </w:tcBorders>
            <w:noWrap/>
            <w:hideMark/>
          </w:tcPr>
          <w:p w14:paraId="11B17D6F"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29</w:t>
            </w:r>
            <w:r>
              <w:rPr>
                <w:rFonts w:eastAsia="Times New Roman" w:cs="Times New Roman"/>
                <w:sz w:val="22"/>
                <w:szCs w:val="24"/>
              </w:rPr>
              <w:t>,</w:t>
            </w:r>
            <w:r w:rsidRPr="00AD70BC">
              <w:rPr>
                <w:rFonts w:eastAsia="Times New Roman" w:cs="Times New Roman"/>
                <w:sz w:val="22"/>
                <w:szCs w:val="24"/>
              </w:rPr>
              <w:t>387</w:t>
            </w:r>
            <w:r>
              <w:rPr>
                <w:rFonts w:eastAsia="Times New Roman" w:cs="Times New Roman"/>
                <w:sz w:val="22"/>
                <w:szCs w:val="24"/>
              </w:rPr>
              <w:t>,</w:t>
            </w:r>
            <w:r w:rsidRPr="00AD70BC">
              <w:rPr>
                <w:rFonts w:eastAsia="Times New Roman" w:cs="Times New Roman"/>
                <w:sz w:val="22"/>
                <w:szCs w:val="24"/>
              </w:rPr>
              <w:t>220</w:t>
            </w:r>
          </w:p>
        </w:tc>
        <w:tc>
          <w:tcPr>
            <w:tcW w:w="284" w:type="dxa"/>
            <w:tcBorders>
              <w:top w:val="single" w:sz="4" w:space="0" w:color="auto"/>
            </w:tcBorders>
          </w:tcPr>
          <w:p w14:paraId="1B9ED446"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tcBorders>
              <w:top w:val="single" w:sz="4" w:space="0" w:color="auto"/>
            </w:tcBorders>
            <w:noWrap/>
            <w:hideMark/>
          </w:tcPr>
          <w:p w14:paraId="6125B6C8" w14:textId="109ABF05"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82.5</w:t>
            </w:r>
          </w:p>
        </w:tc>
        <w:tc>
          <w:tcPr>
            <w:tcW w:w="992" w:type="dxa"/>
            <w:tcBorders>
              <w:top w:val="single" w:sz="4" w:space="0" w:color="auto"/>
            </w:tcBorders>
            <w:noWrap/>
            <w:hideMark/>
          </w:tcPr>
          <w:p w14:paraId="7EE1FDFB"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w:t>
            </w:r>
          </w:p>
        </w:tc>
        <w:tc>
          <w:tcPr>
            <w:tcW w:w="1276" w:type="dxa"/>
            <w:tcBorders>
              <w:top w:val="single" w:sz="4" w:space="0" w:color="auto"/>
            </w:tcBorders>
            <w:noWrap/>
            <w:hideMark/>
          </w:tcPr>
          <w:p w14:paraId="3ED97288"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15.9</w:t>
            </w:r>
          </w:p>
        </w:tc>
      </w:tr>
      <w:tr w:rsidR="00B93EAD" w:rsidRPr="00AD70BC" w14:paraId="33D3DCA1" w14:textId="77777777" w:rsidTr="00B93EAD">
        <w:trPr>
          <w:trHeight w:val="259"/>
        </w:trPr>
        <w:tc>
          <w:tcPr>
            <w:tcW w:w="1209" w:type="dxa"/>
          </w:tcPr>
          <w:p w14:paraId="52D54A52"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209" w:type="dxa"/>
            <w:noWrap/>
            <w:hideMark/>
          </w:tcPr>
          <w:p w14:paraId="5B910195" w14:textId="2BA24DF5"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INS</w:t>
            </w:r>
            <w:r w:rsidRPr="00AD70BC">
              <w:rPr>
                <w:rFonts w:eastAsia="Times New Roman" w:cs="Times New Roman"/>
                <w:sz w:val="22"/>
                <w:szCs w:val="24"/>
              </w:rPr>
              <w:t>_B</w:t>
            </w:r>
          </w:p>
        </w:tc>
        <w:tc>
          <w:tcPr>
            <w:tcW w:w="271" w:type="dxa"/>
          </w:tcPr>
          <w:p w14:paraId="4A5BEBD8"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noWrap/>
            <w:hideMark/>
          </w:tcPr>
          <w:p w14:paraId="64F68A24" w14:textId="5EE9CC9F"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36</w:t>
            </w:r>
            <w:r>
              <w:rPr>
                <w:rFonts w:eastAsia="Times New Roman" w:cs="Times New Roman"/>
                <w:sz w:val="22"/>
                <w:szCs w:val="24"/>
              </w:rPr>
              <w:t>,</w:t>
            </w:r>
            <w:r w:rsidRPr="00AD70BC">
              <w:rPr>
                <w:rFonts w:eastAsia="Times New Roman" w:cs="Times New Roman"/>
                <w:sz w:val="22"/>
                <w:szCs w:val="24"/>
              </w:rPr>
              <w:t>825</w:t>
            </w:r>
            <w:r>
              <w:rPr>
                <w:rFonts w:eastAsia="Times New Roman" w:cs="Times New Roman"/>
                <w:sz w:val="22"/>
                <w:szCs w:val="24"/>
              </w:rPr>
              <w:t>,</w:t>
            </w:r>
            <w:r w:rsidRPr="00AD70BC">
              <w:rPr>
                <w:rFonts w:eastAsia="Times New Roman" w:cs="Times New Roman"/>
                <w:sz w:val="22"/>
                <w:szCs w:val="24"/>
              </w:rPr>
              <w:t>606</w:t>
            </w:r>
          </w:p>
        </w:tc>
        <w:tc>
          <w:tcPr>
            <w:tcW w:w="1559" w:type="dxa"/>
            <w:noWrap/>
            <w:hideMark/>
          </w:tcPr>
          <w:p w14:paraId="611E7F30"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36</w:t>
            </w:r>
            <w:r>
              <w:rPr>
                <w:rFonts w:eastAsia="Times New Roman" w:cs="Times New Roman"/>
                <w:sz w:val="22"/>
                <w:szCs w:val="24"/>
              </w:rPr>
              <w:t>,</w:t>
            </w:r>
            <w:r w:rsidRPr="00AD70BC">
              <w:rPr>
                <w:rFonts w:eastAsia="Times New Roman" w:cs="Times New Roman"/>
                <w:sz w:val="22"/>
                <w:szCs w:val="24"/>
              </w:rPr>
              <w:t>656</w:t>
            </w:r>
            <w:r>
              <w:rPr>
                <w:rFonts w:eastAsia="Times New Roman" w:cs="Times New Roman"/>
                <w:sz w:val="22"/>
                <w:szCs w:val="24"/>
              </w:rPr>
              <w:t>,</w:t>
            </w:r>
            <w:r w:rsidRPr="00AD70BC">
              <w:rPr>
                <w:rFonts w:eastAsia="Times New Roman" w:cs="Times New Roman"/>
                <w:sz w:val="22"/>
                <w:szCs w:val="24"/>
              </w:rPr>
              <w:t>424</w:t>
            </w:r>
          </w:p>
        </w:tc>
        <w:tc>
          <w:tcPr>
            <w:tcW w:w="284" w:type="dxa"/>
          </w:tcPr>
          <w:p w14:paraId="014801B7"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noWrap/>
            <w:hideMark/>
          </w:tcPr>
          <w:p w14:paraId="6A0234CB" w14:textId="37423069"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82.4</w:t>
            </w:r>
          </w:p>
        </w:tc>
        <w:tc>
          <w:tcPr>
            <w:tcW w:w="992" w:type="dxa"/>
            <w:noWrap/>
            <w:hideMark/>
          </w:tcPr>
          <w:p w14:paraId="71B04036"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w:t>
            </w:r>
          </w:p>
        </w:tc>
        <w:tc>
          <w:tcPr>
            <w:tcW w:w="1276" w:type="dxa"/>
            <w:noWrap/>
            <w:hideMark/>
          </w:tcPr>
          <w:p w14:paraId="119C4A1C"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15.9</w:t>
            </w:r>
          </w:p>
        </w:tc>
      </w:tr>
      <w:tr w:rsidR="00B93EAD" w:rsidRPr="00AD70BC" w14:paraId="5F00BB37" w14:textId="77777777" w:rsidTr="00B93EAD">
        <w:trPr>
          <w:trHeight w:val="259"/>
        </w:trPr>
        <w:tc>
          <w:tcPr>
            <w:tcW w:w="1209" w:type="dxa"/>
          </w:tcPr>
          <w:p w14:paraId="61C3D8C3"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209" w:type="dxa"/>
            <w:noWrap/>
            <w:hideMark/>
          </w:tcPr>
          <w:p w14:paraId="315FAD99" w14:textId="729901A7"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INS</w:t>
            </w:r>
            <w:r w:rsidRPr="00AD70BC">
              <w:rPr>
                <w:rFonts w:eastAsia="Times New Roman" w:cs="Times New Roman"/>
                <w:sz w:val="22"/>
                <w:szCs w:val="24"/>
              </w:rPr>
              <w:t>_C</w:t>
            </w:r>
          </w:p>
        </w:tc>
        <w:tc>
          <w:tcPr>
            <w:tcW w:w="271" w:type="dxa"/>
          </w:tcPr>
          <w:p w14:paraId="435590D2"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noWrap/>
            <w:hideMark/>
          </w:tcPr>
          <w:p w14:paraId="3E938A9E" w14:textId="43738F84"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29</w:t>
            </w:r>
            <w:r>
              <w:rPr>
                <w:rFonts w:eastAsia="Times New Roman" w:cs="Times New Roman"/>
                <w:sz w:val="22"/>
                <w:szCs w:val="24"/>
              </w:rPr>
              <w:t>,</w:t>
            </w:r>
            <w:r w:rsidRPr="00AD70BC">
              <w:rPr>
                <w:rFonts w:eastAsia="Times New Roman" w:cs="Times New Roman"/>
                <w:sz w:val="22"/>
                <w:szCs w:val="24"/>
              </w:rPr>
              <w:t>019</w:t>
            </w:r>
            <w:r>
              <w:rPr>
                <w:rFonts w:eastAsia="Times New Roman" w:cs="Times New Roman"/>
                <w:sz w:val="22"/>
                <w:szCs w:val="24"/>
              </w:rPr>
              <w:t>,</w:t>
            </w:r>
            <w:r w:rsidRPr="00AD70BC">
              <w:rPr>
                <w:rFonts w:eastAsia="Times New Roman" w:cs="Times New Roman"/>
                <w:sz w:val="22"/>
                <w:szCs w:val="24"/>
              </w:rPr>
              <w:t>866</w:t>
            </w:r>
          </w:p>
        </w:tc>
        <w:tc>
          <w:tcPr>
            <w:tcW w:w="1559" w:type="dxa"/>
            <w:noWrap/>
            <w:hideMark/>
          </w:tcPr>
          <w:p w14:paraId="3D39A68A"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28</w:t>
            </w:r>
            <w:r>
              <w:rPr>
                <w:rFonts w:eastAsia="Times New Roman" w:cs="Times New Roman"/>
                <w:sz w:val="22"/>
                <w:szCs w:val="24"/>
              </w:rPr>
              <w:t>,</w:t>
            </w:r>
            <w:r w:rsidRPr="00AD70BC">
              <w:rPr>
                <w:rFonts w:eastAsia="Times New Roman" w:cs="Times New Roman"/>
                <w:sz w:val="22"/>
                <w:szCs w:val="24"/>
              </w:rPr>
              <w:t>769</w:t>
            </w:r>
            <w:r>
              <w:rPr>
                <w:rFonts w:eastAsia="Times New Roman" w:cs="Times New Roman"/>
                <w:sz w:val="22"/>
                <w:szCs w:val="24"/>
              </w:rPr>
              <w:t>,</w:t>
            </w:r>
            <w:r w:rsidRPr="00AD70BC">
              <w:rPr>
                <w:rFonts w:eastAsia="Times New Roman" w:cs="Times New Roman"/>
                <w:sz w:val="22"/>
                <w:szCs w:val="24"/>
              </w:rPr>
              <w:t>018</w:t>
            </w:r>
          </w:p>
        </w:tc>
        <w:tc>
          <w:tcPr>
            <w:tcW w:w="284" w:type="dxa"/>
          </w:tcPr>
          <w:p w14:paraId="5922B7F7"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noWrap/>
            <w:hideMark/>
          </w:tcPr>
          <w:p w14:paraId="67B6DF7C" w14:textId="42768D9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79.1</w:t>
            </w:r>
          </w:p>
        </w:tc>
        <w:tc>
          <w:tcPr>
            <w:tcW w:w="992" w:type="dxa"/>
            <w:noWrap/>
            <w:hideMark/>
          </w:tcPr>
          <w:p w14:paraId="6DA892B4"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w:t>
            </w:r>
          </w:p>
        </w:tc>
        <w:tc>
          <w:tcPr>
            <w:tcW w:w="1276" w:type="dxa"/>
            <w:noWrap/>
            <w:hideMark/>
          </w:tcPr>
          <w:p w14:paraId="7710EA7D"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19.2</w:t>
            </w:r>
          </w:p>
        </w:tc>
      </w:tr>
      <w:tr w:rsidR="00B93EAD" w:rsidRPr="00AD70BC" w14:paraId="7B866F8D" w14:textId="77777777" w:rsidTr="00B93EAD">
        <w:trPr>
          <w:trHeight w:val="259"/>
        </w:trPr>
        <w:tc>
          <w:tcPr>
            <w:tcW w:w="1209" w:type="dxa"/>
          </w:tcPr>
          <w:p w14:paraId="3A1B05EC" w14:textId="77777777"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EXE</w:t>
            </w:r>
          </w:p>
        </w:tc>
        <w:tc>
          <w:tcPr>
            <w:tcW w:w="1209" w:type="dxa"/>
            <w:noWrap/>
            <w:hideMark/>
          </w:tcPr>
          <w:p w14:paraId="39BEF983" w14:textId="495428E9"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EXE</w:t>
            </w:r>
            <w:r w:rsidRPr="00AD70BC">
              <w:rPr>
                <w:rFonts w:eastAsia="Times New Roman" w:cs="Times New Roman"/>
                <w:sz w:val="22"/>
                <w:szCs w:val="24"/>
              </w:rPr>
              <w:t>_A</w:t>
            </w:r>
          </w:p>
        </w:tc>
        <w:tc>
          <w:tcPr>
            <w:tcW w:w="271" w:type="dxa"/>
          </w:tcPr>
          <w:p w14:paraId="08C1530F"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noWrap/>
            <w:hideMark/>
          </w:tcPr>
          <w:p w14:paraId="6E76FB11" w14:textId="44A1A846"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43</w:t>
            </w:r>
            <w:r>
              <w:rPr>
                <w:rFonts w:eastAsia="Times New Roman" w:cs="Times New Roman"/>
                <w:sz w:val="22"/>
                <w:szCs w:val="24"/>
              </w:rPr>
              <w:t>,</w:t>
            </w:r>
            <w:r w:rsidRPr="00AD70BC">
              <w:rPr>
                <w:rFonts w:eastAsia="Times New Roman" w:cs="Times New Roman"/>
                <w:sz w:val="22"/>
                <w:szCs w:val="24"/>
              </w:rPr>
              <w:t>618</w:t>
            </w:r>
            <w:r>
              <w:rPr>
                <w:rFonts w:eastAsia="Times New Roman" w:cs="Times New Roman"/>
                <w:sz w:val="22"/>
                <w:szCs w:val="24"/>
              </w:rPr>
              <w:t>,</w:t>
            </w:r>
            <w:r w:rsidRPr="00AD70BC">
              <w:rPr>
                <w:rFonts w:eastAsia="Times New Roman" w:cs="Times New Roman"/>
                <w:sz w:val="22"/>
                <w:szCs w:val="24"/>
              </w:rPr>
              <w:t>390</w:t>
            </w:r>
          </w:p>
        </w:tc>
        <w:tc>
          <w:tcPr>
            <w:tcW w:w="1559" w:type="dxa"/>
            <w:noWrap/>
            <w:hideMark/>
          </w:tcPr>
          <w:p w14:paraId="658AAB44"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43</w:t>
            </w:r>
            <w:r>
              <w:rPr>
                <w:rFonts w:eastAsia="Times New Roman" w:cs="Times New Roman"/>
                <w:sz w:val="22"/>
                <w:szCs w:val="24"/>
              </w:rPr>
              <w:t>,</w:t>
            </w:r>
            <w:r w:rsidRPr="00AD70BC">
              <w:rPr>
                <w:rFonts w:eastAsia="Times New Roman" w:cs="Times New Roman"/>
                <w:sz w:val="22"/>
                <w:szCs w:val="24"/>
              </w:rPr>
              <w:t>453</w:t>
            </w:r>
            <w:r>
              <w:rPr>
                <w:rFonts w:eastAsia="Times New Roman" w:cs="Times New Roman"/>
                <w:sz w:val="22"/>
                <w:szCs w:val="24"/>
              </w:rPr>
              <w:t>,</w:t>
            </w:r>
            <w:r w:rsidRPr="00AD70BC">
              <w:rPr>
                <w:rFonts w:eastAsia="Times New Roman" w:cs="Times New Roman"/>
                <w:sz w:val="22"/>
                <w:szCs w:val="24"/>
              </w:rPr>
              <w:t>684</w:t>
            </w:r>
          </w:p>
        </w:tc>
        <w:tc>
          <w:tcPr>
            <w:tcW w:w="284" w:type="dxa"/>
          </w:tcPr>
          <w:p w14:paraId="0BF16D9E"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noWrap/>
            <w:hideMark/>
          </w:tcPr>
          <w:p w14:paraId="13D945B8" w14:textId="23F8696E"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82.5</w:t>
            </w:r>
          </w:p>
        </w:tc>
        <w:tc>
          <w:tcPr>
            <w:tcW w:w="992" w:type="dxa"/>
            <w:noWrap/>
            <w:hideMark/>
          </w:tcPr>
          <w:p w14:paraId="11545A8B"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w:t>
            </w:r>
          </w:p>
        </w:tc>
        <w:tc>
          <w:tcPr>
            <w:tcW w:w="1276" w:type="dxa"/>
            <w:noWrap/>
            <w:hideMark/>
          </w:tcPr>
          <w:p w14:paraId="6C2250E6"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15.9</w:t>
            </w:r>
          </w:p>
        </w:tc>
      </w:tr>
      <w:tr w:rsidR="00B93EAD" w:rsidRPr="00AD70BC" w14:paraId="56E8E7CB" w14:textId="77777777" w:rsidTr="00B93EAD">
        <w:trPr>
          <w:trHeight w:val="259"/>
        </w:trPr>
        <w:tc>
          <w:tcPr>
            <w:tcW w:w="1209" w:type="dxa"/>
          </w:tcPr>
          <w:p w14:paraId="6F7278EB"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209" w:type="dxa"/>
            <w:noWrap/>
            <w:hideMark/>
          </w:tcPr>
          <w:p w14:paraId="1595C396" w14:textId="367432BC"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EXE</w:t>
            </w:r>
            <w:r w:rsidRPr="00AD70BC">
              <w:rPr>
                <w:rFonts w:eastAsia="Times New Roman" w:cs="Times New Roman"/>
                <w:sz w:val="22"/>
                <w:szCs w:val="24"/>
              </w:rPr>
              <w:t>_B</w:t>
            </w:r>
          </w:p>
        </w:tc>
        <w:tc>
          <w:tcPr>
            <w:tcW w:w="271" w:type="dxa"/>
          </w:tcPr>
          <w:p w14:paraId="2FA3DEDF"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noWrap/>
            <w:hideMark/>
          </w:tcPr>
          <w:p w14:paraId="2D7D20D8" w14:textId="7B9C20D1"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43</w:t>
            </w:r>
            <w:r>
              <w:rPr>
                <w:rFonts w:eastAsia="Times New Roman" w:cs="Times New Roman"/>
                <w:sz w:val="22"/>
                <w:szCs w:val="24"/>
              </w:rPr>
              <w:t>,</w:t>
            </w:r>
            <w:r w:rsidRPr="00AD70BC">
              <w:rPr>
                <w:rFonts w:eastAsia="Times New Roman" w:cs="Times New Roman"/>
                <w:sz w:val="22"/>
                <w:szCs w:val="24"/>
              </w:rPr>
              <w:t>177</w:t>
            </w:r>
            <w:r>
              <w:rPr>
                <w:rFonts w:eastAsia="Times New Roman" w:cs="Times New Roman"/>
                <w:sz w:val="22"/>
                <w:szCs w:val="24"/>
              </w:rPr>
              <w:t>,</w:t>
            </w:r>
            <w:r w:rsidRPr="00AD70BC">
              <w:rPr>
                <w:rFonts w:eastAsia="Times New Roman" w:cs="Times New Roman"/>
                <w:sz w:val="22"/>
                <w:szCs w:val="24"/>
              </w:rPr>
              <w:t>780</w:t>
            </w:r>
          </w:p>
        </w:tc>
        <w:tc>
          <w:tcPr>
            <w:tcW w:w="1559" w:type="dxa"/>
            <w:noWrap/>
            <w:hideMark/>
          </w:tcPr>
          <w:p w14:paraId="3461BFA8"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42</w:t>
            </w:r>
            <w:r>
              <w:rPr>
                <w:rFonts w:eastAsia="Times New Roman" w:cs="Times New Roman"/>
                <w:sz w:val="22"/>
                <w:szCs w:val="24"/>
              </w:rPr>
              <w:t>,</w:t>
            </w:r>
            <w:r w:rsidRPr="00AD70BC">
              <w:rPr>
                <w:rFonts w:eastAsia="Times New Roman" w:cs="Times New Roman"/>
                <w:sz w:val="22"/>
                <w:szCs w:val="24"/>
              </w:rPr>
              <w:t>965</w:t>
            </w:r>
            <w:r>
              <w:rPr>
                <w:rFonts w:eastAsia="Times New Roman" w:cs="Times New Roman"/>
                <w:sz w:val="22"/>
                <w:szCs w:val="24"/>
              </w:rPr>
              <w:t>,</w:t>
            </w:r>
            <w:r w:rsidRPr="00AD70BC">
              <w:rPr>
                <w:rFonts w:eastAsia="Times New Roman" w:cs="Times New Roman"/>
                <w:sz w:val="22"/>
                <w:szCs w:val="24"/>
              </w:rPr>
              <w:t>718</w:t>
            </w:r>
          </w:p>
        </w:tc>
        <w:tc>
          <w:tcPr>
            <w:tcW w:w="284" w:type="dxa"/>
          </w:tcPr>
          <w:p w14:paraId="4DA18413"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noWrap/>
            <w:hideMark/>
          </w:tcPr>
          <w:p w14:paraId="25026AEC" w14:textId="4806F2E8"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82.9</w:t>
            </w:r>
          </w:p>
        </w:tc>
        <w:tc>
          <w:tcPr>
            <w:tcW w:w="992" w:type="dxa"/>
            <w:noWrap/>
            <w:hideMark/>
          </w:tcPr>
          <w:p w14:paraId="68CC9FDF"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1.4</w:t>
            </w:r>
          </w:p>
        </w:tc>
        <w:tc>
          <w:tcPr>
            <w:tcW w:w="1276" w:type="dxa"/>
            <w:noWrap/>
            <w:hideMark/>
          </w:tcPr>
          <w:p w14:paraId="0D1E1A70"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15.6</w:t>
            </w:r>
          </w:p>
        </w:tc>
      </w:tr>
      <w:tr w:rsidR="00B93EAD" w:rsidRPr="00AD70BC" w14:paraId="71DE8764" w14:textId="77777777" w:rsidTr="00B93EAD">
        <w:trPr>
          <w:trHeight w:val="259"/>
        </w:trPr>
        <w:tc>
          <w:tcPr>
            <w:tcW w:w="1209" w:type="dxa"/>
            <w:tcBorders>
              <w:bottom w:val="single" w:sz="4" w:space="0" w:color="auto"/>
            </w:tcBorders>
          </w:tcPr>
          <w:p w14:paraId="40113DEC"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209" w:type="dxa"/>
            <w:tcBorders>
              <w:bottom w:val="single" w:sz="4" w:space="0" w:color="auto"/>
            </w:tcBorders>
            <w:noWrap/>
            <w:hideMark/>
          </w:tcPr>
          <w:p w14:paraId="70816524" w14:textId="20D67A5A" w:rsidR="00B93EAD" w:rsidRPr="00AD70BC" w:rsidRDefault="00B93EAD" w:rsidP="00C432A9">
            <w:pPr>
              <w:autoSpaceDE w:val="0"/>
              <w:autoSpaceDN w:val="0"/>
              <w:adjustRightInd w:val="0"/>
              <w:spacing w:line="240" w:lineRule="auto"/>
              <w:rPr>
                <w:rFonts w:eastAsia="Times New Roman" w:cs="Times New Roman"/>
                <w:sz w:val="22"/>
                <w:szCs w:val="24"/>
              </w:rPr>
            </w:pPr>
            <w:r>
              <w:rPr>
                <w:rFonts w:eastAsia="Times New Roman" w:cs="Times New Roman"/>
                <w:sz w:val="22"/>
                <w:szCs w:val="24"/>
              </w:rPr>
              <w:t>EXE</w:t>
            </w:r>
            <w:r w:rsidRPr="00AD70BC">
              <w:rPr>
                <w:rFonts w:eastAsia="Times New Roman" w:cs="Times New Roman"/>
                <w:sz w:val="22"/>
                <w:szCs w:val="24"/>
              </w:rPr>
              <w:t>_C</w:t>
            </w:r>
          </w:p>
        </w:tc>
        <w:tc>
          <w:tcPr>
            <w:tcW w:w="271" w:type="dxa"/>
            <w:tcBorders>
              <w:bottom w:val="single" w:sz="4" w:space="0" w:color="auto"/>
            </w:tcBorders>
          </w:tcPr>
          <w:p w14:paraId="5E4477A0" w14:textId="77777777" w:rsidR="00B93EAD" w:rsidRPr="00AD70BC" w:rsidRDefault="00B93EAD" w:rsidP="00C432A9">
            <w:pPr>
              <w:autoSpaceDE w:val="0"/>
              <w:autoSpaceDN w:val="0"/>
              <w:adjustRightInd w:val="0"/>
              <w:spacing w:line="240" w:lineRule="auto"/>
              <w:rPr>
                <w:rFonts w:eastAsia="Times New Roman" w:cs="Times New Roman"/>
                <w:sz w:val="22"/>
                <w:szCs w:val="24"/>
              </w:rPr>
            </w:pPr>
          </w:p>
        </w:tc>
        <w:tc>
          <w:tcPr>
            <w:tcW w:w="1417" w:type="dxa"/>
            <w:tcBorders>
              <w:bottom w:val="single" w:sz="4" w:space="0" w:color="auto"/>
            </w:tcBorders>
            <w:noWrap/>
            <w:hideMark/>
          </w:tcPr>
          <w:p w14:paraId="2F121130" w14:textId="3CA9EF0C"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37</w:t>
            </w:r>
            <w:r>
              <w:rPr>
                <w:rFonts w:eastAsia="Times New Roman" w:cs="Times New Roman"/>
                <w:sz w:val="22"/>
                <w:szCs w:val="24"/>
              </w:rPr>
              <w:t>,</w:t>
            </w:r>
            <w:r w:rsidRPr="00AD70BC">
              <w:rPr>
                <w:rFonts w:eastAsia="Times New Roman" w:cs="Times New Roman"/>
                <w:sz w:val="22"/>
                <w:szCs w:val="24"/>
              </w:rPr>
              <w:t>693</w:t>
            </w:r>
            <w:r>
              <w:rPr>
                <w:rFonts w:eastAsia="Times New Roman" w:cs="Times New Roman"/>
                <w:sz w:val="22"/>
                <w:szCs w:val="24"/>
              </w:rPr>
              <w:t>,</w:t>
            </w:r>
            <w:r w:rsidRPr="00AD70BC">
              <w:rPr>
                <w:rFonts w:eastAsia="Times New Roman" w:cs="Times New Roman"/>
                <w:sz w:val="22"/>
                <w:szCs w:val="24"/>
              </w:rPr>
              <w:t>658</w:t>
            </w:r>
          </w:p>
        </w:tc>
        <w:tc>
          <w:tcPr>
            <w:tcW w:w="1559" w:type="dxa"/>
            <w:tcBorders>
              <w:bottom w:val="single" w:sz="4" w:space="0" w:color="auto"/>
            </w:tcBorders>
            <w:noWrap/>
            <w:hideMark/>
          </w:tcPr>
          <w:p w14:paraId="632A22B2" w14:textId="77777777" w:rsidR="00B93EAD" w:rsidRPr="00AD70BC" w:rsidRDefault="00B93EAD" w:rsidP="00B93EAD">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37</w:t>
            </w:r>
            <w:r>
              <w:rPr>
                <w:rFonts w:eastAsia="Times New Roman" w:cs="Times New Roman"/>
                <w:sz w:val="22"/>
                <w:szCs w:val="24"/>
              </w:rPr>
              <w:t>,</w:t>
            </w:r>
            <w:r w:rsidRPr="00AD70BC">
              <w:rPr>
                <w:rFonts w:eastAsia="Times New Roman" w:cs="Times New Roman"/>
                <w:sz w:val="22"/>
                <w:szCs w:val="24"/>
              </w:rPr>
              <w:t>472</w:t>
            </w:r>
            <w:r>
              <w:rPr>
                <w:rFonts w:eastAsia="Times New Roman" w:cs="Times New Roman"/>
                <w:sz w:val="22"/>
                <w:szCs w:val="24"/>
              </w:rPr>
              <w:t>,</w:t>
            </w:r>
            <w:r w:rsidRPr="00AD70BC">
              <w:rPr>
                <w:rFonts w:eastAsia="Times New Roman" w:cs="Times New Roman"/>
                <w:sz w:val="22"/>
                <w:szCs w:val="24"/>
              </w:rPr>
              <w:t>620</w:t>
            </w:r>
          </w:p>
        </w:tc>
        <w:tc>
          <w:tcPr>
            <w:tcW w:w="284" w:type="dxa"/>
            <w:tcBorders>
              <w:bottom w:val="single" w:sz="4" w:space="0" w:color="auto"/>
            </w:tcBorders>
          </w:tcPr>
          <w:p w14:paraId="726DFA1D"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p>
        </w:tc>
        <w:tc>
          <w:tcPr>
            <w:tcW w:w="1134" w:type="dxa"/>
            <w:tcBorders>
              <w:bottom w:val="single" w:sz="4" w:space="0" w:color="auto"/>
            </w:tcBorders>
            <w:noWrap/>
            <w:hideMark/>
          </w:tcPr>
          <w:p w14:paraId="6281F2B5" w14:textId="4854A5EB"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82.8</w:t>
            </w:r>
          </w:p>
        </w:tc>
        <w:tc>
          <w:tcPr>
            <w:tcW w:w="992" w:type="dxa"/>
            <w:tcBorders>
              <w:bottom w:val="single" w:sz="4" w:space="0" w:color="auto"/>
            </w:tcBorders>
            <w:noWrap/>
            <w:hideMark/>
          </w:tcPr>
          <w:p w14:paraId="2E49071C"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w:t>
            </w:r>
          </w:p>
        </w:tc>
        <w:tc>
          <w:tcPr>
            <w:tcW w:w="1276" w:type="dxa"/>
            <w:tcBorders>
              <w:bottom w:val="single" w:sz="4" w:space="0" w:color="auto"/>
            </w:tcBorders>
            <w:noWrap/>
            <w:hideMark/>
          </w:tcPr>
          <w:p w14:paraId="42A29297" w14:textId="77777777" w:rsidR="00B93EAD" w:rsidRPr="00AD70BC" w:rsidRDefault="00B93EAD" w:rsidP="00C432A9">
            <w:pPr>
              <w:autoSpaceDE w:val="0"/>
              <w:autoSpaceDN w:val="0"/>
              <w:adjustRightInd w:val="0"/>
              <w:spacing w:line="240" w:lineRule="auto"/>
              <w:jc w:val="center"/>
              <w:rPr>
                <w:rFonts w:eastAsia="Times New Roman" w:cs="Times New Roman"/>
                <w:sz w:val="22"/>
                <w:szCs w:val="24"/>
              </w:rPr>
            </w:pPr>
            <w:r w:rsidRPr="00AD70BC">
              <w:rPr>
                <w:rFonts w:eastAsia="Times New Roman" w:cs="Times New Roman"/>
                <w:sz w:val="22"/>
                <w:szCs w:val="24"/>
              </w:rPr>
              <w:t>15.6</w:t>
            </w:r>
          </w:p>
        </w:tc>
      </w:tr>
    </w:tbl>
    <w:p w14:paraId="00FCEDAF" w14:textId="31538D32" w:rsidR="005C6DE0" w:rsidRDefault="005C6DE0" w:rsidP="002539C3">
      <w:r>
        <w:br w:type="page"/>
      </w:r>
    </w:p>
    <w:p w14:paraId="18D635DD" w14:textId="754709A6" w:rsidR="002539C3" w:rsidRPr="00E45B09" w:rsidRDefault="002539C3" w:rsidP="002539C3">
      <w:pPr>
        <w:pStyle w:val="Didascalia"/>
        <w:rPr>
          <w:i w:val="0"/>
          <w:iCs w:val="0"/>
          <w:sz w:val="22"/>
          <w:szCs w:val="20"/>
        </w:rPr>
      </w:pPr>
      <w:r w:rsidRPr="0095466C">
        <w:rPr>
          <w:b/>
          <w:bCs/>
          <w:i w:val="0"/>
          <w:iCs w:val="0"/>
          <w:sz w:val="22"/>
          <w:szCs w:val="20"/>
        </w:rPr>
        <w:lastRenderedPageBreak/>
        <w:t xml:space="preserve">Table </w:t>
      </w:r>
      <w:r>
        <w:rPr>
          <w:b/>
          <w:bCs/>
          <w:i w:val="0"/>
          <w:iCs w:val="0"/>
          <w:sz w:val="22"/>
          <w:szCs w:val="20"/>
        </w:rPr>
        <w:t>3</w:t>
      </w:r>
      <w:r w:rsidRPr="00E45B09">
        <w:rPr>
          <w:i w:val="0"/>
          <w:iCs w:val="0"/>
          <w:sz w:val="22"/>
          <w:szCs w:val="20"/>
        </w:rPr>
        <w:t xml:space="preserve"> </w:t>
      </w:r>
      <w:r w:rsidR="00B93EAD">
        <w:rPr>
          <w:i w:val="0"/>
          <w:iCs w:val="0"/>
          <w:sz w:val="22"/>
          <w:szCs w:val="20"/>
        </w:rPr>
        <w:t>Number of differentially expressed genes (DEGs) detected between the INS and EXE bulk and their tissue</w:t>
      </w:r>
      <w:r w:rsidR="00895B2F">
        <w:rPr>
          <w:i w:val="0"/>
          <w:iCs w:val="0"/>
          <w:sz w:val="22"/>
          <w:szCs w:val="20"/>
        </w:rPr>
        <w:t>/organ</w:t>
      </w:r>
      <w:r w:rsidR="00B93EAD">
        <w:rPr>
          <w:i w:val="0"/>
          <w:iCs w:val="0"/>
          <w:sz w:val="22"/>
          <w:szCs w:val="20"/>
        </w:rPr>
        <w:t xml:space="preserve"> specificity according to the </w:t>
      </w:r>
      <w:proofErr w:type="spellStart"/>
      <w:r w:rsidR="00186E93">
        <w:rPr>
          <w:i w:val="0"/>
          <w:iCs w:val="0"/>
          <w:sz w:val="22"/>
          <w:szCs w:val="20"/>
        </w:rPr>
        <w:t>CoNekT</w:t>
      </w:r>
      <w:proofErr w:type="spellEnd"/>
      <w:r w:rsidR="00186E93">
        <w:rPr>
          <w:i w:val="0"/>
          <w:iCs w:val="0"/>
          <w:sz w:val="22"/>
          <w:szCs w:val="20"/>
        </w:rPr>
        <w:t xml:space="preserve"> database annotation</w:t>
      </w:r>
    </w:p>
    <w:tbl>
      <w:tblPr>
        <w:tblW w:w="4811" w:type="pct"/>
        <w:tblCellMar>
          <w:left w:w="70" w:type="dxa"/>
          <w:right w:w="70" w:type="dxa"/>
        </w:tblCellMar>
        <w:tblLook w:val="04A0" w:firstRow="1" w:lastRow="0" w:firstColumn="1" w:lastColumn="0" w:noHBand="0" w:noVBand="1"/>
      </w:tblPr>
      <w:tblGrid>
        <w:gridCol w:w="1435"/>
        <w:gridCol w:w="2346"/>
        <w:gridCol w:w="1185"/>
        <w:gridCol w:w="992"/>
        <w:gridCol w:w="1230"/>
        <w:gridCol w:w="1044"/>
        <w:gridCol w:w="1042"/>
      </w:tblGrid>
      <w:tr w:rsidR="002539C3" w:rsidRPr="003F118E" w14:paraId="32F78B14" w14:textId="77777777" w:rsidTr="00395008">
        <w:trPr>
          <w:trHeight w:val="340"/>
        </w:trPr>
        <w:tc>
          <w:tcPr>
            <w:tcW w:w="773" w:type="pct"/>
            <w:vMerge w:val="restart"/>
            <w:tcBorders>
              <w:top w:val="single" w:sz="4" w:space="0" w:color="auto"/>
            </w:tcBorders>
            <w:shd w:val="clear" w:color="000000" w:fill="FFFFFF"/>
            <w:hideMark/>
          </w:tcPr>
          <w:p w14:paraId="6CDD1202" w14:textId="77777777" w:rsidR="002539C3" w:rsidRPr="00CF40AB" w:rsidRDefault="002539C3" w:rsidP="00C432A9">
            <w:pPr>
              <w:rPr>
                <w:rFonts w:cs="Times New Roman"/>
                <w:sz w:val="22"/>
              </w:rPr>
            </w:pPr>
            <w:bookmarkStart w:id="31" w:name="_Hlk2683743"/>
            <w:r w:rsidRPr="00CF40AB">
              <w:rPr>
                <w:rFonts w:cs="Times New Roman"/>
                <w:sz w:val="22"/>
              </w:rPr>
              <w:t>Category</w:t>
            </w:r>
          </w:p>
        </w:tc>
        <w:tc>
          <w:tcPr>
            <w:tcW w:w="1265" w:type="pct"/>
            <w:vMerge w:val="restart"/>
            <w:tcBorders>
              <w:top w:val="single" w:sz="4" w:space="0" w:color="auto"/>
            </w:tcBorders>
            <w:shd w:val="clear" w:color="000000" w:fill="FFFFFF"/>
            <w:hideMark/>
          </w:tcPr>
          <w:p w14:paraId="7808D5CD" w14:textId="77777777" w:rsidR="002539C3" w:rsidRPr="00CF40AB" w:rsidRDefault="002539C3" w:rsidP="00C432A9">
            <w:pPr>
              <w:rPr>
                <w:rFonts w:cs="Times New Roman"/>
                <w:sz w:val="22"/>
              </w:rPr>
            </w:pPr>
            <w:r w:rsidRPr="00CF40AB">
              <w:rPr>
                <w:rFonts w:cs="Times New Roman"/>
                <w:sz w:val="22"/>
              </w:rPr>
              <w:t>Sub-category</w:t>
            </w:r>
          </w:p>
        </w:tc>
        <w:tc>
          <w:tcPr>
            <w:tcW w:w="639" w:type="pct"/>
            <w:vMerge w:val="restart"/>
            <w:tcBorders>
              <w:top w:val="single" w:sz="4" w:space="0" w:color="auto"/>
            </w:tcBorders>
            <w:shd w:val="clear" w:color="000000" w:fill="FFFFFF"/>
            <w:hideMark/>
          </w:tcPr>
          <w:p w14:paraId="05FF1C14" w14:textId="551F2FEC" w:rsidR="002539C3" w:rsidRPr="00CF40AB" w:rsidRDefault="00186E93" w:rsidP="00C432A9">
            <w:pPr>
              <w:jc w:val="left"/>
              <w:rPr>
                <w:rFonts w:cs="Times New Roman"/>
                <w:sz w:val="22"/>
              </w:rPr>
            </w:pPr>
            <w:r>
              <w:rPr>
                <w:rFonts w:cs="Times New Roman"/>
                <w:sz w:val="22"/>
              </w:rPr>
              <w:t>Organ</w:t>
            </w:r>
          </w:p>
        </w:tc>
        <w:tc>
          <w:tcPr>
            <w:tcW w:w="2324" w:type="pct"/>
            <w:gridSpan w:val="4"/>
            <w:tcBorders>
              <w:top w:val="single" w:sz="4" w:space="0" w:color="auto"/>
              <w:bottom w:val="single" w:sz="4" w:space="0" w:color="auto"/>
            </w:tcBorders>
            <w:shd w:val="clear" w:color="000000" w:fill="FFFFFF"/>
          </w:tcPr>
          <w:p w14:paraId="26E4CF75" w14:textId="77777777" w:rsidR="002539C3" w:rsidRPr="00CF40AB" w:rsidRDefault="002539C3" w:rsidP="00C432A9">
            <w:pPr>
              <w:jc w:val="center"/>
              <w:rPr>
                <w:rFonts w:cs="Times New Roman"/>
                <w:sz w:val="22"/>
              </w:rPr>
            </w:pPr>
            <w:r>
              <w:rPr>
                <w:rFonts w:cs="Times New Roman"/>
                <w:sz w:val="22"/>
              </w:rPr>
              <w:t xml:space="preserve">No. of </w:t>
            </w:r>
            <w:r w:rsidRPr="00CF40AB">
              <w:rPr>
                <w:rFonts w:cs="Times New Roman"/>
                <w:sz w:val="22"/>
              </w:rPr>
              <w:t>DEGs</w:t>
            </w:r>
          </w:p>
        </w:tc>
      </w:tr>
      <w:tr w:rsidR="002539C3" w:rsidRPr="00623CB4" w14:paraId="65D61383" w14:textId="77777777" w:rsidTr="00395008">
        <w:trPr>
          <w:trHeight w:val="340"/>
        </w:trPr>
        <w:tc>
          <w:tcPr>
            <w:tcW w:w="773" w:type="pct"/>
            <w:vMerge/>
            <w:tcBorders>
              <w:bottom w:val="single" w:sz="4" w:space="0" w:color="auto"/>
            </w:tcBorders>
            <w:shd w:val="clear" w:color="000000" w:fill="FFFFFF"/>
            <w:vAlign w:val="center"/>
            <w:hideMark/>
          </w:tcPr>
          <w:p w14:paraId="5D9F545B" w14:textId="77777777" w:rsidR="002539C3" w:rsidRPr="00CF40AB" w:rsidRDefault="002539C3" w:rsidP="00C432A9">
            <w:pPr>
              <w:rPr>
                <w:rFonts w:cs="Times New Roman"/>
                <w:sz w:val="22"/>
              </w:rPr>
            </w:pPr>
          </w:p>
        </w:tc>
        <w:tc>
          <w:tcPr>
            <w:tcW w:w="1265" w:type="pct"/>
            <w:vMerge/>
            <w:tcBorders>
              <w:bottom w:val="single" w:sz="4" w:space="0" w:color="auto"/>
            </w:tcBorders>
            <w:shd w:val="clear" w:color="000000" w:fill="FFFFFF"/>
            <w:vAlign w:val="center"/>
            <w:hideMark/>
          </w:tcPr>
          <w:p w14:paraId="44741BF2" w14:textId="77777777" w:rsidR="002539C3" w:rsidRPr="00CF40AB" w:rsidRDefault="002539C3" w:rsidP="00C432A9">
            <w:pPr>
              <w:rPr>
                <w:rFonts w:cs="Times New Roman"/>
                <w:sz w:val="22"/>
              </w:rPr>
            </w:pPr>
          </w:p>
        </w:tc>
        <w:tc>
          <w:tcPr>
            <w:tcW w:w="639" w:type="pct"/>
            <w:vMerge/>
            <w:tcBorders>
              <w:bottom w:val="single" w:sz="4" w:space="0" w:color="auto"/>
            </w:tcBorders>
            <w:shd w:val="clear" w:color="000000" w:fill="FFFFFF"/>
            <w:vAlign w:val="center"/>
            <w:hideMark/>
          </w:tcPr>
          <w:p w14:paraId="3560FA8A" w14:textId="77777777" w:rsidR="002539C3" w:rsidRPr="00CF40AB" w:rsidRDefault="002539C3" w:rsidP="00C432A9">
            <w:pPr>
              <w:jc w:val="left"/>
              <w:rPr>
                <w:rFonts w:cs="Times New Roman"/>
                <w:sz w:val="22"/>
              </w:rPr>
            </w:pPr>
          </w:p>
        </w:tc>
        <w:tc>
          <w:tcPr>
            <w:tcW w:w="535" w:type="pct"/>
            <w:tcBorders>
              <w:top w:val="single" w:sz="4" w:space="0" w:color="auto"/>
              <w:bottom w:val="single" w:sz="4" w:space="0" w:color="auto"/>
            </w:tcBorders>
            <w:shd w:val="clear" w:color="000000" w:fill="FFFFFF"/>
            <w:vAlign w:val="center"/>
            <w:hideMark/>
          </w:tcPr>
          <w:p w14:paraId="647861FD" w14:textId="77777777" w:rsidR="002539C3" w:rsidRPr="00CF40AB" w:rsidRDefault="002539C3" w:rsidP="00C432A9">
            <w:pPr>
              <w:jc w:val="center"/>
              <w:rPr>
                <w:rFonts w:cs="Times New Roman"/>
                <w:sz w:val="22"/>
              </w:rPr>
            </w:pPr>
            <w:r>
              <w:rPr>
                <w:rFonts w:cs="Times New Roman"/>
                <w:sz w:val="22"/>
              </w:rPr>
              <w:t xml:space="preserve">No. </w:t>
            </w:r>
          </w:p>
        </w:tc>
        <w:tc>
          <w:tcPr>
            <w:tcW w:w="663" w:type="pct"/>
            <w:tcBorders>
              <w:top w:val="single" w:sz="4" w:space="0" w:color="auto"/>
              <w:bottom w:val="single" w:sz="4" w:space="0" w:color="auto"/>
            </w:tcBorders>
            <w:shd w:val="clear" w:color="000000" w:fill="FFFFFF"/>
          </w:tcPr>
          <w:p w14:paraId="27F548AE" w14:textId="5675D38D" w:rsidR="002539C3" w:rsidRPr="00CF40AB" w:rsidRDefault="002539C3" w:rsidP="00DE0124">
            <w:pPr>
              <w:jc w:val="center"/>
              <w:rPr>
                <w:rFonts w:cs="Times New Roman"/>
                <w:sz w:val="22"/>
              </w:rPr>
            </w:pPr>
            <w:r>
              <w:rPr>
                <w:rFonts w:cs="Times New Roman"/>
                <w:sz w:val="22"/>
              </w:rPr>
              <w:t>Percent o</w:t>
            </w:r>
            <w:r w:rsidR="000559E7">
              <w:rPr>
                <w:rFonts w:cs="Times New Roman"/>
                <w:sz w:val="22"/>
              </w:rPr>
              <w:t>f</w:t>
            </w:r>
            <w:r>
              <w:rPr>
                <w:rFonts w:cs="Times New Roman"/>
                <w:sz w:val="22"/>
              </w:rPr>
              <w:t xml:space="preserve"> t</w:t>
            </w:r>
            <w:r w:rsidRPr="00CF40AB">
              <w:rPr>
                <w:rFonts w:cs="Times New Roman"/>
                <w:sz w:val="22"/>
              </w:rPr>
              <w:t>otal</w:t>
            </w:r>
            <w:r>
              <w:rPr>
                <w:rFonts w:cs="Times New Roman"/>
                <w:sz w:val="22"/>
              </w:rPr>
              <w:t xml:space="preserve"> </w:t>
            </w:r>
            <w:r w:rsidR="00BB3B80">
              <w:rPr>
                <w:rFonts w:cs="Times New Roman"/>
                <w:sz w:val="22"/>
              </w:rPr>
              <w:t xml:space="preserve">organ-specific genes </w:t>
            </w:r>
            <w:r w:rsidRPr="00CF40AB">
              <w:rPr>
                <w:rFonts w:cs="Times New Roman"/>
                <w:sz w:val="22"/>
              </w:rPr>
              <w:t>(%)</w:t>
            </w:r>
            <w:r w:rsidR="005674A2" w:rsidRPr="00395008">
              <w:rPr>
                <w:rFonts w:cs="Times New Roman"/>
                <w:sz w:val="22"/>
                <w:vertAlign w:val="superscript"/>
              </w:rPr>
              <w:t>a</w:t>
            </w:r>
          </w:p>
        </w:tc>
        <w:tc>
          <w:tcPr>
            <w:tcW w:w="563" w:type="pct"/>
            <w:tcBorders>
              <w:top w:val="single" w:sz="4" w:space="0" w:color="auto"/>
              <w:bottom w:val="single" w:sz="4" w:space="0" w:color="auto"/>
            </w:tcBorders>
            <w:shd w:val="clear" w:color="000000" w:fill="FFFFFF"/>
            <w:vAlign w:val="center"/>
          </w:tcPr>
          <w:p w14:paraId="07F20B2A" w14:textId="77777777" w:rsidR="002539C3" w:rsidRPr="00CF40AB" w:rsidRDefault="002539C3" w:rsidP="00C432A9">
            <w:pPr>
              <w:jc w:val="center"/>
              <w:rPr>
                <w:rFonts w:cs="Times New Roman"/>
                <w:sz w:val="22"/>
              </w:rPr>
            </w:pPr>
            <w:r w:rsidRPr="00CF40AB">
              <w:rPr>
                <w:rFonts w:cs="Times New Roman"/>
                <w:sz w:val="22"/>
              </w:rPr>
              <w:t>Up</w:t>
            </w:r>
            <w:r>
              <w:rPr>
                <w:rFonts w:cs="Times New Roman"/>
                <w:sz w:val="22"/>
              </w:rPr>
              <w:t>-regulated</w:t>
            </w:r>
          </w:p>
        </w:tc>
        <w:tc>
          <w:tcPr>
            <w:tcW w:w="563" w:type="pct"/>
            <w:tcBorders>
              <w:top w:val="single" w:sz="4" w:space="0" w:color="auto"/>
              <w:bottom w:val="single" w:sz="4" w:space="0" w:color="auto"/>
            </w:tcBorders>
            <w:shd w:val="clear" w:color="000000" w:fill="FFFFFF"/>
            <w:vAlign w:val="center"/>
          </w:tcPr>
          <w:p w14:paraId="6BA2F677" w14:textId="77777777" w:rsidR="002539C3" w:rsidRPr="00CF40AB" w:rsidRDefault="002539C3" w:rsidP="00C432A9">
            <w:pPr>
              <w:jc w:val="center"/>
              <w:rPr>
                <w:rFonts w:cs="Times New Roman"/>
                <w:sz w:val="22"/>
              </w:rPr>
            </w:pPr>
            <w:r w:rsidRPr="00CF40AB">
              <w:rPr>
                <w:rFonts w:cs="Times New Roman"/>
                <w:sz w:val="22"/>
              </w:rPr>
              <w:t>Down</w:t>
            </w:r>
            <w:r>
              <w:rPr>
                <w:rFonts w:cs="Times New Roman"/>
                <w:sz w:val="22"/>
              </w:rPr>
              <w:t>-regulated</w:t>
            </w:r>
          </w:p>
        </w:tc>
      </w:tr>
      <w:tr w:rsidR="00186E93" w:rsidRPr="00692161" w14:paraId="2B64B76F" w14:textId="77777777" w:rsidTr="00395008">
        <w:trPr>
          <w:trHeight w:val="340"/>
        </w:trPr>
        <w:tc>
          <w:tcPr>
            <w:tcW w:w="773" w:type="pct"/>
            <w:tcBorders>
              <w:top w:val="single" w:sz="4" w:space="0" w:color="auto"/>
            </w:tcBorders>
            <w:shd w:val="clear" w:color="000000" w:fill="FFFFFF"/>
            <w:vAlign w:val="center"/>
          </w:tcPr>
          <w:p w14:paraId="60B7722A" w14:textId="2F9ECEDD" w:rsidR="00186E93" w:rsidRPr="00692161" w:rsidRDefault="00186E93" w:rsidP="00186E93">
            <w:pPr>
              <w:jc w:val="left"/>
              <w:rPr>
                <w:rFonts w:cs="Times New Roman"/>
                <w:sz w:val="22"/>
              </w:rPr>
            </w:pPr>
            <w:r w:rsidRPr="00692161">
              <w:rPr>
                <w:rFonts w:eastAsia="Times New Roman" w:cs="Times New Roman"/>
                <w:color w:val="000000"/>
                <w:sz w:val="22"/>
              </w:rPr>
              <w:t>Total</w:t>
            </w:r>
          </w:p>
        </w:tc>
        <w:tc>
          <w:tcPr>
            <w:tcW w:w="1265" w:type="pct"/>
            <w:tcBorders>
              <w:top w:val="single" w:sz="4" w:space="0" w:color="auto"/>
            </w:tcBorders>
            <w:shd w:val="clear" w:color="000000" w:fill="FFFFFF"/>
          </w:tcPr>
          <w:p w14:paraId="78A38C79" w14:textId="3B3DE3AF" w:rsidR="00186E93" w:rsidRPr="00692161" w:rsidRDefault="00395008" w:rsidP="00186E93">
            <w:pPr>
              <w:spacing w:line="240" w:lineRule="auto"/>
              <w:rPr>
                <w:rFonts w:cs="Times New Roman"/>
                <w:sz w:val="22"/>
              </w:rPr>
            </w:pPr>
            <w:r w:rsidRPr="00692161">
              <w:rPr>
                <w:rFonts w:cs="Times New Roman"/>
                <w:sz w:val="22"/>
              </w:rPr>
              <w:t>-</w:t>
            </w:r>
            <w:r w:rsidR="005674A2" w:rsidRPr="00692161">
              <w:rPr>
                <w:rFonts w:cs="Times New Roman"/>
                <w:sz w:val="22"/>
                <w:vertAlign w:val="superscript"/>
              </w:rPr>
              <w:t>b</w:t>
            </w:r>
          </w:p>
        </w:tc>
        <w:tc>
          <w:tcPr>
            <w:tcW w:w="639" w:type="pct"/>
            <w:tcBorders>
              <w:top w:val="single" w:sz="4" w:space="0" w:color="auto"/>
            </w:tcBorders>
            <w:shd w:val="clear" w:color="000000" w:fill="FFFFFF"/>
          </w:tcPr>
          <w:p w14:paraId="3550E848" w14:textId="308E623C" w:rsidR="00186E93" w:rsidRPr="00692161" w:rsidRDefault="00395008" w:rsidP="00186E93">
            <w:pPr>
              <w:spacing w:line="240" w:lineRule="auto"/>
              <w:jc w:val="left"/>
              <w:rPr>
                <w:rFonts w:cs="Times New Roman"/>
                <w:sz w:val="22"/>
              </w:rPr>
            </w:pPr>
            <w:r w:rsidRPr="00692161">
              <w:rPr>
                <w:rFonts w:cs="Times New Roman"/>
                <w:sz w:val="22"/>
              </w:rPr>
              <w:t>-</w:t>
            </w:r>
          </w:p>
        </w:tc>
        <w:tc>
          <w:tcPr>
            <w:tcW w:w="535" w:type="pct"/>
            <w:tcBorders>
              <w:top w:val="single" w:sz="4" w:space="0" w:color="auto"/>
            </w:tcBorders>
            <w:shd w:val="clear" w:color="000000" w:fill="FFFFFF"/>
            <w:vAlign w:val="center"/>
          </w:tcPr>
          <w:p w14:paraId="7BEBE267" w14:textId="464BC937" w:rsidR="00186E93" w:rsidRPr="00692161" w:rsidRDefault="00186E93" w:rsidP="00186E93">
            <w:pPr>
              <w:spacing w:line="240" w:lineRule="auto"/>
              <w:jc w:val="center"/>
              <w:rPr>
                <w:rFonts w:cs="Times New Roman"/>
                <w:sz w:val="22"/>
              </w:rPr>
            </w:pPr>
            <w:r w:rsidRPr="00692161">
              <w:rPr>
                <w:rFonts w:eastAsia="Times New Roman" w:cs="Times New Roman"/>
                <w:color w:val="000000"/>
                <w:sz w:val="22"/>
              </w:rPr>
              <w:t>801</w:t>
            </w:r>
          </w:p>
        </w:tc>
        <w:tc>
          <w:tcPr>
            <w:tcW w:w="663" w:type="pct"/>
            <w:tcBorders>
              <w:top w:val="single" w:sz="4" w:space="0" w:color="auto"/>
            </w:tcBorders>
            <w:vAlign w:val="center"/>
          </w:tcPr>
          <w:p w14:paraId="235977DD" w14:textId="12B90B29" w:rsidR="00186E93" w:rsidRPr="00692161" w:rsidRDefault="00395008" w:rsidP="00186E93">
            <w:pPr>
              <w:spacing w:line="240" w:lineRule="auto"/>
              <w:jc w:val="center"/>
              <w:rPr>
                <w:rFonts w:cs="Times New Roman"/>
                <w:color w:val="000000"/>
                <w:sz w:val="22"/>
              </w:rPr>
            </w:pPr>
            <w:r w:rsidRPr="00692161">
              <w:rPr>
                <w:rFonts w:eastAsia="Times New Roman" w:cs="Times New Roman"/>
                <w:color w:val="000000"/>
                <w:sz w:val="22"/>
              </w:rPr>
              <w:t>-</w:t>
            </w:r>
          </w:p>
        </w:tc>
        <w:tc>
          <w:tcPr>
            <w:tcW w:w="563" w:type="pct"/>
            <w:tcBorders>
              <w:top w:val="single" w:sz="4" w:space="0" w:color="auto"/>
            </w:tcBorders>
            <w:vAlign w:val="center"/>
          </w:tcPr>
          <w:p w14:paraId="3A58293C" w14:textId="2D76495C" w:rsidR="00186E93" w:rsidRPr="00692161" w:rsidRDefault="00186E93" w:rsidP="00186E93">
            <w:pPr>
              <w:spacing w:line="240" w:lineRule="auto"/>
              <w:jc w:val="center"/>
              <w:rPr>
                <w:rFonts w:cs="Times New Roman"/>
                <w:sz w:val="22"/>
              </w:rPr>
            </w:pPr>
            <w:r w:rsidRPr="00692161">
              <w:rPr>
                <w:rFonts w:eastAsia="Times New Roman" w:cs="Times New Roman"/>
                <w:color w:val="000000"/>
                <w:sz w:val="22"/>
              </w:rPr>
              <w:t>566</w:t>
            </w:r>
          </w:p>
        </w:tc>
        <w:tc>
          <w:tcPr>
            <w:tcW w:w="563" w:type="pct"/>
            <w:tcBorders>
              <w:top w:val="single" w:sz="4" w:space="0" w:color="auto"/>
            </w:tcBorders>
            <w:vAlign w:val="center"/>
          </w:tcPr>
          <w:p w14:paraId="6332B55E" w14:textId="2DE92C29" w:rsidR="00186E93" w:rsidRPr="00692161" w:rsidRDefault="00186E93" w:rsidP="00186E93">
            <w:pPr>
              <w:spacing w:line="240" w:lineRule="auto"/>
              <w:jc w:val="center"/>
              <w:rPr>
                <w:rFonts w:cs="Times New Roman"/>
                <w:sz w:val="22"/>
              </w:rPr>
            </w:pPr>
            <w:r w:rsidRPr="00692161">
              <w:rPr>
                <w:rFonts w:eastAsia="Times New Roman" w:cs="Times New Roman"/>
                <w:color w:val="000000"/>
                <w:sz w:val="22"/>
              </w:rPr>
              <w:t>235</w:t>
            </w:r>
          </w:p>
        </w:tc>
      </w:tr>
      <w:tr w:rsidR="00186E93" w:rsidRPr="00692161" w14:paraId="5F124353" w14:textId="77777777" w:rsidTr="00395008">
        <w:trPr>
          <w:trHeight w:val="340"/>
        </w:trPr>
        <w:tc>
          <w:tcPr>
            <w:tcW w:w="773" w:type="pct"/>
            <w:tcBorders>
              <w:bottom w:val="single" w:sz="4" w:space="0" w:color="auto"/>
            </w:tcBorders>
            <w:shd w:val="clear" w:color="000000" w:fill="FFFFFF"/>
            <w:vAlign w:val="center"/>
          </w:tcPr>
          <w:p w14:paraId="18997F2A" w14:textId="7A76E4AE" w:rsidR="00186E93" w:rsidRPr="00692161" w:rsidRDefault="00186E93" w:rsidP="00186E93">
            <w:pPr>
              <w:jc w:val="left"/>
              <w:rPr>
                <w:rFonts w:cs="Times New Roman"/>
                <w:sz w:val="22"/>
              </w:rPr>
            </w:pPr>
            <w:r w:rsidRPr="00692161">
              <w:rPr>
                <w:rFonts w:eastAsia="Times New Roman" w:cs="Times New Roman"/>
                <w:color w:val="000000"/>
                <w:sz w:val="22"/>
              </w:rPr>
              <w:t xml:space="preserve">Total </w:t>
            </w:r>
          </w:p>
        </w:tc>
        <w:tc>
          <w:tcPr>
            <w:tcW w:w="1265" w:type="pct"/>
            <w:tcBorders>
              <w:bottom w:val="single" w:sz="4" w:space="0" w:color="auto"/>
            </w:tcBorders>
            <w:shd w:val="clear" w:color="000000" w:fill="FFFFFF"/>
          </w:tcPr>
          <w:p w14:paraId="53B038D0" w14:textId="2D3FE024" w:rsidR="00186E93" w:rsidRPr="00692161" w:rsidRDefault="00186E93" w:rsidP="00186E93">
            <w:pPr>
              <w:spacing w:line="240" w:lineRule="auto"/>
              <w:rPr>
                <w:rFonts w:cs="Times New Roman"/>
                <w:sz w:val="22"/>
              </w:rPr>
            </w:pPr>
            <w:r w:rsidRPr="00692161">
              <w:rPr>
                <w:rFonts w:eastAsia="Times New Roman" w:cs="Times New Roman"/>
                <w:color w:val="000000"/>
                <w:sz w:val="22"/>
              </w:rPr>
              <w:t>Tissue/organ specific</w:t>
            </w:r>
          </w:p>
        </w:tc>
        <w:tc>
          <w:tcPr>
            <w:tcW w:w="639" w:type="pct"/>
            <w:tcBorders>
              <w:bottom w:val="single" w:sz="4" w:space="0" w:color="auto"/>
            </w:tcBorders>
            <w:shd w:val="clear" w:color="000000" w:fill="FFFFFF"/>
          </w:tcPr>
          <w:p w14:paraId="2A805323" w14:textId="615B6A4B" w:rsidR="00186E93" w:rsidRPr="00692161" w:rsidRDefault="00395008" w:rsidP="00186E93">
            <w:pPr>
              <w:spacing w:line="240" w:lineRule="auto"/>
              <w:jc w:val="left"/>
              <w:rPr>
                <w:rFonts w:cs="Times New Roman"/>
                <w:sz w:val="22"/>
              </w:rPr>
            </w:pPr>
            <w:r w:rsidRPr="00692161">
              <w:rPr>
                <w:rFonts w:cs="Times New Roman"/>
                <w:sz w:val="22"/>
              </w:rPr>
              <w:t>-</w:t>
            </w:r>
          </w:p>
        </w:tc>
        <w:tc>
          <w:tcPr>
            <w:tcW w:w="535" w:type="pct"/>
            <w:tcBorders>
              <w:bottom w:val="single" w:sz="4" w:space="0" w:color="auto"/>
            </w:tcBorders>
            <w:shd w:val="clear" w:color="000000" w:fill="FFFFFF"/>
            <w:vAlign w:val="center"/>
          </w:tcPr>
          <w:p w14:paraId="18023BCF" w14:textId="60B6127B" w:rsidR="00186E93" w:rsidRPr="00692161" w:rsidRDefault="00186E93" w:rsidP="00186E93">
            <w:pPr>
              <w:spacing w:line="240" w:lineRule="auto"/>
              <w:jc w:val="center"/>
              <w:rPr>
                <w:rFonts w:cs="Times New Roman"/>
                <w:sz w:val="22"/>
              </w:rPr>
            </w:pPr>
            <w:r w:rsidRPr="00692161">
              <w:rPr>
                <w:rFonts w:eastAsia="Times New Roman" w:cs="Times New Roman"/>
                <w:color w:val="000000"/>
                <w:sz w:val="22"/>
              </w:rPr>
              <w:t>1</w:t>
            </w:r>
            <w:r w:rsidR="005674A2" w:rsidRPr="00692161">
              <w:rPr>
                <w:rFonts w:eastAsia="Times New Roman" w:cs="Times New Roman"/>
                <w:color w:val="000000"/>
                <w:sz w:val="22"/>
              </w:rPr>
              <w:t>04</w:t>
            </w:r>
          </w:p>
        </w:tc>
        <w:tc>
          <w:tcPr>
            <w:tcW w:w="663" w:type="pct"/>
            <w:tcBorders>
              <w:bottom w:val="single" w:sz="4" w:space="0" w:color="auto"/>
            </w:tcBorders>
            <w:vAlign w:val="center"/>
          </w:tcPr>
          <w:p w14:paraId="28BD42BA" w14:textId="5A8FCC42" w:rsidR="00186E93" w:rsidRPr="00692161" w:rsidRDefault="00186E93" w:rsidP="00186E93">
            <w:pPr>
              <w:spacing w:line="240" w:lineRule="auto"/>
              <w:jc w:val="center"/>
              <w:rPr>
                <w:rFonts w:cs="Times New Roman"/>
                <w:color w:val="000000"/>
                <w:sz w:val="22"/>
              </w:rPr>
            </w:pPr>
            <w:r w:rsidRPr="00692161">
              <w:rPr>
                <w:rFonts w:eastAsia="Times New Roman" w:cs="Times New Roman"/>
                <w:color w:val="000000"/>
                <w:sz w:val="22"/>
              </w:rPr>
              <w:t>1</w:t>
            </w:r>
            <w:r w:rsidR="00BB3B80" w:rsidRPr="00692161">
              <w:rPr>
                <w:rFonts w:eastAsia="Times New Roman" w:cs="Times New Roman"/>
                <w:color w:val="000000"/>
                <w:sz w:val="22"/>
              </w:rPr>
              <w:t>.34</w:t>
            </w:r>
          </w:p>
        </w:tc>
        <w:tc>
          <w:tcPr>
            <w:tcW w:w="563" w:type="pct"/>
            <w:tcBorders>
              <w:bottom w:val="single" w:sz="4" w:space="0" w:color="auto"/>
            </w:tcBorders>
            <w:vAlign w:val="center"/>
          </w:tcPr>
          <w:p w14:paraId="7FB59AD4" w14:textId="7540363D" w:rsidR="00186E93" w:rsidRPr="00692161" w:rsidRDefault="005674A2" w:rsidP="00186E93">
            <w:pPr>
              <w:spacing w:line="240" w:lineRule="auto"/>
              <w:jc w:val="center"/>
              <w:rPr>
                <w:rFonts w:cs="Times New Roman"/>
                <w:sz w:val="22"/>
              </w:rPr>
            </w:pPr>
            <w:r w:rsidRPr="00692161">
              <w:rPr>
                <w:rFonts w:eastAsia="Times New Roman" w:cs="Times New Roman"/>
                <w:color w:val="000000"/>
                <w:sz w:val="22"/>
              </w:rPr>
              <w:t>97</w:t>
            </w:r>
          </w:p>
        </w:tc>
        <w:tc>
          <w:tcPr>
            <w:tcW w:w="563" w:type="pct"/>
            <w:tcBorders>
              <w:bottom w:val="single" w:sz="4" w:space="0" w:color="auto"/>
            </w:tcBorders>
            <w:vAlign w:val="center"/>
          </w:tcPr>
          <w:p w14:paraId="7501BF3B" w14:textId="674BB839" w:rsidR="00186E93" w:rsidRPr="00692161" w:rsidRDefault="005674A2" w:rsidP="00186E93">
            <w:pPr>
              <w:spacing w:line="240" w:lineRule="auto"/>
              <w:jc w:val="center"/>
              <w:rPr>
                <w:rFonts w:cs="Times New Roman"/>
                <w:sz w:val="22"/>
              </w:rPr>
            </w:pPr>
            <w:r w:rsidRPr="00692161">
              <w:rPr>
                <w:rFonts w:eastAsia="Times New Roman" w:cs="Times New Roman"/>
                <w:color w:val="000000"/>
                <w:sz w:val="22"/>
              </w:rPr>
              <w:t>7</w:t>
            </w:r>
          </w:p>
        </w:tc>
      </w:tr>
      <w:tr w:rsidR="00186E93" w:rsidRPr="00692161" w14:paraId="6F51B48A" w14:textId="77777777" w:rsidTr="00395008">
        <w:trPr>
          <w:trHeight w:val="340"/>
        </w:trPr>
        <w:tc>
          <w:tcPr>
            <w:tcW w:w="773" w:type="pct"/>
            <w:vMerge w:val="restart"/>
            <w:tcBorders>
              <w:top w:val="single" w:sz="4" w:space="0" w:color="auto"/>
            </w:tcBorders>
            <w:shd w:val="clear" w:color="000000" w:fill="FFFFFF"/>
          </w:tcPr>
          <w:p w14:paraId="0ECDFA69" w14:textId="0291C972" w:rsidR="00186E93" w:rsidRPr="00692161" w:rsidRDefault="00186E93" w:rsidP="00186E93">
            <w:pPr>
              <w:spacing w:line="240" w:lineRule="auto"/>
              <w:jc w:val="left"/>
              <w:rPr>
                <w:rFonts w:cs="Times New Roman"/>
                <w:sz w:val="22"/>
              </w:rPr>
            </w:pPr>
            <w:r w:rsidRPr="00692161">
              <w:rPr>
                <w:rFonts w:cs="Times New Roman"/>
                <w:sz w:val="22"/>
              </w:rPr>
              <w:t>Reproductive organs</w:t>
            </w:r>
          </w:p>
        </w:tc>
        <w:tc>
          <w:tcPr>
            <w:tcW w:w="1265" w:type="pct"/>
            <w:tcBorders>
              <w:top w:val="single" w:sz="4" w:space="0" w:color="auto"/>
            </w:tcBorders>
            <w:shd w:val="clear" w:color="000000" w:fill="FFFFFF"/>
          </w:tcPr>
          <w:p w14:paraId="0F0C4B37" w14:textId="7478D6A1" w:rsidR="00186E93" w:rsidRPr="00692161" w:rsidRDefault="00186E93" w:rsidP="00186E93">
            <w:pPr>
              <w:spacing w:line="240" w:lineRule="auto"/>
              <w:rPr>
                <w:rFonts w:cs="Times New Roman"/>
                <w:sz w:val="22"/>
              </w:rPr>
            </w:pPr>
            <w:r w:rsidRPr="00692161">
              <w:rPr>
                <w:rFonts w:cs="Times New Roman"/>
                <w:sz w:val="22"/>
              </w:rPr>
              <w:t>Flower development</w:t>
            </w:r>
          </w:p>
        </w:tc>
        <w:tc>
          <w:tcPr>
            <w:tcW w:w="639" w:type="pct"/>
            <w:tcBorders>
              <w:top w:val="single" w:sz="4" w:space="0" w:color="auto"/>
            </w:tcBorders>
            <w:shd w:val="clear" w:color="000000" w:fill="FFFFFF"/>
          </w:tcPr>
          <w:p w14:paraId="65AE31E1" w14:textId="0B099890" w:rsidR="00186E93" w:rsidRPr="00692161" w:rsidRDefault="00186E93" w:rsidP="00186E93">
            <w:pPr>
              <w:spacing w:line="240" w:lineRule="auto"/>
              <w:jc w:val="left"/>
              <w:rPr>
                <w:rFonts w:cs="Times New Roman"/>
                <w:sz w:val="22"/>
              </w:rPr>
            </w:pPr>
            <w:r w:rsidRPr="00692161">
              <w:rPr>
                <w:rFonts w:cs="Times New Roman"/>
                <w:sz w:val="22"/>
              </w:rPr>
              <w:t> </w:t>
            </w:r>
            <w:r w:rsidR="00395008" w:rsidRPr="00692161">
              <w:rPr>
                <w:rFonts w:cs="Times New Roman"/>
                <w:sz w:val="22"/>
              </w:rPr>
              <w:t>-</w:t>
            </w:r>
          </w:p>
        </w:tc>
        <w:tc>
          <w:tcPr>
            <w:tcW w:w="535" w:type="pct"/>
            <w:tcBorders>
              <w:top w:val="single" w:sz="4" w:space="0" w:color="auto"/>
            </w:tcBorders>
            <w:shd w:val="clear" w:color="000000" w:fill="FFFFFF"/>
            <w:vAlign w:val="center"/>
          </w:tcPr>
          <w:p w14:paraId="66BC67B7" w14:textId="7A173A5D" w:rsidR="00186E93" w:rsidRPr="00692161" w:rsidRDefault="005674A2" w:rsidP="00186E93">
            <w:pPr>
              <w:spacing w:line="240" w:lineRule="auto"/>
              <w:jc w:val="center"/>
              <w:rPr>
                <w:rFonts w:cs="Times New Roman"/>
                <w:sz w:val="22"/>
              </w:rPr>
            </w:pPr>
            <w:r w:rsidRPr="00692161">
              <w:rPr>
                <w:rFonts w:cs="Times New Roman"/>
                <w:sz w:val="22"/>
              </w:rPr>
              <w:t>5</w:t>
            </w:r>
          </w:p>
        </w:tc>
        <w:tc>
          <w:tcPr>
            <w:tcW w:w="663" w:type="pct"/>
            <w:tcBorders>
              <w:top w:val="single" w:sz="4" w:space="0" w:color="auto"/>
            </w:tcBorders>
            <w:vAlign w:val="center"/>
          </w:tcPr>
          <w:p w14:paraId="64E3D5A8" w14:textId="277415AF"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1.10</w:t>
            </w:r>
          </w:p>
        </w:tc>
        <w:tc>
          <w:tcPr>
            <w:tcW w:w="563" w:type="pct"/>
            <w:tcBorders>
              <w:top w:val="single" w:sz="4" w:space="0" w:color="auto"/>
            </w:tcBorders>
            <w:vAlign w:val="center"/>
          </w:tcPr>
          <w:p w14:paraId="138889BE" w14:textId="2ED20EC6" w:rsidR="00186E93" w:rsidRPr="00692161" w:rsidRDefault="005674A2" w:rsidP="00186E93">
            <w:pPr>
              <w:spacing w:line="240" w:lineRule="auto"/>
              <w:jc w:val="center"/>
              <w:rPr>
                <w:rFonts w:cs="Times New Roman"/>
                <w:sz w:val="22"/>
              </w:rPr>
            </w:pPr>
            <w:r w:rsidRPr="00692161">
              <w:rPr>
                <w:rFonts w:cs="Times New Roman"/>
                <w:sz w:val="22"/>
              </w:rPr>
              <w:t>5</w:t>
            </w:r>
          </w:p>
        </w:tc>
        <w:tc>
          <w:tcPr>
            <w:tcW w:w="563" w:type="pct"/>
            <w:tcBorders>
              <w:top w:val="single" w:sz="4" w:space="0" w:color="auto"/>
            </w:tcBorders>
            <w:vAlign w:val="center"/>
          </w:tcPr>
          <w:p w14:paraId="7818ED3A" w14:textId="10282290" w:rsidR="00186E93" w:rsidRPr="00692161" w:rsidRDefault="005674A2" w:rsidP="00186E93">
            <w:pPr>
              <w:spacing w:line="240" w:lineRule="auto"/>
              <w:jc w:val="center"/>
              <w:rPr>
                <w:rFonts w:cs="Times New Roman"/>
                <w:sz w:val="22"/>
              </w:rPr>
            </w:pPr>
            <w:r w:rsidRPr="00692161">
              <w:rPr>
                <w:rFonts w:cs="Times New Roman"/>
                <w:sz w:val="22"/>
              </w:rPr>
              <w:t>0</w:t>
            </w:r>
          </w:p>
        </w:tc>
      </w:tr>
      <w:tr w:rsidR="00186E93" w:rsidRPr="00692161" w14:paraId="07DDBE28" w14:textId="77777777" w:rsidTr="00395008">
        <w:trPr>
          <w:trHeight w:val="340"/>
        </w:trPr>
        <w:tc>
          <w:tcPr>
            <w:tcW w:w="773" w:type="pct"/>
            <w:vMerge/>
            <w:shd w:val="clear" w:color="000000" w:fill="FFFFFF"/>
            <w:hideMark/>
          </w:tcPr>
          <w:p w14:paraId="51DDE076" w14:textId="77777777" w:rsidR="00186E93" w:rsidRPr="00692161" w:rsidRDefault="00186E93" w:rsidP="00186E93">
            <w:pPr>
              <w:jc w:val="center"/>
              <w:rPr>
                <w:rFonts w:cs="Times New Roman"/>
                <w:sz w:val="22"/>
              </w:rPr>
            </w:pPr>
          </w:p>
        </w:tc>
        <w:tc>
          <w:tcPr>
            <w:tcW w:w="1265" w:type="pct"/>
            <w:shd w:val="clear" w:color="000000" w:fill="FFFFFF"/>
            <w:hideMark/>
          </w:tcPr>
          <w:p w14:paraId="47F8DF1D" w14:textId="77777777" w:rsidR="00186E93" w:rsidRPr="00692161" w:rsidRDefault="00186E93" w:rsidP="00186E93">
            <w:pPr>
              <w:jc w:val="left"/>
              <w:rPr>
                <w:rFonts w:cs="Times New Roman"/>
                <w:sz w:val="22"/>
              </w:rPr>
            </w:pPr>
            <w:r w:rsidRPr="00692161">
              <w:rPr>
                <w:rFonts w:cs="Times New Roman"/>
                <w:sz w:val="22"/>
              </w:rPr>
              <w:t xml:space="preserve">Female development </w:t>
            </w:r>
          </w:p>
        </w:tc>
        <w:tc>
          <w:tcPr>
            <w:tcW w:w="639" w:type="pct"/>
            <w:shd w:val="clear" w:color="000000" w:fill="FFFFFF"/>
            <w:hideMark/>
          </w:tcPr>
          <w:p w14:paraId="319449FB" w14:textId="77777777" w:rsidR="00186E93" w:rsidRPr="00692161" w:rsidRDefault="00186E93" w:rsidP="00186E93">
            <w:pPr>
              <w:spacing w:line="240" w:lineRule="auto"/>
              <w:jc w:val="left"/>
              <w:rPr>
                <w:rFonts w:cs="Times New Roman"/>
                <w:iCs/>
                <w:sz w:val="22"/>
              </w:rPr>
            </w:pPr>
            <w:r w:rsidRPr="00692161">
              <w:rPr>
                <w:rFonts w:cs="Times New Roman"/>
                <w:iCs/>
                <w:sz w:val="22"/>
              </w:rPr>
              <w:t>Style</w:t>
            </w:r>
          </w:p>
        </w:tc>
        <w:tc>
          <w:tcPr>
            <w:tcW w:w="535" w:type="pct"/>
            <w:shd w:val="clear" w:color="000000" w:fill="FFFFFF"/>
            <w:vAlign w:val="center"/>
            <w:hideMark/>
          </w:tcPr>
          <w:p w14:paraId="20E6F1FC" w14:textId="70247FCB" w:rsidR="00186E93" w:rsidRPr="00692161" w:rsidRDefault="005674A2" w:rsidP="00186E93">
            <w:pPr>
              <w:spacing w:line="240" w:lineRule="auto"/>
              <w:jc w:val="center"/>
              <w:rPr>
                <w:rFonts w:cs="Times New Roman"/>
                <w:sz w:val="22"/>
              </w:rPr>
            </w:pPr>
            <w:r w:rsidRPr="00692161">
              <w:rPr>
                <w:rFonts w:cs="Times New Roman"/>
                <w:sz w:val="22"/>
              </w:rPr>
              <w:t>47</w:t>
            </w:r>
          </w:p>
        </w:tc>
        <w:tc>
          <w:tcPr>
            <w:tcW w:w="663" w:type="pct"/>
            <w:vAlign w:val="center"/>
          </w:tcPr>
          <w:p w14:paraId="56DE152E" w14:textId="4B2B7C1C"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9.33</w:t>
            </w:r>
          </w:p>
        </w:tc>
        <w:tc>
          <w:tcPr>
            <w:tcW w:w="563" w:type="pct"/>
            <w:vAlign w:val="center"/>
          </w:tcPr>
          <w:p w14:paraId="20DF6E3D" w14:textId="561281D5" w:rsidR="00186E93" w:rsidRPr="00692161" w:rsidRDefault="005674A2" w:rsidP="00186E93">
            <w:pPr>
              <w:spacing w:line="240" w:lineRule="auto"/>
              <w:jc w:val="center"/>
              <w:rPr>
                <w:rFonts w:cs="Times New Roman"/>
                <w:sz w:val="22"/>
              </w:rPr>
            </w:pPr>
            <w:r w:rsidRPr="00692161">
              <w:rPr>
                <w:rFonts w:cs="Times New Roman"/>
                <w:sz w:val="22"/>
              </w:rPr>
              <w:t>45</w:t>
            </w:r>
          </w:p>
        </w:tc>
        <w:tc>
          <w:tcPr>
            <w:tcW w:w="563" w:type="pct"/>
            <w:vAlign w:val="center"/>
          </w:tcPr>
          <w:p w14:paraId="3694DC8C" w14:textId="1C46F0EC" w:rsidR="00186E93" w:rsidRPr="00692161" w:rsidRDefault="005674A2" w:rsidP="00186E93">
            <w:pPr>
              <w:spacing w:line="240" w:lineRule="auto"/>
              <w:jc w:val="center"/>
              <w:rPr>
                <w:rFonts w:cs="Times New Roman"/>
                <w:sz w:val="22"/>
              </w:rPr>
            </w:pPr>
            <w:r w:rsidRPr="00692161">
              <w:rPr>
                <w:rFonts w:cs="Times New Roman"/>
                <w:sz w:val="22"/>
              </w:rPr>
              <w:t>2</w:t>
            </w:r>
          </w:p>
        </w:tc>
      </w:tr>
      <w:tr w:rsidR="00186E93" w:rsidRPr="00692161" w14:paraId="69FC77DF" w14:textId="77777777" w:rsidTr="00395008">
        <w:trPr>
          <w:trHeight w:val="340"/>
        </w:trPr>
        <w:tc>
          <w:tcPr>
            <w:tcW w:w="773" w:type="pct"/>
            <w:vMerge/>
            <w:shd w:val="clear" w:color="000000" w:fill="FFFFFF"/>
            <w:hideMark/>
          </w:tcPr>
          <w:p w14:paraId="60D4A918" w14:textId="77777777" w:rsidR="00186E93" w:rsidRPr="00692161" w:rsidRDefault="00186E93" w:rsidP="00186E93">
            <w:pPr>
              <w:jc w:val="center"/>
              <w:rPr>
                <w:rFonts w:cs="Times New Roman"/>
                <w:sz w:val="22"/>
              </w:rPr>
            </w:pPr>
          </w:p>
        </w:tc>
        <w:tc>
          <w:tcPr>
            <w:tcW w:w="1265" w:type="pct"/>
            <w:shd w:val="clear" w:color="000000" w:fill="FFFFFF"/>
            <w:hideMark/>
          </w:tcPr>
          <w:p w14:paraId="5967F022" w14:textId="77777777" w:rsidR="00186E93" w:rsidRPr="00692161" w:rsidRDefault="00186E93" w:rsidP="00186E93">
            <w:pPr>
              <w:rPr>
                <w:rFonts w:cs="Times New Roman"/>
                <w:sz w:val="22"/>
              </w:rPr>
            </w:pPr>
          </w:p>
        </w:tc>
        <w:tc>
          <w:tcPr>
            <w:tcW w:w="639" w:type="pct"/>
            <w:shd w:val="clear" w:color="000000" w:fill="FFFFFF"/>
            <w:hideMark/>
          </w:tcPr>
          <w:p w14:paraId="03743035" w14:textId="77777777" w:rsidR="00186E93" w:rsidRPr="00692161" w:rsidRDefault="00186E93" w:rsidP="00186E93">
            <w:pPr>
              <w:spacing w:line="240" w:lineRule="auto"/>
              <w:jc w:val="left"/>
              <w:rPr>
                <w:rFonts w:cs="Times New Roman"/>
                <w:iCs/>
                <w:sz w:val="22"/>
              </w:rPr>
            </w:pPr>
            <w:r w:rsidRPr="00692161">
              <w:rPr>
                <w:rFonts w:cs="Times New Roman"/>
                <w:iCs/>
                <w:sz w:val="22"/>
              </w:rPr>
              <w:t>Ovule</w:t>
            </w:r>
          </w:p>
        </w:tc>
        <w:tc>
          <w:tcPr>
            <w:tcW w:w="535" w:type="pct"/>
            <w:shd w:val="clear" w:color="000000" w:fill="FFFFFF"/>
            <w:vAlign w:val="center"/>
            <w:hideMark/>
          </w:tcPr>
          <w:p w14:paraId="1B6A0B4B" w14:textId="4534F546" w:rsidR="00186E93" w:rsidRPr="00692161" w:rsidRDefault="005674A2" w:rsidP="00186E93">
            <w:pPr>
              <w:spacing w:line="240" w:lineRule="auto"/>
              <w:jc w:val="center"/>
              <w:rPr>
                <w:rFonts w:cs="Times New Roman"/>
                <w:sz w:val="22"/>
              </w:rPr>
            </w:pPr>
            <w:r w:rsidRPr="00692161">
              <w:rPr>
                <w:rFonts w:cs="Times New Roman"/>
                <w:sz w:val="22"/>
              </w:rPr>
              <w:t>3</w:t>
            </w:r>
          </w:p>
        </w:tc>
        <w:tc>
          <w:tcPr>
            <w:tcW w:w="663" w:type="pct"/>
            <w:vAlign w:val="center"/>
          </w:tcPr>
          <w:p w14:paraId="4E3FEBE6" w14:textId="361B8570"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0.87</w:t>
            </w:r>
          </w:p>
        </w:tc>
        <w:tc>
          <w:tcPr>
            <w:tcW w:w="563" w:type="pct"/>
            <w:vAlign w:val="center"/>
          </w:tcPr>
          <w:p w14:paraId="0549C47A" w14:textId="77777777" w:rsidR="00186E93" w:rsidRPr="00692161" w:rsidRDefault="00186E93" w:rsidP="00186E93">
            <w:pPr>
              <w:spacing w:line="240" w:lineRule="auto"/>
              <w:jc w:val="center"/>
              <w:rPr>
                <w:rFonts w:cs="Times New Roman"/>
                <w:sz w:val="22"/>
              </w:rPr>
            </w:pPr>
            <w:r w:rsidRPr="00692161">
              <w:rPr>
                <w:rFonts w:cs="Times New Roman"/>
                <w:sz w:val="22"/>
              </w:rPr>
              <w:t>1</w:t>
            </w:r>
          </w:p>
        </w:tc>
        <w:tc>
          <w:tcPr>
            <w:tcW w:w="563" w:type="pct"/>
            <w:vAlign w:val="center"/>
          </w:tcPr>
          <w:p w14:paraId="7A0341B3" w14:textId="2FF0F43A" w:rsidR="00186E93" w:rsidRPr="00692161" w:rsidRDefault="005674A2" w:rsidP="00186E93">
            <w:pPr>
              <w:spacing w:line="240" w:lineRule="auto"/>
              <w:jc w:val="center"/>
              <w:rPr>
                <w:rFonts w:cs="Times New Roman"/>
                <w:sz w:val="22"/>
              </w:rPr>
            </w:pPr>
            <w:r w:rsidRPr="00692161">
              <w:rPr>
                <w:rFonts w:cs="Times New Roman"/>
                <w:sz w:val="22"/>
              </w:rPr>
              <w:t>2</w:t>
            </w:r>
          </w:p>
        </w:tc>
      </w:tr>
      <w:tr w:rsidR="00186E93" w:rsidRPr="00692161" w14:paraId="3E15694C" w14:textId="77777777" w:rsidTr="00395008">
        <w:trPr>
          <w:trHeight w:val="340"/>
        </w:trPr>
        <w:tc>
          <w:tcPr>
            <w:tcW w:w="773" w:type="pct"/>
            <w:vMerge/>
            <w:shd w:val="clear" w:color="000000" w:fill="FFFFFF"/>
            <w:hideMark/>
          </w:tcPr>
          <w:p w14:paraId="158F8BFE" w14:textId="77777777" w:rsidR="00186E93" w:rsidRPr="00692161" w:rsidRDefault="00186E93" w:rsidP="00186E93">
            <w:pPr>
              <w:jc w:val="center"/>
              <w:rPr>
                <w:rFonts w:cs="Times New Roman"/>
                <w:sz w:val="22"/>
              </w:rPr>
            </w:pPr>
          </w:p>
        </w:tc>
        <w:tc>
          <w:tcPr>
            <w:tcW w:w="1265" w:type="pct"/>
            <w:shd w:val="clear" w:color="000000" w:fill="FFFFFF"/>
            <w:hideMark/>
          </w:tcPr>
          <w:p w14:paraId="3EFA4AEB" w14:textId="77777777" w:rsidR="00186E93" w:rsidRPr="00692161" w:rsidRDefault="00186E93" w:rsidP="00186E93">
            <w:pPr>
              <w:rPr>
                <w:rFonts w:cs="Times New Roman"/>
                <w:sz w:val="22"/>
              </w:rPr>
            </w:pPr>
          </w:p>
        </w:tc>
        <w:tc>
          <w:tcPr>
            <w:tcW w:w="639" w:type="pct"/>
            <w:shd w:val="clear" w:color="000000" w:fill="FFFFFF"/>
            <w:hideMark/>
          </w:tcPr>
          <w:p w14:paraId="2318E354" w14:textId="77777777" w:rsidR="00186E93" w:rsidRPr="00692161" w:rsidRDefault="00186E93" w:rsidP="00186E93">
            <w:pPr>
              <w:spacing w:line="240" w:lineRule="auto"/>
              <w:jc w:val="left"/>
              <w:rPr>
                <w:rFonts w:cs="Times New Roman"/>
                <w:iCs/>
                <w:sz w:val="22"/>
              </w:rPr>
            </w:pPr>
            <w:r w:rsidRPr="00692161">
              <w:rPr>
                <w:rFonts w:cs="Times New Roman"/>
                <w:iCs/>
                <w:sz w:val="22"/>
              </w:rPr>
              <w:t>Fruit</w:t>
            </w:r>
          </w:p>
        </w:tc>
        <w:tc>
          <w:tcPr>
            <w:tcW w:w="535" w:type="pct"/>
            <w:shd w:val="clear" w:color="000000" w:fill="FFFFFF"/>
            <w:vAlign w:val="center"/>
            <w:hideMark/>
          </w:tcPr>
          <w:p w14:paraId="0CD5CBB6" w14:textId="77777777" w:rsidR="00186E93" w:rsidRPr="00692161" w:rsidRDefault="00186E93" w:rsidP="00186E93">
            <w:pPr>
              <w:spacing w:line="240" w:lineRule="auto"/>
              <w:jc w:val="center"/>
              <w:rPr>
                <w:rFonts w:cs="Times New Roman"/>
                <w:sz w:val="22"/>
              </w:rPr>
            </w:pPr>
            <w:r w:rsidRPr="00692161">
              <w:rPr>
                <w:rFonts w:cs="Times New Roman"/>
                <w:sz w:val="22"/>
              </w:rPr>
              <w:t>1</w:t>
            </w:r>
          </w:p>
        </w:tc>
        <w:tc>
          <w:tcPr>
            <w:tcW w:w="663" w:type="pct"/>
            <w:vAlign w:val="center"/>
          </w:tcPr>
          <w:p w14:paraId="00F4AF75" w14:textId="0DD2FDE3"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0.16</w:t>
            </w:r>
          </w:p>
        </w:tc>
        <w:tc>
          <w:tcPr>
            <w:tcW w:w="563" w:type="pct"/>
            <w:vAlign w:val="center"/>
          </w:tcPr>
          <w:p w14:paraId="45FBC0AB" w14:textId="77777777" w:rsidR="00186E93" w:rsidRPr="00692161" w:rsidRDefault="00186E93" w:rsidP="00186E93">
            <w:pPr>
              <w:spacing w:line="240" w:lineRule="auto"/>
              <w:jc w:val="center"/>
              <w:rPr>
                <w:rFonts w:cs="Times New Roman"/>
                <w:sz w:val="22"/>
              </w:rPr>
            </w:pPr>
            <w:r w:rsidRPr="00692161">
              <w:rPr>
                <w:rFonts w:cs="Times New Roman"/>
                <w:sz w:val="22"/>
              </w:rPr>
              <w:t>1</w:t>
            </w:r>
          </w:p>
        </w:tc>
        <w:tc>
          <w:tcPr>
            <w:tcW w:w="563" w:type="pct"/>
            <w:vAlign w:val="center"/>
          </w:tcPr>
          <w:p w14:paraId="661B3D8E" w14:textId="77777777" w:rsidR="00186E93" w:rsidRPr="00692161" w:rsidRDefault="00186E93" w:rsidP="00186E93">
            <w:pPr>
              <w:spacing w:line="240" w:lineRule="auto"/>
              <w:jc w:val="center"/>
              <w:rPr>
                <w:rFonts w:cs="Times New Roman"/>
                <w:sz w:val="22"/>
              </w:rPr>
            </w:pPr>
            <w:r w:rsidRPr="00692161">
              <w:rPr>
                <w:rFonts w:cs="Times New Roman"/>
                <w:sz w:val="22"/>
              </w:rPr>
              <w:t>0</w:t>
            </w:r>
          </w:p>
        </w:tc>
      </w:tr>
      <w:tr w:rsidR="00186E93" w:rsidRPr="00692161" w14:paraId="3BEDAFE2" w14:textId="77777777" w:rsidTr="00395008">
        <w:trPr>
          <w:trHeight w:val="340"/>
        </w:trPr>
        <w:tc>
          <w:tcPr>
            <w:tcW w:w="773" w:type="pct"/>
            <w:vMerge/>
            <w:shd w:val="clear" w:color="000000" w:fill="FFFFFF"/>
            <w:hideMark/>
          </w:tcPr>
          <w:p w14:paraId="567553FC" w14:textId="77777777" w:rsidR="00186E93" w:rsidRPr="00692161" w:rsidRDefault="00186E93" w:rsidP="00186E93">
            <w:pPr>
              <w:spacing w:line="240" w:lineRule="auto"/>
              <w:jc w:val="center"/>
              <w:rPr>
                <w:rFonts w:eastAsia="Times New Roman" w:cs="Times New Roman"/>
                <w:color w:val="000000"/>
                <w:sz w:val="22"/>
              </w:rPr>
            </w:pPr>
          </w:p>
        </w:tc>
        <w:tc>
          <w:tcPr>
            <w:tcW w:w="1265" w:type="pct"/>
            <w:shd w:val="clear" w:color="000000" w:fill="FFFFFF"/>
            <w:hideMark/>
          </w:tcPr>
          <w:p w14:paraId="6E23E068" w14:textId="77777777" w:rsidR="00186E93" w:rsidRPr="00692161" w:rsidRDefault="00186E93" w:rsidP="00186E93">
            <w:pPr>
              <w:spacing w:line="240" w:lineRule="auto"/>
              <w:rPr>
                <w:rFonts w:eastAsia="Times New Roman" w:cs="Times New Roman"/>
                <w:color w:val="000000"/>
                <w:sz w:val="22"/>
              </w:rPr>
            </w:pPr>
          </w:p>
        </w:tc>
        <w:tc>
          <w:tcPr>
            <w:tcW w:w="639" w:type="pct"/>
            <w:shd w:val="clear" w:color="000000" w:fill="FFFFFF"/>
            <w:hideMark/>
          </w:tcPr>
          <w:p w14:paraId="7164EB44"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Pericarp</w:t>
            </w:r>
          </w:p>
        </w:tc>
        <w:tc>
          <w:tcPr>
            <w:tcW w:w="535" w:type="pct"/>
            <w:shd w:val="clear" w:color="000000" w:fill="FFFFFF"/>
            <w:vAlign w:val="center"/>
            <w:hideMark/>
          </w:tcPr>
          <w:p w14:paraId="47A288B6" w14:textId="58AD42AB"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6</w:t>
            </w:r>
          </w:p>
        </w:tc>
        <w:tc>
          <w:tcPr>
            <w:tcW w:w="663" w:type="pct"/>
            <w:vAlign w:val="center"/>
          </w:tcPr>
          <w:p w14:paraId="41639572" w14:textId="11C45347"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2.11</w:t>
            </w:r>
          </w:p>
        </w:tc>
        <w:tc>
          <w:tcPr>
            <w:tcW w:w="563" w:type="pct"/>
            <w:vAlign w:val="center"/>
          </w:tcPr>
          <w:p w14:paraId="2468FC66" w14:textId="3122CDAA"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5</w:t>
            </w:r>
          </w:p>
        </w:tc>
        <w:tc>
          <w:tcPr>
            <w:tcW w:w="563" w:type="pct"/>
            <w:vAlign w:val="center"/>
          </w:tcPr>
          <w:p w14:paraId="6AA7A18E" w14:textId="5C98AE98"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r>
      <w:tr w:rsidR="00186E93" w:rsidRPr="00692161" w14:paraId="7DDFEFC2" w14:textId="77777777" w:rsidTr="00395008">
        <w:trPr>
          <w:trHeight w:val="340"/>
        </w:trPr>
        <w:tc>
          <w:tcPr>
            <w:tcW w:w="773" w:type="pct"/>
            <w:vMerge/>
            <w:shd w:val="clear" w:color="000000" w:fill="FFFFFF"/>
            <w:hideMark/>
          </w:tcPr>
          <w:p w14:paraId="28814F23" w14:textId="77777777" w:rsidR="00186E93" w:rsidRPr="00692161" w:rsidRDefault="00186E93" w:rsidP="00186E93">
            <w:pPr>
              <w:spacing w:line="240" w:lineRule="auto"/>
              <w:jc w:val="center"/>
              <w:rPr>
                <w:rFonts w:eastAsia="Times New Roman" w:cs="Times New Roman"/>
                <w:color w:val="000000"/>
                <w:sz w:val="22"/>
              </w:rPr>
            </w:pPr>
          </w:p>
        </w:tc>
        <w:tc>
          <w:tcPr>
            <w:tcW w:w="1265" w:type="pct"/>
            <w:shd w:val="clear" w:color="000000" w:fill="FFFFFF"/>
            <w:hideMark/>
          </w:tcPr>
          <w:p w14:paraId="03C5C9FC" w14:textId="77777777" w:rsidR="00186E93" w:rsidRPr="00692161" w:rsidRDefault="00186E93" w:rsidP="00186E93">
            <w:pPr>
              <w:spacing w:line="240" w:lineRule="auto"/>
              <w:rPr>
                <w:rFonts w:eastAsia="Times New Roman" w:cs="Times New Roman"/>
                <w:color w:val="000000"/>
                <w:sz w:val="22"/>
              </w:rPr>
            </w:pPr>
          </w:p>
        </w:tc>
        <w:tc>
          <w:tcPr>
            <w:tcW w:w="639" w:type="pct"/>
            <w:shd w:val="clear" w:color="000000" w:fill="FFFFFF"/>
            <w:hideMark/>
          </w:tcPr>
          <w:p w14:paraId="55E27AF9"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Septum</w:t>
            </w:r>
          </w:p>
        </w:tc>
        <w:tc>
          <w:tcPr>
            <w:tcW w:w="535" w:type="pct"/>
            <w:shd w:val="clear" w:color="000000" w:fill="FFFFFF"/>
            <w:vAlign w:val="center"/>
            <w:hideMark/>
          </w:tcPr>
          <w:p w14:paraId="6C9485A9" w14:textId="02E36218"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2</w:t>
            </w:r>
          </w:p>
        </w:tc>
        <w:tc>
          <w:tcPr>
            <w:tcW w:w="663" w:type="pct"/>
            <w:vAlign w:val="center"/>
          </w:tcPr>
          <w:p w14:paraId="18D8911E" w14:textId="0925EDB6"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2.25</w:t>
            </w:r>
          </w:p>
        </w:tc>
        <w:tc>
          <w:tcPr>
            <w:tcW w:w="563" w:type="pct"/>
            <w:vAlign w:val="center"/>
          </w:tcPr>
          <w:p w14:paraId="4743F4F4" w14:textId="4D5028E5"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2</w:t>
            </w:r>
          </w:p>
        </w:tc>
        <w:tc>
          <w:tcPr>
            <w:tcW w:w="563" w:type="pct"/>
            <w:vAlign w:val="center"/>
          </w:tcPr>
          <w:p w14:paraId="1519124E" w14:textId="348011C9"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0</w:t>
            </w:r>
          </w:p>
        </w:tc>
      </w:tr>
      <w:tr w:rsidR="00186E93" w:rsidRPr="00692161" w14:paraId="5F462AFB" w14:textId="77777777" w:rsidTr="00395008">
        <w:trPr>
          <w:trHeight w:val="340"/>
        </w:trPr>
        <w:tc>
          <w:tcPr>
            <w:tcW w:w="773" w:type="pct"/>
            <w:vMerge/>
            <w:shd w:val="clear" w:color="000000" w:fill="FFFFFF"/>
            <w:hideMark/>
          </w:tcPr>
          <w:p w14:paraId="12FDD2E0" w14:textId="77777777" w:rsidR="00186E93" w:rsidRPr="00692161" w:rsidRDefault="00186E93" w:rsidP="00186E93">
            <w:pPr>
              <w:spacing w:line="240" w:lineRule="auto"/>
              <w:jc w:val="center"/>
              <w:rPr>
                <w:rFonts w:eastAsia="Times New Roman" w:cs="Times New Roman"/>
                <w:color w:val="000000"/>
                <w:sz w:val="22"/>
              </w:rPr>
            </w:pPr>
          </w:p>
        </w:tc>
        <w:tc>
          <w:tcPr>
            <w:tcW w:w="1265" w:type="pct"/>
            <w:shd w:val="clear" w:color="000000" w:fill="FFFFFF"/>
            <w:hideMark/>
          </w:tcPr>
          <w:p w14:paraId="2E8F9658" w14:textId="77777777" w:rsidR="00186E93" w:rsidRPr="00692161" w:rsidRDefault="00186E93" w:rsidP="00186E93">
            <w:pPr>
              <w:spacing w:line="240" w:lineRule="auto"/>
              <w:rPr>
                <w:rFonts w:eastAsia="Times New Roman" w:cs="Times New Roman"/>
                <w:color w:val="000000"/>
                <w:sz w:val="22"/>
              </w:rPr>
            </w:pPr>
          </w:p>
        </w:tc>
        <w:tc>
          <w:tcPr>
            <w:tcW w:w="639" w:type="pct"/>
            <w:shd w:val="clear" w:color="000000" w:fill="FFFFFF"/>
            <w:hideMark/>
          </w:tcPr>
          <w:p w14:paraId="558785EF"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Seed</w:t>
            </w:r>
          </w:p>
        </w:tc>
        <w:tc>
          <w:tcPr>
            <w:tcW w:w="535" w:type="pct"/>
            <w:shd w:val="clear" w:color="000000" w:fill="FFFFFF"/>
            <w:vAlign w:val="center"/>
            <w:hideMark/>
          </w:tcPr>
          <w:p w14:paraId="4B2A051B" w14:textId="4F88F106"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2</w:t>
            </w:r>
          </w:p>
        </w:tc>
        <w:tc>
          <w:tcPr>
            <w:tcW w:w="663" w:type="pct"/>
            <w:vAlign w:val="center"/>
          </w:tcPr>
          <w:p w14:paraId="2612AA23" w14:textId="150D8113" w:rsidR="00186E93" w:rsidRPr="00692161" w:rsidRDefault="00186E93" w:rsidP="00186E93">
            <w:pPr>
              <w:spacing w:line="240" w:lineRule="auto"/>
              <w:jc w:val="center"/>
              <w:rPr>
                <w:rFonts w:cs="Times New Roman"/>
                <w:color w:val="000000"/>
                <w:sz w:val="22"/>
              </w:rPr>
            </w:pPr>
            <w:r w:rsidRPr="00692161">
              <w:rPr>
                <w:rFonts w:cs="Times New Roman"/>
                <w:color w:val="000000"/>
                <w:sz w:val="22"/>
              </w:rPr>
              <w:t>0.</w:t>
            </w:r>
            <w:r w:rsidR="00BB3B80" w:rsidRPr="00692161">
              <w:rPr>
                <w:rFonts w:cs="Times New Roman"/>
                <w:color w:val="000000"/>
                <w:sz w:val="22"/>
              </w:rPr>
              <w:t>1</w:t>
            </w:r>
            <w:r w:rsidR="00395008" w:rsidRPr="00692161">
              <w:rPr>
                <w:rFonts w:cs="Times New Roman"/>
                <w:color w:val="000000"/>
                <w:sz w:val="22"/>
              </w:rPr>
              <w:t>4</w:t>
            </w:r>
          </w:p>
        </w:tc>
        <w:tc>
          <w:tcPr>
            <w:tcW w:w="563" w:type="pct"/>
            <w:vAlign w:val="center"/>
          </w:tcPr>
          <w:p w14:paraId="3515C593" w14:textId="054EE8C2"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c>
          <w:tcPr>
            <w:tcW w:w="563" w:type="pct"/>
            <w:vAlign w:val="center"/>
          </w:tcPr>
          <w:p w14:paraId="1F496F79" w14:textId="77777777"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r>
      <w:tr w:rsidR="00186E93" w:rsidRPr="00692161" w14:paraId="57C35E4C" w14:textId="77777777" w:rsidTr="00395008">
        <w:trPr>
          <w:trHeight w:val="340"/>
        </w:trPr>
        <w:tc>
          <w:tcPr>
            <w:tcW w:w="773" w:type="pct"/>
            <w:vMerge/>
            <w:tcBorders>
              <w:bottom w:val="single" w:sz="4" w:space="0" w:color="auto"/>
            </w:tcBorders>
            <w:shd w:val="clear" w:color="000000" w:fill="FFFFFF"/>
            <w:hideMark/>
          </w:tcPr>
          <w:p w14:paraId="21EBB79A" w14:textId="77777777" w:rsidR="00186E93" w:rsidRPr="00692161" w:rsidRDefault="00186E93" w:rsidP="00186E93">
            <w:pPr>
              <w:spacing w:line="240" w:lineRule="auto"/>
              <w:jc w:val="center"/>
              <w:rPr>
                <w:rFonts w:eastAsia="Times New Roman" w:cs="Times New Roman"/>
                <w:color w:val="000000"/>
                <w:sz w:val="22"/>
              </w:rPr>
            </w:pPr>
          </w:p>
        </w:tc>
        <w:tc>
          <w:tcPr>
            <w:tcW w:w="1265" w:type="pct"/>
            <w:tcBorders>
              <w:bottom w:val="single" w:sz="4" w:space="0" w:color="auto"/>
            </w:tcBorders>
            <w:shd w:val="clear" w:color="000000" w:fill="FFFFFF"/>
            <w:hideMark/>
          </w:tcPr>
          <w:p w14:paraId="6AEF4F4E" w14:textId="77777777" w:rsidR="00186E93" w:rsidRPr="00692161" w:rsidRDefault="00186E93" w:rsidP="00186E93">
            <w:pPr>
              <w:spacing w:line="240" w:lineRule="auto"/>
              <w:jc w:val="left"/>
              <w:rPr>
                <w:rFonts w:eastAsia="Times New Roman" w:cs="Times New Roman"/>
                <w:color w:val="000000"/>
                <w:sz w:val="22"/>
              </w:rPr>
            </w:pPr>
            <w:r w:rsidRPr="00692161">
              <w:rPr>
                <w:rFonts w:eastAsia="Times New Roman" w:cs="Times New Roman"/>
                <w:color w:val="000000"/>
                <w:sz w:val="22"/>
              </w:rPr>
              <w:t xml:space="preserve">Male development </w:t>
            </w:r>
          </w:p>
        </w:tc>
        <w:tc>
          <w:tcPr>
            <w:tcW w:w="639" w:type="pct"/>
            <w:tcBorders>
              <w:bottom w:val="single" w:sz="4" w:space="0" w:color="auto"/>
            </w:tcBorders>
            <w:shd w:val="clear" w:color="000000" w:fill="FFFFFF"/>
            <w:hideMark/>
          </w:tcPr>
          <w:p w14:paraId="79C264A9"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 xml:space="preserve">Pollen </w:t>
            </w:r>
          </w:p>
        </w:tc>
        <w:tc>
          <w:tcPr>
            <w:tcW w:w="535" w:type="pct"/>
            <w:tcBorders>
              <w:bottom w:val="single" w:sz="4" w:space="0" w:color="auto"/>
            </w:tcBorders>
            <w:shd w:val="clear" w:color="000000" w:fill="FFFFFF"/>
            <w:vAlign w:val="center"/>
            <w:hideMark/>
          </w:tcPr>
          <w:p w14:paraId="319C9504" w14:textId="2FAD28C4"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3</w:t>
            </w:r>
            <w:r w:rsidR="005674A2" w:rsidRPr="00692161">
              <w:rPr>
                <w:rFonts w:eastAsia="Times New Roman" w:cs="Times New Roman"/>
                <w:color w:val="000000"/>
                <w:sz w:val="22"/>
              </w:rPr>
              <w:t>1</w:t>
            </w:r>
          </w:p>
        </w:tc>
        <w:tc>
          <w:tcPr>
            <w:tcW w:w="663" w:type="pct"/>
            <w:tcBorders>
              <w:bottom w:val="single" w:sz="4" w:space="0" w:color="auto"/>
            </w:tcBorders>
            <w:vAlign w:val="center"/>
          </w:tcPr>
          <w:p w14:paraId="5F0D8A66" w14:textId="536FC2BC" w:rsidR="00186E93" w:rsidRPr="00692161" w:rsidRDefault="00BB3B80" w:rsidP="00186E93">
            <w:pPr>
              <w:spacing w:line="240" w:lineRule="auto"/>
              <w:jc w:val="center"/>
              <w:rPr>
                <w:rFonts w:cs="Times New Roman"/>
                <w:color w:val="000000"/>
                <w:sz w:val="22"/>
              </w:rPr>
            </w:pPr>
            <w:r w:rsidRPr="00692161">
              <w:rPr>
                <w:rFonts w:cs="Times New Roman"/>
                <w:color w:val="000000"/>
                <w:sz w:val="22"/>
              </w:rPr>
              <w:t>2.58</w:t>
            </w:r>
          </w:p>
        </w:tc>
        <w:tc>
          <w:tcPr>
            <w:tcW w:w="563" w:type="pct"/>
            <w:tcBorders>
              <w:bottom w:val="single" w:sz="4" w:space="0" w:color="auto"/>
            </w:tcBorders>
            <w:vAlign w:val="center"/>
          </w:tcPr>
          <w:p w14:paraId="258363FE" w14:textId="3C195D44"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3</w:t>
            </w:r>
            <w:r w:rsidR="005674A2" w:rsidRPr="00692161">
              <w:rPr>
                <w:rFonts w:eastAsia="Times New Roman" w:cs="Times New Roman"/>
                <w:color w:val="000000"/>
                <w:sz w:val="22"/>
              </w:rPr>
              <w:t>1</w:t>
            </w:r>
          </w:p>
        </w:tc>
        <w:tc>
          <w:tcPr>
            <w:tcW w:w="563" w:type="pct"/>
            <w:tcBorders>
              <w:bottom w:val="single" w:sz="4" w:space="0" w:color="auto"/>
            </w:tcBorders>
            <w:vAlign w:val="center"/>
          </w:tcPr>
          <w:p w14:paraId="3C9FC132" w14:textId="28C081FE"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0</w:t>
            </w:r>
          </w:p>
        </w:tc>
      </w:tr>
      <w:tr w:rsidR="00186E93" w:rsidRPr="00692161" w14:paraId="0392DC2A" w14:textId="77777777" w:rsidTr="00395008">
        <w:trPr>
          <w:trHeight w:val="340"/>
        </w:trPr>
        <w:tc>
          <w:tcPr>
            <w:tcW w:w="773" w:type="pct"/>
            <w:vMerge w:val="restart"/>
            <w:tcBorders>
              <w:top w:val="single" w:sz="4" w:space="0" w:color="auto"/>
              <w:bottom w:val="single" w:sz="4" w:space="0" w:color="auto"/>
            </w:tcBorders>
            <w:shd w:val="clear" w:color="000000" w:fill="FFFFFF"/>
            <w:hideMark/>
          </w:tcPr>
          <w:p w14:paraId="7D058038" w14:textId="044FB80D" w:rsidR="00186E93" w:rsidRPr="00692161" w:rsidRDefault="00186E93" w:rsidP="00186E93">
            <w:pPr>
              <w:spacing w:line="240" w:lineRule="auto"/>
              <w:jc w:val="left"/>
              <w:rPr>
                <w:rFonts w:eastAsia="Times New Roman" w:cs="Times New Roman"/>
                <w:color w:val="000000"/>
                <w:sz w:val="22"/>
              </w:rPr>
            </w:pPr>
            <w:r w:rsidRPr="00692161">
              <w:rPr>
                <w:rFonts w:eastAsia="Times New Roman" w:cs="Times New Roman"/>
                <w:color w:val="000000"/>
                <w:sz w:val="22"/>
              </w:rPr>
              <w:t>Vegetative organs</w:t>
            </w:r>
          </w:p>
        </w:tc>
        <w:tc>
          <w:tcPr>
            <w:tcW w:w="1265" w:type="pct"/>
            <w:vMerge w:val="restart"/>
            <w:tcBorders>
              <w:top w:val="single" w:sz="4" w:space="0" w:color="auto"/>
              <w:bottom w:val="single" w:sz="4" w:space="0" w:color="auto"/>
            </w:tcBorders>
            <w:shd w:val="clear" w:color="000000" w:fill="FFFFFF"/>
            <w:hideMark/>
          </w:tcPr>
          <w:p w14:paraId="4B411273" w14:textId="77777777" w:rsidR="00186E93" w:rsidRPr="00692161" w:rsidRDefault="00186E93" w:rsidP="00186E93">
            <w:pPr>
              <w:spacing w:line="240" w:lineRule="auto"/>
              <w:jc w:val="center"/>
              <w:rPr>
                <w:rFonts w:eastAsia="Times New Roman" w:cs="Times New Roman"/>
                <w:color w:val="000000"/>
                <w:sz w:val="22"/>
              </w:rPr>
            </w:pPr>
          </w:p>
          <w:p w14:paraId="1A6DA610" w14:textId="77777777" w:rsidR="00186E93" w:rsidRPr="00692161" w:rsidRDefault="00186E93" w:rsidP="00186E93">
            <w:pPr>
              <w:spacing w:line="240" w:lineRule="auto"/>
              <w:jc w:val="center"/>
              <w:rPr>
                <w:rFonts w:eastAsia="Times New Roman" w:cs="Times New Roman"/>
                <w:color w:val="000000"/>
                <w:sz w:val="22"/>
              </w:rPr>
            </w:pPr>
          </w:p>
        </w:tc>
        <w:tc>
          <w:tcPr>
            <w:tcW w:w="639" w:type="pct"/>
            <w:tcBorders>
              <w:top w:val="single" w:sz="4" w:space="0" w:color="auto"/>
            </w:tcBorders>
            <w:shd w:val="clear" w:color="000000" w:fill="FFFFFF"/>
            <w:hideMark/>
          </w:tcPr>
          <w:p w14:paraId="7B8876F2"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Root</w:t>
            </w:r>
          </w:p>
        </w:tc>
        <w:tc>
          <w:tcPr>
            <w:tcW w:w="535" w:type="pct"/>
            <w:tcBorders>
              <w:top w:val="single" w:sz="4" w:space="0" w:color="auto"/>
            </w:tcBorders>
            <w:shd w:val="clear" w:color="000000" w:fill="FFFFFF"/>
            <w:vAlign w:val="center"/>
            <w:hideMark/>
          </w:tcPr>
          <w:p w14:paraId="3D481887" w14:textId="648F84AB"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6</w:t>
            </w:r>
          </w:p>
        </w:tc>
        <w:tc>
          <w:tcPr>
            <w:tcW w:w="663" w:type="pct"/>
            <w:tcBorders>
              <w:top w:val="single" w:sz="4" w:space="0" w:color="auto"/>
            </w:tcBorders>
            <w:vAlign w:val="center"/>
          </w:tcPr>
          <w:p w14:paraId="11E1BB34" w14:textId="3C18F65A" w:rsidR="00186E93" w:rsidRPr="00692161" w:rsidRDefault="005674A2" w:rsidP="00186E93">
            <w:pPr>
              <w:spacing w:line="240" w:lineRule="auto"/>
              <w:jc w:val="center"/>
              <w:rPr>
                <w:rFonts w:cs="Times New Roman"/>
                <w:color w:val="000000"/>
                <w:sz w:val="22"/>
              </w:rPr>
            </w:pPr>
            <w:r w:rsidRPr="00692161">
              <w:rPr>
                <w:rFonts w:cs="Times New Roman"/>
                <w:color w:val="000000"/>
                <w:sz w:val="22"/>
              </w:rPr>
              <w:t>0.</w:t>
            </w:r>
            <w:r w:rsidR="00BB3B80" w:rsidRPr="00692161">
              <w:rPr>
                <w:rFonts w:cs="Times New Roman"/>
                <w:color w:val="000000"/>
                <w:sz w:val="22"/>
              </w:rPr>
              <w:t>45</w:t>
            </w:r>
          </w:p>
        </w:tc>
        <w:tc>
          <w:tcPr>
            <w:tcW w:w="563" w:type="pct"/>
            <w:tcBorders>
              <w:top w:val="single" w:sz="4" w:space="0" w:color="auto"/>
            </w:tcBorders>
            <w:vAlign w:val="center"/>
          </w:tcPr>
          <w:p w14:paraId="1BD76A4C" w14:textId="4824D619"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5</w:t>
            </w:r>
          </w:p>
        </w:tc>
        <w:tc>
          <w:tcPr>
            <w:tcW w:w="563" w:type="pct"/>
            <w:tcBorders>
              <w:top w:val="single" w:sz="4" w:space="0" w:color="auto"/>
            </w:tcBorders>
            <w:vAlign w:val="center"/>
          </w:tcPr>
          <w:p w14:paraId="3215A620" w14:textId="65B7842A"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r>
      <w:tr w:rsidR="00186E93" w:rsidRPr="00692161" w14:paraId="0DAC8909" w14:textId="77777777" w:rsidTr="00395008">
        <w:trPr>
          <w:trHeight w:val="340"/>
        </w:trPr>
        <w:tc>
          <w:tcPr>
            <w:tcW w:w="773" w:type="pct"/>
            <w:vMerge/>
            <w:tcBorders>
              <w:bottom w:val="single" w:sz="4" w:space="0" w:color="auto"/>
            </w:tcBorders>
            <w:shd w:val="clear" w:color="000000" w:fill="FFFFFF"/>
            <w:vAlign w:val="center"/>
            <w:hideMark/>
          </w:tcPr>
          <w:p w14:paraId="3414F620" w14:textId="77777777" w:rsidR="00186E93" w:rsidRPr="00692161" w:rsidRDefault="00186E93" w:rsidP="00186E93">
            <w:pPr>
              <w:spacing w:line="240" w:lineRule="auto"/>
              <w:jc w:val="center"/>
              <w:rPr>
                <w:rFonts w:eastAsia="Times New Roman" w:cs="Times New Roman"/>
                <w:color w:val="000000"/>
                <w:sz w:val="22"/>
              </w:rPr>
            </w:pPr>
          </w:p>
        </w:tc>
        <w:tc>
          <w:tcPr>
            <w:tcW w:w="1265" w:type="pct"/>
            <w:vMerge/>
            <w:tcBorders>
              <w:bottom w:val="single" w:sz="4" w:space="0" w:color="auto"/>
            </w:tcBorders>
            <w:shd w:val="clear" w:color="000000" w:fill="FFFFFF"/>
            <w:hideMark/>
          </w:tcPr>
          <w:p w14:paraId="2332EC50" w14:textId="77777777" w:rsidR="00186E93" w:rsidRPr="00692161" w:rsidRDefault="00186E93" w:rsidP="00186E93">
            <w:pPr>
              <w:spacing w:line="240" w:lineRule="auto"/>
              <w:jc w:val="center"/>
              <w:rPr>
                <w:rFonts w:eastAsia="Times New Roman" w:cs="Times New Roman"/>
                <w:color w:val="000000"/>
                <w:sz w:val="22"/>
              </w:rPr>
            </w:pPr>
          </w:p>
        </w:tc>
        <w:tc>
          <w:tcPr>
            <w:tcW w:w="639" w:type="pct"/>
            <w:shd w:val="clear" w:color="000000" w:fill="FFFFFF"/>
            <w:hideMark/>
          </w:tcPr>
          <w:p w14:paraId="73A085DC"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Seedling</w:t>
            </w:r>
          </w:p>
        </w:tc>
        <w:tc>
          <w:tcPr>
            <w:tcW w:w="535" w:type="pct"/>
            <w:shd w:val="clear" w:color="000000" w:fill="FFFFFF"/>
            <w:vAlign w:val="center"/>
            <w:hideMark/>
          </w:tcPr>
          <w:p w14:paraId="703C5017" w14:textId="23322A86"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c>
          <w:tcPr>
            <w:tcW w:w="663" w:type="pct"/>
            <w:vAlign w:val="center"/>
          </w:tcPr>
          <w:p w14:paraId="54D97645" w14:textId="0BCA0CEA" w:rsidR="00186E93" w:rsidRPr="00692161" w:rsidRDefault="00186E93" w:rsidP="00186E93">
            <w:pPr>
              <w:spacing w:line="240" w:lineRule="auto"/>
              <w:jc w:val="center"/>
              <w:rPr>
                <w:rFonts w:cs="Times New Roman"/>
                <w:color w:val="000000"/>
                <w:sz w:val="22"/>
              </w:rPr>
            </w:pPr>
            <w:r w:rsidRPr="00692161">
              <w:rPr>
                <w:rFonts w:cs="Times New Roman"/>
                <w:color w:val="000000"/>
                <w:sz w:val="22"/>
              </w:rPr>
              <w:t>0.</w:t>
            </w:r>
            <w:r w:rsidR="00BB3B80" w:rsidRPr="00692161">
              <w:rPr>
                <w:rFonts w:cs="Times New Roman"/>
                <w:color w:val="000000"/>
                <w:sz w:val="22"/>
              </w:rPr>
              <w:t>25</w:t>
            </w:r>
          </w:p>
        </w:tc>
        <w:tc>
          <w:tcPr>
            <w:tcW w:w="563" w:type="pct"/>
            <w:vAlign w:val="center"/>
          </w:tcPr>
          <w:p w14:paraId="359B0EE8" w14:textId="064A523E"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1</w:t>
            </w:r>
          </w:p>
        </w:tc>
        <w:tc>
          <w:tcPr>
            <w:tcW w:w="563" w:type="pct"/>
            <w:vAlign w:val="center"/>
          </w:tcPr>
          <w:p w14:paraId="1897ABF5" w14:textId="321E3F9F"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0</w:t>
            </w:r>
          </w:p>
        </w:tc>
      </w:tr>
      <w:tr w:rsidR="00186E93" w:rsidRPr="00692161" w14:paraId="3D95184A" w14:textId="77777777" w:rsidTr="00395008">
        <w:trPr>
          <w:trHeight w:val="340"/>
        </w:trPr>
        <w:tc>
          <w:tcPr>
            <w:tcW w:w="773" w:type="pct"/>
            <w:vMerge/>
            <w:tcBorders>
              <w:top w:val="single" w:sz="4" w:space="0" w:color="auto"/>
              <w:bottom w:val="single" w:sz="4" w:space="0" w:color="auto"/>
            </w:tcBorders>
            <w:shd w:val="clear" w:color="000000" w:fill="FFFFFF"/>
            <w:vAlign w:val="center"/>
            <w:hideMark/>
          </w:tcPr>
          <w:p w14:paraId="2F11C622" w14:textId="77777777" w:rsidR="00186E93" w:rsidRPr="00692161" w:rsidRDefault="00186E93" w:rsidP="00186E93">
            <w:pPr>
              <w:spacing w:line="240" w:lineRule="auto"/>
              <w:jc w:val="center"/>
              <w:rPr>
                <w:rFonts w:eastAsia="Times New Roman" w:cs="Times New Roman"/>
                <w:color w:val="000000"/>
                <w:sz w:val="22"/>
              </w:rPr>
            </w:pPr>
          </w:p>
        </w:tc>
        <w:tc>
          <w:tcPr>
            <w:tcW w:w="1265" w:type="pct"/>
            <w:vMerge/>
            <w:tcBorders>
              <w:bottom w:val="single" w:sz="4" w:space="0" w:color="auto"/>
            </w:tcBorders>
            <w:shd w:val="clear" w:color="000000" w:fill="FFFFFF"/>
            <w:hideMark/>
          </w:tcPr>
          <w:p w14:paraId="57EAD21A" w14:textId="77777777" w:rsidR="00186E93" w:rsidRPr="00692161" w:rsidRDefault="00186E93" w:rsidP="00186E93">
            <w:pPr>
              <w:spacing w:line="240" w:lineRule="auto"/>
              <w:jc w:val="center"/>
              <w:rPr>
                <w:rFonts w:eastAsia="Times New Roman" w:cs="Times New Roman"/>
                <w:color w:val="000000"/>
                <w:sz w:val="22"/>
              </w:rPr>
            </w:pPr>
          </w:p>
        </w:tc>
        <w:tc>
          <w:tcPr>
            <w:tcW w:w="639" w:type="pct"/>
            <w:shd w:val="clear" w:color="000000" w:fill="FFFFFF"/>
            <w:hideMark/>
          </w:tcPr>
          <w:p w14:paraId="668B21C9"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Hypocotyl</w:t>
            </w:r>
          </w:p>
        </w:tc>
        <w:tc>
          <w:tcPr>
            <w:tcW w:w="535" w:type="pct"/>
            <w:shd w:val="clear" w:color="000000" w:fill="FFFFFF"/>
            <w:vAlign w:val="center"/>
            <w:hideMark/>
          </w:tcPr>
          <w:p w14:paraId="029BFCE8" w14:textId="17FFBA47"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0</w:t>
            </w:r>
          </w:p>
        </w:tc>
        <w:tc>
          <w:tcPr>
            <w:tcW w:w="663" w:type="pct"/>
            <w:vAlign w:val="center"/>
          </w:tcPr>
          <w:p w14:paraId="3541FE70" w14:textId="52C2174F" w:rsidR="00186E93" w:rsidRPr="00692161" w:rsidRDefault="005674A2" w:rsidP="00186E93">
            <w:pPr>
              <w:spacing w:line="240" w:lineRule="auto"/>
              <w:jc w:val="center"/>
              <w:rPr>
                <w:rFonts w:cs="Times New Roman"/>
                <w:color w:val="000000"/>
                <w:sz w:val="22"/>
              </w:rPr>
            </w:pPr>
            <w:r w:rsidRPr="00692161">
              <w:rPr>
                <w:rFonts w:cs="Times New Roman"/>
                <w:color w:val="000000"/>
                <w:sz w:val="22"/>
              </w:rPr>
              <w:t>-</w:t>
            </w:r>
          </w:p>
        </w:tc>
        <w:tc>
          <w:tcPr>
            <w:tcW w:w="563" w:type="pct"/>
            <w:vAlign w:val="center"/>
          </w:tcPr>
          <w:p w14:paraId="3FCAE455" w14:textId="0B3C82F2"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w:t>
            </w:r>
          </w:p>
        </w:tc>
        <w:tc>
          <w:tcPr>
            <w:tcW w:w="563" w:type="pct"/>
            <w:vAlign w:val="center"/>
          </w:tcPr>
          <w:p w14:paraId="65A672F5" w14:textId="3F83FE8C" w:rsidR="00186E93" w:rsidRPr="00692161" w:rsidRDefault="005674A2" w:rsidP="00186E93">
            <w:pPr>
              <w:spacing w:line="240" w:lineRule="auto"/>
              <w:jc w:val="center"/>
              <w:rPr>
                <w:rFonts w:eastAsia="Times New Roman" w:cs="Times New Roman"/>
                <w:color w:val="000000"/>
                <w:sz w:val="22"/>
              </w:rPr>
            </w:pPr>
            <w:r w:rsidRPr="00692161">
              <w:rPr>
                <w:rFonts w:eastAsia="Times New Roman" w:cs="Times New Roman"/>
                <w:color w:val="000000"/>
                <w:sz w:val="22"/>
              </w:rPr>
              <w:t>-</w:t>
            </w:r>
          </w:p>
        </w:tc>
      </w:tr>
      <w:tr w:rsidR="00186E93" w:rsidRPr="00692161" w14:paraId="20178CD1" w14:textId="77777777" w:rsidTr="00395008">
        <w:trPr>
          <w:trHeight w:val="340"/>
        </w:trPr>
        <w:tc>
          <w:tcPr>
            <w:tcW w:w="773" w:type="pct"/>
            <w:vMerge/>
            <w:tcBorders>
              <w:bottom w:val="single" w:sz="4" w:space="0" w:color="auto"/>
            </w:tcBorders>
            <w:shd w:val="clear" w:color="000000" w:fill="FFFFFF"/>
            <w:vAlign w:val="center"/>
            <w:hideMark/>
          </w:tcPr>
          <w:p w14:paraId="1BD1AF51" w14:textId="77777777" w:rsidR="00186E93" w:rsidRPr="00692161" w:rsidRDefault="00186E93" w:rsidP="00186E93">
            <w:pPr>
              <w:spacing w:line="240" w:lineRule="auto"/>
              <w:jc w:val="center"/>
              <w:rPr>
                <w:rFonts w:eastAsia="Times New Roman" w:cs="Times New Roman"/>
                <w:color w:val="000000"/>
                <w:sz w:val="22"/>
              </w:rPr>
            </w:pPr>
          </w:p>
        </w:tc>
        <w:tc>
          <w:tcPr>
            <w:tcW w:w="1265" w:type="pct"/>
            <w:vMerge/>
            <w:tcBorders>
              <w:bottom w:val="single" w:sz="4" w:space="0" w:color="auto"/>
            </w:tcBorders>
            <w:shd w:val="clear" w:color="000000" w:fill="FFFFFF"/>
            <w:hideMark/>
          </w:tcPr>
          <w:p w14:paraId="563F877F" w14:textId="77777777" w:rsidR="00186E93" w:rsidRPr="00692161" w:rsidRDefault="00186E93" w:rsidP="00186E93">
            <w:pPr>
              <w:spacing w:line="240" w:lineRule="auto"/>
              <w:jc w:val="center"/>
              <w:rPr>
                <w:rFonts w:eastAsia="Times New Roman" w:cs="Times New Roman"/>
                <w:color w:val="000000"/>
                <w:sz w:val="22"/>
              </w:rPr>
            </w:pPr>
          </w:p>
        </w:tc>
        <w:tc>
          <w:tcPr>
            <w:tcW w:w="639" w:type="pct"/>
            <w:tcBorders>
              <w:bottom w:val="single" w:sz="4" w:space="0" w:color="auto"/>
            </w:tcBorders>
            <w:shd w:val="clear" w:color="000000" w:fill="FFFFFF"/>
            <w:hideMark/>
          </w:tcPr>
          <w:p w14:paraId="5E3E0181" w14:textId="77777777" w:rsidR="00186E93" w:rsidRPr="00692161" w:rsidRDefault="00186E93" w:rsidP="00186E93">
            <w:pPr>
              <w:spacing w:line="240" w:lineRule="auto"/>
              <w:jc w:val="left"/>
              <w:rPr>
                <w:rFonts w:eastAsia="Times New Roman" w:cs="Times New Roman"/>
                <w:iCs/>
                <w:color w:val="000000"/>
                <w:sz w:val="22"/>
              </w:rPr>
            </w:pPr>
            <w:r w:rsidRPr="00692161">
              <w:rPr>
                <w:rFonts w:eastAsia="Times New Roman" w:cs="Times New Roman"/>
                <w:iCs/>
                <w:color w:val="000000"/>
                <w:sz w:val="22"/>
              </w:rPr>
              <w:t>Leaf</w:t>
            </w:r>
          </w:p>
        </w:tc>
        <w:tc>
          <w:tcPr>
            <w:tcW w:w="535" w:type="pct"/>
            <w:tcBorders>
              <w:bottom w:val="single" w:sz="4" w:space="0" w:color="auto"/>
            </w:tcBorders>
            <w:shd w:val="clear" w:color="000000" w:fill="FFFFFF"/>
            <w:vAlign w:val="center"/>
            <w:hideMark/>
          </w:tcPr>
          <w:p w14:paraId="0BCCA10F" w14:textId="77777777"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0</w:t>
            </w:r>
          </w:p>
        </w:tc>
        <w:tc>
          <w:tcPr>
            <w:tcW w:w="663" w:type="pct"/>
            <w:tcBorders>
              <w:bottom w:val="single" w:sz="4" w:space="0" w:color="auto"/>
            </w:tcBorders>
            <w:vAlign w:val="center"/>
          </w:tcPr>
          <w:p w14:paraId="444B8534" w14:textId="77777777"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w:t>
            </w:r>
          </w:p>
        </w:tc>
        <w:tc>
          <w:tcPr>
            <w:tcW w:w="563" w:type="pct"/>
            <w:tcBorders>
              <w:bottom w:val="single" w:sz="4" w:space="0" w:color="auto"/>
            </w:tcBorders>
            <w:vAlign w:val="center"/>
          </w:tcPr>
          <w:p w14:paraId="2042040B" w14:textId="77777777"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w:t>
            </w:r>
          </w:p>
        </w:tc>
        <w:tc>
          <w:tcPr>
            <w:tcW w:w="563" w:type="pct"/>
            <w:tcBorders>
              <w:bottom w:val="single" w:sz="4" w:space="0" w:color="auto"/>
            </w:tcBorders>
            <w:vAlign w:val="center"/>
          </w:tcPr>
          <w:p w14:paraId="1FA1DFE8" w14:textId="77777777" w:rsidR="00186E93" w:rsidRPr="00692161" w:rsidRDefault="00186E93" w:rsidP="00186E93">
            <w:pPr>
              <w:spacing w:line="240" w:lineRule="auto"/>
              <w:jc w:val="center"/>
              <w:rPr>
                <w:rFonts w:eastAsia="Times New Roman" w:cs="Times New Roman"/>
                <w:color w:val="000000"/>
                <w:sz w:val="22"/>
              </w:rPr>
            </w:pPr>
            <w:r w:rsidRPr="00692161">
              <w:rPr>
                <w:rFonts w:eastAsia="Times New Roman" w:cs="Times New Roman"/>
                <w:color w:val="000000"/>
                <w:sz w:val="22"/>
              </w:rPr>
              <w:t>-</w:t>
            </w:r>
          </w:p>
        </w:tc>
      </w:tr>
    </w:tbl>
    <w:bookmarkEnd w:id="31"/>
    <w:p w14:paraId="53F8F114" w14:textId="63429552" w:rsidR="005674A2" w:rsidRPr="005674A2" w:rsidRDefault="00395008" w:rsidP="002539C3">
      <w:pPr>
        <w:rPr>
          <w:rFonts w:cs="Times New Roman"/>
          <w:sz w:val="22"/>
        </w:rPr>
      </w:pPr>
      <w:r w:rsidRPr="00692161">
        <w:rPr>
          <w:rFonts w:cs="Times New Roman"/>
          <w:sz w:val="22"/>
          <w:vertAlign w:val="superscript"/>
        </w:rPr>
        <w:t xml:space="preserve">a </w:t>
      </w:r>
      <w:r w:rsidR="005674A2" w:rsidRPr="00692161">
        <w:rPr>
          <w:rFonts w:cs="Times New Roman"/>
          <w:sz w:val="22"/>
        </w:rPr>
        <w:t xml:space="preserve">calculated as percentage of DEGs versus </w:t>
      </w:r>
      <w:r w:rsidR="00BB3B80" w:rsidRPr="00692161">
        <w:rPr>
          <w:rFonts w:cs="Times New Roman"/>
          <w:sz w:val="22"/>
        </w:rPr>
        <w:t xml:space="preserve">the total genes with the given specificity in </w:t>
      </w:r>
      <w:proofErr w:type="spellStart"/>
      <w:r w:rsidR="00BB3B80" w:rsidRPr="00692161">
        <w:rPr>
          <w:rFonts w:cs="Times New Roman"/>
          <w:sz w:val="22"/>
        </w:rPr>
        <w:t>CoNekT</w:t>
      </w:r>
      <w:proofErr w:type="spellEnd"/>
      <w:r w:rsidR="005674A2">
        <w:rPr>
          <w:rFonts w:cs="Times New Roman"/>
          <w:sz w:val="22"/>
        </w:rPr>
        <w:t xml:space="preserve"> </w:t>
      </w:r>
    </w:p>
    <w:p w14:paraId="4EC28E34" w14:textId="492D8836" w:rsidR="005C6DE0" w:rsidRDefault="005674A2" w:rsidP="002539C3">
      <w:pPr>
        <w:rPr>
          <w:rFonts w:cs="Times New Roman"/>
          <w:sz w:val="22"/>
        </w:rPr>
      </w:pPr>
      <w:r>
        <w:rPr>
          <w:rFonts w:cs="Times New Roman"/>
          <w:sz w:val="22"/>
          <w:vertAlign w:val="superscript"/>
        </w:rPr>
        <w:t xml:space="preserve">b </w:t>
      </w:r>
      <w:r w:rsidR="00395008" w:rsidRPr="00395008">
        <w:rPr>
          <w:rFonts w:cs="Times New Roman"/>
          <w:sz w:val="22"/>
        </w:rPr>
        <w:t>not applicable</w:t>
      </w:r>
      <w:r w:rsidR="005C6DE0">
        <w:rPr>
          <w:rFonts w:cs="Times New Roman"/>
          <w:sz w:val="22"/>
        </w:rPr>
        <w:br w:type="page"/>
      </w:r>
    </w:p>
    <w:p w14:paraId="514876A3" w14:textId="6C550F82" w:rsidR="002539C3" w:rsidRPr="0055758E" w:rsidRDefault="002539C3" w:rsidP="0017624D">
      <w:pPr>
        <w:pStyle w:val="Didascalia"/>
        <w:ind w:left="-196" w:right="-568"/>
        <w:rPr>
          <w:i w:val="0"/>
          <w:iCs w:val="0"/>
          <w:sz w:val="22"/>
          <w:szCs w:val="20"/>
        </w:rPr>
      </w:pPr>
      <w:r w:rsidRPr="0055758E">
        <w:rPr>
          <w:b/>
          <w:bCs/>
          <w:i w:val="0"/>
          <w:iCs w:val="0"/>
          <w:sz w:val="22"/>
          <w:szCs w:val="20"/>
        </w:rPr>
        <w:lastRenderedPageBreak/>
        <w:t xml:space="preserve">Table </w:t>
      </w:r>
      <w:r>
        <w:rPr>
          <w:b/>
          <w:bCs/>
          <w:i w:val="0"/>
          <w:iCs w:val="0"/>
          <w:sz w:val="22"/>
          <w:szCs w:val="20"/>
        </w:rPr>
        <w:t>4</w:t>
      </w:r>
      <w:r w:rsidRPr="0055758E">
        <w:rPr>
          <w:i w:val="0"/>
          <w:iCs w:val="0"/>
          <w:sz w:val="22"/>
          <w:szCs w:val="20"/>
        </w:rPr>
        <w:t xml:space="preserve"> </w:t>
      </w:r>
      <w:bookmarkStart w:id="32" w:name="_Hlk4671221"/>
      <w:r w:rsidRPr="0055758E">
        <w:rPr>
          <w:i w:val="0"/>
          <w:iCs w:val="0"/>
          <w:sz w:val="22"/>
          <w:szCs w:val="20"/>
        </w:rPr>
        <w:t xml:space="preserve">List of </w:t>
      </w:r>
      <w:r w:rsidR="00585562">
        <w:rPr>
          <w:i w:val="0"/>
          <w:iCs w:val="0"/>
          <w:sz w:val="22"/>
          <w:szCs w:val="20"/>
        </w:rPr>
        <w:t>differentially expressed genes (</w:t>
      </w:r>
      <w:r w:rsidRPr="0055758E">
        <w:rPr>
          <w:i w:val="0"/>
          <w:iCs w:val="0"/>
          <w:sz w:val="22"/>
          <w:szCs w:val="20"/>
        </w:rPr>
        <w:t>DEGs</w:t>
      </w:r>
      <w:r w:rsidR="00585562">
        <w:rPr>
          <w:i w:val="0"/>
          <w:iCs w:val="0"/>
          <w:sz w:val="22"/>
          <w:szCs w:val="20"/>
        </w:rPr>
        <w:t>)</w:t>
      </w:r>
      <w:r w:rsidRPr="0055758E">
        <w:rPr>
          <w:i w:val="0"/>
          <w:iCs w:val="0"/>
          <w:sz w:val="22"/>
          <w:szCs w:val="20"/>
        </w:rPr>
        <w:t xml:space="preserve"> involved in cell wall </w:t>
      </w:r>
      <w:r w:rsidR="00B97A52">
        <w:rPr>
          <w:i w:val="0"/>
          <w:iCs w:val="0"/>
          <w:sz w:val="22"/>
          <w:szCs w:val="20"/>
        </w:rPr>
        <w:t xml:space="preserve">structure and </w:t>
      </w:r>
      <w:r w:rsidRPr="0055758E">
        <w:rPr>
          <w:i w:val="0"/>
          <w:iCs w:val="0"/>
          <w:sz w:val="22"/>
          <w:szCs w:val="20"/>
        </w:rPr>
        <w:t>metabolism. Genes were reported with the ratio of expression between the EXE and the INS bulk (log</w:t>
      </w:r>
      <w:r w:rsidRPr="003D7C64">
        <w:rPr>
          <w:i w:val="0"/>
          <w:iCs w:val="0"/>
          <w:sz w:val="22"/>
          <w:szCs w:val="20"/>
          <w:vertAlign w:val="subscript"/>
        </w:rPr>
        <w:t>2</w:t>
      </w:r>
      <w:r w:rsidRPr="0055758E">
        <w:rPr>
          <w:i w:val="0"/>
          <w:iCs w:val="0"/>
          <w:sz w:val="22"/>
          <w:szCs w:val="20"/>
        </w:rPr>
        <w:t xml:space="preserve">FC) and FDR </w:t>
      </w:r>
      <w:r w:rsidR="00585562">
        <w:rPr>
          <w:i w:val="0"/>
          <w:iCs w:val="0"/>
          <w:sz w:val="22"/>
          <w:szCs w:val="20"/>
        </w:rPr>
        <w:t xml:space="preserve">value </w:t>
      </w:r>
      <w:r w:rsidRPr="0055758E">
        <w:rPr>
          <w:i w:val="0"/>
          <w:iCs w:val="0"/>
          <w:sz w:val="22"/>
          <w:szCs w:val="20"/>
        </w:rPr>
        <w:t xml:space="preserve">from </w:t>
      </w:r>
      <w:r>
        <w:rPr>
          <w:i w:val="0"/>
          <w:iCs w:val="0"/>
          <w:sz w:val="22"/>
          <w:szCs w:val="20"/>
        </w:rPr>
        <w:t xml:space="preserve">bulk </w:t>
      </w:r>
      <w:r w:rsidRPr="0055758E">
        <w:rPr>
          <w:i w:val="0"/>
          <w:iCs w:val="0"/>
          <w:sz w:val="22"/>
          <w:szCs w:val="20"/>
        </w:rPr>
        <w:t>RNA-</w:t>
      </w:r>
      <w:proofErr w:type="spellStart"/>
      <w:r w:rsidRPr="0055758E">
        <w:rPr>
          <w:i w:val="0"/>
          <w:iCs w:val="0"/>
          <w:sz w:val="22"/>
          <w:szCs w:val="20"/>
        </w:rPr>
        <w:t>Seq</w:t>
      </w:r>
      <w:proofErr w:type="spellEnd"/>
      <w:r w:rsidRPr="0055758E">
        <w:rPr>
          <w:i w:val="0"/>
          <w:iCs w:val="0"/>
          <w:sz w:val="22"/>
          <w:szCs w:val="20"/>
        </w:rPr>
        <w:t xml:space="preserve"> analysis</w:t>
      </w:r>
    </w:p>
    <w:tbl>
      <w:tblPr>
        <w:tblW w:w="24257" w:type="dxa"/>
        <w:tblInd w:w="-284" w:type="dxa"/>
        <w:tblBorders>
          <w:bottom w:val="single" w:sz="4" w:space="0" w:color="auto"/>
        </w:tblBorders>
        <w:tblCellMar>
          <w:left w:w="70" w:type="dxa"/>
          <w:right w:w="70" w:type="dxa"/>
        </w:tblCellMar>
        <w:tblLook w:val="04A0" w:firstRow="1" w:lastRow="0" w:firstColumn="1" w:lastColumn="0" w:noHBand="0" w:noVBand="1"/>
      </w:tblPr>
      <w:tblGrid>
        <w:gridCol w:w="15700"/>
        <w:gridCol w:w="1746"/>
        <w:gridCol w:w="6811"/>
      </w:tblGrid>
      <w:tr w:rsidR="002539C3" w:rsidRPr="00204E91" w14:paraId="03D3B55E" w14:textId="77777777" w:rsidTr="003849A9">
        <w:trPr>
          <w:trHeight w:val="255"/>
        </w:trPr>
        <w:tc>
          <w:tcPr>
            <w:tcW w:w="15700" w:type="dxa"/>
            <w:tcBorders>
              <w:bottom w:val="single" w:sz="4" w:space="0" w:color="auto"/>
            </w:tcBorders>
            <w:shd w:val="clear" w:color="auto" w:fill="auto"/>
            <w:noWrap/>
            <w:vAlign w:val="bottom"/>
          </w:tcPr>
          <w:tbl>
            <w:tblPr>
              <w:tblW w:w="10393" w:type="dxa"/>
              <w:tblCellMar>
                <w:left w:w="70" w:type="dxa"/>
                <w:right w:w="70" w:type="dxa"/>
              </w:tblCellMar>
              <w:tblLook w:val="04A0" w:firstRow="1" w:lastRow="0" w:firstColumn="1" w:lastColumn="0" w:noHBand="0" w:noVBand="1"/>
            </w:tblPr>
            <w:tblGrid>
              <w:gridCol w:w="1646"/>
              <w:gridCol w:w="1918"/>
              <w:gridCol w:w="1440"/>
              <w:gridCol w:w="3710"/>
              <w:gridCol w:w="761"/>
              <w:gridCol w:w="918"/>
            </w:tblGrid>
            <w:tr w:rsidR="002539C3" w:rsidRPr="00836D68" w14:paraId="321772F1" w14:textId="77777777" w:rsidTr="00585562">
              <w:trPr>
                <w:trHeight w:val="283"/>
              </w:trPr>
              <w:tc>
                <w:tcPr>
                  <w:tcW w:w="1646" w:type="dxa"/>
                  <w:tcBorders>
                    <w:top w:val="single" w:sz="4" w:space="0" w:color="auto"/>
                    <w:bottom w:val="single" w:sz="4" w:space="0" w:color="auto"/>
                  </w:tcBorders>
                  <w:shd w:val="clear" w:color="auto" w:fill="auto"/>
                  <w:noWrap/>
                  <w:vAlign w:val="center"/>
                  <w:hideMark/>
                </w:tcPr>
                <w:p w14:paraId="63FC3A8E" w14:textId="77777777" w:rsidR="002539C3" w:rsidRPr="003849A9" w:rsidRDefault="002539C3" w:rsidP="00C432A9">
                  <w:pPr>
                    <w:spacing w:line="240" w:lineRule="auto"/>
                    <w:jc w:val="left"/>
                    <w:rPr>
                      <w:rFonts w:eastAsia="Times New Roman" w:cs="Times New Roman"/>
                      <w:sz w:val="22"/>
                      <w:lang w:val="it-IT" w:eastAsia="it-IT"/>
                    </w:rPr>
                  </w:pPr>
                  <w:r w:rsidRPr="003849A9">
                    <w:rPr>
                      <w:rFonts w:eastAsia="Times New Roman" w:cs="Times New Roman"/>
                      <w:sz w:val="22"/>
                      <w:lang w:val="it-IT" w:eastAsia="it-IT"/>
                    </w:rPr>
                    <w:t>Gene ID</w:t>
                  </w:r>
                </w:p>
              </w:tc>
              <w:tc>
                <w:tcPr>
                  <w:tcW w:w="1918" w:type="dxa"/>
                  <w:tcBorders>
                    <w:top w:val="single" w:sz="4" w:space="0" w:color="auto"/>
                    <w:bottom w:val="single" w:sz="4" w:space="0" w:color="auto"/>
                  </w:tcBorders>
                  <w:shd w:val="clear" w:color="auto" w:fill="auto"/>
                  <w:noWrap/>
                  <w:vAlign w:val="center"/>
                  <w:hideMark/>
                </w:tcPr>
                <w:p w14:paraId="5E5F56A4" w14:textId="77777777" w:rsidR="002539C3" w:rsidRPr="003849A9" w:rsidRDefault="002539C3" w:rsidP="003849A9">
                  <w:pPr>
                    <w:spacing w:line="240" w:lineRule="auto"/>
                    <w:rPr>
                      <w:rFonts w:eastAsia="Times New Roman" w:cs="Times New Roman"/>
                      <w:sz w:val="22"/>
                      <w:lang w:val="it-IT" w:eastAsia="it-IT"/>
                    </w:rPr>
                  </w:pPr>
                  <w:r w:rsidRPr="003849A9">
                    <w:rPr>
                      <w:rFonts w:eastAsia="Times New Roman" w:cs="Times New Roman"/>
                      <w:sz w:val="22"/>
                      <w:lang w:val="it-IT" w:eastAsia="it-IT"/>
                    </w:rPr>
                    <w:t>Gene name</w:t>
                  </w:r>
                </w:p>
              </w:tc>
              <w:tc>
                <w:tcPr>
                  <w:tcW w:w="1440" w:type="dxa"/>
                  <w:tcBorders>
                    <w:top w:val="single" w:sz="4" w:space="0" w:color="auto"/>
                    <w:bottom w:val="single" w:sz="4" w:space="0" w:color="auto"/>
                  </w:tcBorders>
                  <w:shd w:val="clear" w:color="auto" w:fill="auto"/>
                  <w:noWrap/>
                  <w:vAlign w:val="center"/>
                  <w:hideMark/>
                </w:tcPr>
                <w:p w14:paraId="0A8BB17D" w14:textId="468672EA" w:rsidR="002539C3" w:rsidRPr="003849A9" w:rsidRDefault="002539C3" w:rsidP="003849A9">
                  <w:pPr>
                    <w:spacing w:line="240" w:lineRule="auto"/>
                    <w:rPr>
                      <w:rFonts w:eastAsia="Times New Roman" w:cs="Times New Roman"/>
                      <w:sz w:val="22"/>
                      <w:lang w:val="it-IT" w:eastAsia="it-IT"/>
                    </w:rPr>
                  </w:pPr>
                  <w:r w:rsidRPr="003849A9">
                    <w:rPr>
                      <w:rFonts w:eastAsia="Times New Roman" w:cs="Times New Roman"/>
                      <w:sz w:val="22"/>
                      <w:lang w:val="it-IT" w:eastAsia="it-IT"/>
                    </w:rPr>
                    <w:t> </w:t>
                  </w:r>
                  <w:proofErr w:type="spellStart"/>
                  <w:r w:rsidR="00B97A52" w:rsidRPr="003849A9">
                    <w:rPr>
                      <w:rFonts w:eastAsia="Times New Roman" w:cs="Times New Roman"/>
                      <w:sz w:val="22"/>
                      <w:lang w:val="it-IT" w:eastAsia="it-IT"/>
                    </w:rPr>
                    <w:t>Abbreviation</w:t>
                  </w:r>
                  <w:proofErr w:type="spellEnd"/>
                </w:p>
              </w:tc>
              <w:tc>
                <w:tcPr>
                  <w:tcW w:w="3710" w:type="dxa"/>
                  <w:tcBorders>
                    <w:top w:val="single" w:sz="4" w:space="0" w:color="auto"/>
                    <w:bottom w:val="single" w:sz="4" w:space="0" w:color="auto"/>
                  </w:tcBorders>
                  <w:shd w:val="clear" w:color="auto" w:fill="auto"/>
                  <w:noWrap/>
                  <w:vAlign w:val="center"/>
                  <w:hideMark/>
                </w:tcPr>
                <w:p w14:paraId="2C24CF12" w14:textId="0786CF31" w:rsidR="002539C3" w:rsidRPr="003849A9" w:rsidRDefault="00B97A52" w:rsidP="003849A9">
                  <w:pPr>
                    <w:spacing w:line="240" w:lineRule="auto"/>
                    <w:rPr>
                      <w:rFonts w:eastAsia="Times New Roman" w:cs="Times New Roman"/>
                      <w:sz w:val="22"/>
                      <w:lang w:val="it-IT" w:eastAsia="it-IT"/>
                    </w:rPr>
                  </w:pPr>
                  <w:proofErr w:type="spellStart"/>
                  <w:r w:rsidRPr="003849A9">
                    <w:rPr>
                      <w:rFonts w:eastAsia="Times New Roman" w:cs="Times New Roman"/>
                      <w:sz w:val="22"/>
                      <w:lang w:val="it-IT" w:eastAsia="it-IT"/>
                    </w:rPr>
                    <w:t>Function</w:t>
                  </w:r>
                  <w:proofErr w:type="spellEnd"/>
                </w:p>
              </w:tc>
              <w:tc>
                <w:tcPr>
                  <w:tcW w:w="761" w:type="dxa"/>
                  <w:tcBorders>
                    <w:top w:val="single" w:sz="4" w:space="0" w:color="auto"/>
                    <w:bottom w:val="single" w:sz="4" w:space="0" w:color="auto"/>
                  </w:tcBorders>
                  <w:shd w:val="clear" w:color="auto" w:fill="auto"/>
                  <w:noWrap/>
                  <w:vAlign w:val="center"/>
                  <w:hideMark/>
                </w:tcPr>
                <w:p w14:paraId="1B28A408" w14:textId="0FDACEAB" w:rsidR="002539C3" w:rsidRPr="003849A9" w:rsidRDefault="00B97A52" w:rsidP="0017624D">
                  <w:pPr>
                    <w:spacing w:line="240" w:lineRule="auto"/>
                    <w:jc w:val="center"/>
                    <w:rPr>
                      <w:rFonts w:eastAsia="Times New Roman" w:cs="Times New Roman"/>
                      <w:sz w:val="22"/>
                      <w:lang w:val="it-IT" w:eastAsia="it-IT"/>
                    </w:rPr>
                  </w:pPr>
                  <w:r w:rsidRPr="003849A9">
                    <w:rPr>
                      <w:rFonts w:eastAsia="Times New Roman" w:cs="Times New Roman"/>
                      <w:sz w:val="22"/>
                      <w:lang w:val="it-IT" w:eastAsia="it-IT"/>
                    </w:rPr>
                    <w:t>l</w:t>
                  </w:r>
                  <w:r w:rsidR="002539C3" w:rsidRPr="003849A9">
                    <w:rPr>
                      <w:rFonts w:eastAsia="Times New Roman" w:cs="Times New Roman"/>
                      <w:sz w:val="22"/>
                      <w:lang w:val="it-IT" w:eastAsia="it-IT"/>
                    </w:rPr>
                    <w:t>og</w:t>
                  </w:r>
                  <w:r w:rsidRPr="003849A9">
                    <w:rPr>
                      <w:rFonts w:eastAsia="Times New Roman" w:cs="Times New Roman"/>
                      <w:sz w:val="22"/>
                      <w:vertAlign w:val="subscript"/>
                      <w:lang w:val="it-IT" w:eastAsia="it-IT"/>
                    </w:rPr>
                    <w:t>2</w:t>
                  </w:r>
                  <w:r w:rsidR="002539C3" w:rsidRPr="003849A9">
                    <w:rPr>
                      <w:rFonts w:eastAsia="Times New Roman" w:cs="Times New Roman"/>
                      <w:sz w:val="22"/>
                      <w:lang w:val="it-IT" w:eastAsia="it-IT"/>
                    </w:rPr>
                    <w:t>FC</w:t>
                  </w:r>
                </w:p>
              </w:tc>
              <w:tc>
                <w:tcPr>
                  <w:tcW w:w="918" w:type="dxa"/>
                  <w:tcBorders>
                    <w:top w:val="single" w:sz="4" w:space="0" w:color="auto"/>
                    <w:bottom w:val="single" w:sz="4" w:space="0" w:color="auto"/>
                  </w:tcBorders>
                  <w:shd w:val="clear" w:color="auto" w:fill="auto"/>
                  <w:noWrap/>
                  <w:vAlign w:val="center"/>
                  <w:hideMark/>
                </w:tcPr>
                <w:p w14:paraId="01298D1E" w14:textId="77777777" w:rsidR="002539C3" w:rsidRPr="003849A9" w:rsidRDefault="002539C3" w:rsidP="0017624D">
                  <w:pPr>
                    <w:spacing w:line="240" w:lineRule="auto"/>
                    <w:jc w:val="center"/>
                    <w:rPr>
                      <w:rFonts w:eastAsia="Times New Roman" w:cs="Times New Roman"/>
                      <w:sz w:val="22"/>
                      <w:lang w:val="it-IT" w:eastAsia="it-IT"/>
                    </w:rPr>
                  </w:pPr>
                  <w:r w:rsidRPr="003849A9">
                    <w:rPr>
                      <w:rFonts w:eastAsia="Times New Roman" w:cs="Times New Roman"/>
                      <w:sz w:val="22"/>
                      <w:lang w:val="it-IT" w:eastAsia="it-IT"/>
                    </w:rPr>
                    <w:t>FDR</w:t>
                  </w:r>
                </w:p>
              </w:tc>
            </w:tr>
            <w:tr w:rsidR="002539C3" w:rsidRPr="00836D68" w14:paraId="3174F1DC" w14:textId="77777777" w:rsidTr="00585562">
              <w:trPr>
                <w:trHeight w:val="269"/>
              </w:trPr>
              <w:tc>
                <w:tcPr>
                  <w:tcW w:w="1646" w:type="dxa"/>
                  <w:tcBorders>
                    <w:top w:val="single" w:sz="4" w:space="0" w:color="auto"/>
                  </w:tcBorders>
                  <w:shd w:val="clear" w:color="auto" w:fill="auto"/>
                  <w:noWrap/>
                  <w:vAlign w:val="center"/>
                  <w:hideMark/>
                </w:tcPr>
                <w:p w14:paraId="48A1667C"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Solyc01g067660.3</w:t>
                  </w:r>
                </w:p>
              </w:tc>
              <w:tc>
                <w:tcPr>
                  <w:tcW w:w="1918" w:type="dxa"/>
                  <w:tcBorders>
                    <w:top w:val="single" w:sz="4" w:space="0" w:color="auto"/>
                  </w:tcBorders>
                  <w:shd w:val="clear" w:color="auto" w:fill="auto"/>
                  <w:noWrap/>
                  <w:vAlign w:val="center"/>
                  <w:hideMark/>
                </w:tcPr>
                <w:p w14:paraId="72E58DB4"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Pr>
                      <w:rFonts w:eastAsia="Times New Roman" w:cs="Times New Roman"/>
                      <w:color w:val="000000"/>
                      <w:sz w:val="20"/>
                      <w:szCs w:val="20"/>
                      <w:lang w:val="it-IT" w:eastAsia="it-IT"/>
                    </w:rPr>
                    <w:t>β-</w:t>
                  </w:r>
                  <w:proofErr w:type="spellStart"/>
                  <w:r>
                    <w:rPr>
                      <w:rFonts w:eastAsia="Times New Roman" w:cs="Times New Roman"/>
                      <w:color w:val="000000"/>
                      <w:sz w:val="20"/>
                      <w:szCs w:val="20"/>
                      <w:lang w:val="it-IT" w:eastAsia="it-IT"/>
                    </w:rPr>
                    <w:t>amylase</w:t>
                  </w:r>
                  <w:proofErr w:type="spellEnd"/>
                </w:p>
              </w:tc>
              <w:tc>
                <w:tcPr>
                  <w:tcW w:w="1440" w:type="dxa"/>
                  <w:tcBorders>
                    <w:top w:val="single" w:sz="4" w:space="0" w:color="auto"/>
                  </w:tcBorders>
                  <w:shd w:val="clear" w:color="auto" w:fill="auto"/>
                  <w:noWrap/>
                  <w:vAlign w:val="center"/>
                  <w:hideMark/>
                </w:tcPr>
                <w:p w14:paraId="6B7A3510"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bmy3</w:t>
                  </w:r>
                </w:p>
              </w:tc>
              <w:tc>
                <w:tcPr>
                  <w:tcW w:w="3710" w:type="dxa"/>
                  <w:tcBorders>
                    <w:top w:val="single" w:sz="4" w:space="0" w:color="auto"/>
                  </w:tcBorders>
                  <w:shd w:val="clear" w:color="auto" w:fill="auto"/>
                  <w:noWrap/>
                  <w:vAlign w:val="center"/>
                  <w:hideMark/>
                </w:tcPr>
                <w:p w14:paraId="4A529E9F"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polysaccharide metabolic process; hydrolase activity</w:t>
                  </w:r>
                </w:p>
              </w:tc>
              <w:tc>
                <w:tcPr>
                  <w:tcW w:w="761" w:type="dxa"/>
                  <w:tcBorders>
                    <w:top w:val="single" w:sz="4" w:space="0" w:color="auto"/>
                  </w:tcBorders>
                  <w:shd w:val="clear" w:color="auto" w:fill="auto"/>
                  <w:noWrap/>
                  <w:vAlign w:val="center"/>
                  <w:hideMark/>
                </w:tcPr>
                <w:p w14:paraId="5E9C24AF"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-0.18</w:t>
                  </w:r>
                </w:p>
              </w:tc>
              <w:tc>
                <w:tcPr>
                  <w:tcW w:w="918" w:type="dxa"/>
                  <w:tcBorders>
                    <w:top w:val="single" w:sz="4" w:space="0" w:color="auto"/>
                  </w:tcBorders>
                  <w:shd w:val="clear" w:color="auto" w:fill="auto"/>
                  <w:noWrap/>
                  <w:vAlign w:val="center"/>
                  <w:hideMark/>
                </w:tcPr>
                <w:p w14:paraId="27382F22"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4.96E</w:t>
                  </w:r>
                  <w:r w:rsidRPr="00895B2F">
                    <w:rPr>
                      <w:color w:val="000000"/>
                      <w:sz w:val="20"/>
                      <w:szCs w:val="20"/>
                      <w:vertAlign w:val="superscript"/>
                    </w:rPr>
                    <w:t>-02</w:t>
                  </w:r>
                </w:p>
              </w:tc>
            </w:tr>
            <w:tr w:rsidR="002539C3" w:rsidRPr="00836D68" w14:paraId="34051E6B" w14:textId="77777777" w:rsidTr="00585562">
              <w:trPr>
                <w:trHeight w:val="269"/>
              </w:trPr>
              <w:tc>
                <w:tcPr>
                  <w:tcW w:w="1646" w:type="dxa"/>
                  <w:shd w:val="clear" w:color="auto" w:fill="auto"/>
                  <w:noWrap/>
                  <w:vAlign w:val="center"/>
                  <w:hideMark/>
                </w:tcPr>
                <w:p w14:paraId="6E6F5BD6"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Solyc01g099630.3</w:t>
                  </w:r>
                </w:p>
              </w:tc>
              <w:tc>
                <w:tcPr>
                  <w:tcW w:w="1918" w:type="dxa"/>
                  <w:shd w:val="clear" w:color="auto" w:fill="auto"/>
                  <w:noWrap/>
                  <w:vAlign w:val="center"/>
                  <w:hideMark/>
                </w:tcPr>
                <w:p w14:paraId="4123158E" w14:textId="7C32D965"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Xyloglucan</w:t>
                  </w:r>
                  <w:proofErr w:type="spellEnd"/>
                  <w:r w:rsidRPr="00836D68">
                    <w:rPr>
                      <w:rFonts w:eastAsia="Times New Roman" w:cs="Times New Roman"/>
                      <w:color w:val="000000"/>
                      <w:sz w:val="20"/>
                      <w:szCs w:val="20"/>
                      <w:lang w:val="it-IT" w:eastAsia="it-IT"/>
                    </w:rPr>
                    <w:t xml:space="preserve"> </w:t>
                  </w:r>
                  <w:proofErr w:type="spellStart"/>
                  <w:r w:rsidRPr="00836D68">
                    <w:rPr>
                      <w:rFonts w:eastAsia="Times New Roman" w:cs="Times New Roman"/>
                      <w:color w:val="000000"/>
                      <w:sz w:val="20"/>
                      <w:szCs w:val="20"/>
                      <w:lang w:val="it-IT" w:eastAsia="it-IT"/>
                    </w:rPr>
                    <w:t>endotransgl</w:t>
                  </w:r>
                  <w:r w:rsidR="00C97848">
                    <w:rPr>
                      <w:rFonts w:eastAsia="Times New Roman" w:cs="Times New Roman"/>
                      <w:color w:val="000000"/>
                      <w:sz w:val="20"/>
                      <w:szCs w:val="20"/>
                      <w:lang w:val="it-IT" w:eastAsia="it-IT"/>
                    </w:rPr>
                    <w:t>y</w:t>
                  </w:r>
                  <w:r w:rsidRPr="00836D68">
                    <w:rPr>
                      <w:rFonts w:eastAsia="Times New Roman" w:cs="Times New Roman"/>
                      <w:color w:val="000000"/>
                      <w:sz w:val="20"/>
                      <w:szCs w:val="20"/>
                      <w:lang w:val="it-IT" w:eastAsia="it-IT"/>
                    </w:rPr>
                    <w:t>cosylase-hydrolase</w:t>
                  </w:r>
                  <w:proofErr w:type="spellEnd"/>
                  <w:r w:rsidRPr="00836D68">
                    <w:rPr>
                      <w:rFonts w:eastAsia="Times New Roman" w:cs="Times New Roman"/>
                      <w:color w:val="000000"/>
                      <w:sz w:val="20"/>
                      <w:szCs w:val="20"/>
                      <w:lang w:val="it-IT" w:eastAsia="it-IT"/>
                    </w:rPr>
                    <w:t xml:space="preserve"> 1</w:t>
                  </w:r>
                </w:p>
              </w:tc>
              <w:tc>
                <w:tcPr>
                  <w:tcW w:w="1440" w:type="dxa"/>
                  <w:shd w:val="clear" w:color="auto" w:fill="auto"/>
                  <w:noWrap/>
                  <w:vAlign w:val="center"/>
                  <w:hideMark/>
                </w:tcPr>
                <w:p w14:paraId="79FEC951"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XTH1</w:t>
                  </w:r>
                </w:p>
              </w:tc>
              <w:tc>
                <w:tcPr>
                  <w:tcW w:w="3710" w:type="dxa"/>
                  <w:shd w:val="clear" w:color="auto" w:fill="auto"/>
                  <w:noWrap/>
                  <w:vAlign w:val="center"/>
                  <w:hideMark/>
                </w:tcPr>
                <w:p w14:paraId="3E7E155F"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cell wall polysaccharide metabolic process; hemicellulose metabolic process </w:t>
                  </w:r>
                </w:p>
              </w:tc>
              <w:tc>
                <w:tcPr>
                  <w:tcW w:w="761" w:type="dxa"/>
                  <w:shd w:val="clear" w:color="auto" w:fill="auto"/>
                  <w:noWrap/>
                  <w:vAlign w:val="center"/>
                  <w:hideMark/>
                </w:tcPr>
                <w:p w14:paraId="0606BB8D"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0.87</w:t>
                  </w:r>
                </w:p>
              </w:tc>
              <w:tc>
                <w:tcPr>
                  <w:tcW w:w="918" w:type="dxa"/>
                  <w:shd w:val="clear" w:color="auto" w:fill="auto"/>
                  <w:noWrap/>
                  <w:vAlign w:val="center"/>
                  <w:hideMark/>
                </w:tcPr>
                <w:p w14:paraId="4B55C220"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6.86E</w:t>
                  </w:r>
                  <w:r w:rsidRPr="00895B2F">
                    <w:rPr>
                      <w:color w:val="000000"/>
                      <w:sz w:val="20"/>
                      <w:szCs w:val="20"/>
                      <w:vertAlign w:val="superscript"/>
                    </w:rPr>
                    <w:t>-07</w:t>
                  </w:r>
                </w:p>
              </w:tc>
            </w:tr>
            <w:tr w:rsidR="002539C3" w:rsidRPr="00836D68" w14:paraId="62B60651" w14:textId="77777777" w:rsidTr="00585562">
              <w:trPr>
                <w:trHeight w:val="269"/>
              </w:trPr>
              <w:tc>
                <w:tcPr>
                  <w:tcW w:w="1646" w:type="dxa"/>
                  <w:shd w:val="clear" w:color="auto" w:fill="auto"/>
                  <w:noWrap/>
                  <w:vAlign w:val="center"/>
                  <w:hideMark/>
                </w:tcPr>
                <w:p w14:paraId="436CABB7"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Solyc01g104950.3</w:t>
                  </w:r>
                </w:p>
              </w:tc>
              <w:tc>
                <w:tcPr>
                  <w:tcW w:w="1918" w:type="dxa"/>
                  <w:shd w:val="clear" w:color="auto" w:fill="auto"/>
                  <w:noWrap/>
                  <w:vAlign w:val="center"/>
                  <w:hideMark/>
                </w:tcPr>
                <w:p w14:paraId="3B0451D7" w14:textId="2915C772" w:rsidR="002539C3" w:rsidRPr="00836D68" w:rsidRDefault="00B97A52" w:rsidP="00C432A9">
                  <w:pPr>
                    <w:spacing w:line="240" w:lineRule="auto"/>
                    <w:jc w:val="left"/>
                    <w:rPr>
                      <w:rFonts w:eastAsia="Times New Roman" w:cs="Times New Roman"/>
                      <w:color w:val="000000"/>
                      <w:sz w:val="20"/>
                      <w:szCs w:val="20"/>
                      <w:lang w:val="it-IT" w:eastAsia="it-IT"/>
                    </w:rPr>
                  </w:pPr>
                  <w:r>
                    <w:rPr>
                      <w:rFonts w:eastAsia="Times New Roman" w:cs="Times New Roman"/>
                      <w:color w:val="000000"/>
                      <w:sz w:val="20"/>
                      <w:szCs w:val="20"/>
                      <w:lang w:val="it-IT" w:eastAsia="it-IT"/>
                    </w:rPr>
                    <w:t>β-d-</w:t>
                  </w:r>
                  <w:proofErr w:type="spellStart"/>
                  <w:r>
                    <w:rPr>
                      <w:rFonts w:eastAsia="Times New Roman" w:cs="Times New Roman"/>
                      <w:color w:val="000000"/>
                      <w:sz w:val="20"/>
                      <w:szCs w:val="20"/>
                      <w:lang w:val="it-IT" w:eastAsia="it-IT"/>
                    </w:rPr>
                    <w:t>xylosidase</w:t>
                  </w:r>
                  <w:proofErr w:type="spellEnd"/>
                  <w:r>
                    <w:rPr>
                      <w:rFonts w:eastAsia="Times New Roman" w:cs="Times New Roman"/>
                      <w:color w:val="000000"/>
                      <w:sz w:val="20"/>
                      <w:szCs w:val="20"/>
                      <w:lang w:val="it-IT" w:eastAsia="it-IT"/>
                    </w:rPr>
                    <w:t xml:space="preserve"> 2</w:t>
                  </w:r>
                </w:p>
              </w:tc>
              <w:tc>
                <w:tcPr>
                  <w:tcW w:w="1440" w:type="dxa"/>
                  <w:shd w:val="clear" w:color="auto" w:fill="auto"/>
                  <w:noWrap/>
                  <w:vAlign w:val="center"/>
                  <w:hideMark/>
                </w:tcPr>
                <w:p w14:paraId="2FC46E16"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LEXYL2</w:t>
                  </w:r>
                </w:p>
              </w:tc>
              <w:tc>
                <w:tcPr>
                  <w:tcW w:w="3710" w:type="dxa"/>
                  <w:shd w:val="clear" w:color="auto" w:fill="auto"/>
                  <w:noWrap/>
                  <w:vAlign w:val="center"/>
                  <w:hideMark/>
                </w:tcPr>
                <w:p w14:paraId="1DC018B0"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hydrolase activity; </w:t>
                  </w:r>
                  <w:proofErr w:type="spellStart"/>
                  <w:r w:rsidRPr="00836D68">
                    <w:rPr>
                      <w:rFonts w:eastAsia="Times New Roman" w:cs="Times New Roman"/>
                      <w:color w:val="000000"/>
                      <w:sz w:val="20"/>
                      <w:szCs w:val="20"/>
                      <w:lang w:eastAsia="it-IT"/>
                    </w:rPr>
                    <w:t>hydrolyzing</w:t>
                  </w:r>
                  <w:proofErr w:type="spellEnd"/>
                  <w:r w:rsidRPr="00836D68">
                    <w:rPr>
                      <w:rFonts w:eastAsia="Times New Roman" w:cs="Times New Roman"/>
                      <w:color w:val="000000"/>
                      <w:sz w:val="20"/>
                      <w:szCs w:val="20"/>
                      <w:lang w:eastAsia="it-IT"/>
                    </w:rPr>
                    <w:t xml:space="preserve"> O-glycosyl compounds </w:t>
                  </w:r>
                </w:p>
              </w:tc>
              <w:tc>
                <w:tcPr>
                  <w:tcW w:w="761" w:type="dxa"/>
                  <w:shd w:val="clear" w:color="auto" w:fill="auto"/>
                  <w:noWrap/>
                  <w:vAlign w:val="center"/>
                  <w:hideMark/>
                </w:tcPr>
                <w:p w14:paraId="6D7FD17B"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0.10</w:t>
                  </w:r>
                </w:p>
              </w:tc>
              <w:tc>
                <w:tcPr>
                  <w:tcW w:w="918" w:type="dxa"/>
                  <w:shd w:val="clear" w:color="auto" w:fill="auto"/>
                  <w:noWrap/>
                  <w:vAlign w:val="center"/>
                  <w:hideMark/>
                </w:tcPr>
                <w:p w14:paraId="5B9448B4"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4.97E</w:t>
                  </w:r>
                  <w:r w:rsidRPr="00895B2F">
                    <w:rPr>
                      <w:color w:val="000000"/>
                      <w:sz w:val="20"/>
                      <w:szCs w:val="20"/>
                      <w:vertAlign w:val="superscript"/>
                    </w:rPr>
                    <w:t>-02</w:t>
                  </w:r>
                </w:p>
              </w:tc>
            </w:tr>
            <w:tr w:rsidR="002539C3" w:rsidRPr="00836D68" w14:paraId="1795CE63" w14:textId="77777777" w:rsidTr="00585562">
              <w:trPr>
                <w:trHeight w:val="269"/>
              </w:trPr>
              <w:tc>
                <w:tcPr>
                  <w:tcW w:w="1646" w:type="dxa"/>
                  <w:shd w:val="clear" w:color="auto" w:fill="auto"/>
                  <w:noWrap/>
                  <w:vAlign w:val="center"/>
                  <w:hideMark/>
                </w:tcPr>
                <w:p w14:paraId="7C1D44F6"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Solyc01g109790.3</w:t>
                  </w:r>
                </w:p>
              </w:tc>
              <w:tc>
                <w:tcPr>
                  <w:tcW w:w="1918" w:type="dxa"/>
                  <w:shd w:val="clear" w:color="auto" w:fill="auto"/>
                  <w:noWrap/>
                  <w:vAlign w:val="center"/>
                  <w:hideMark/>
                </w:tcPr>
                <w:p w14:paraId="09EB9505"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CF40AB">
                    <w:rPr>
                      <w:rFonts w:eastAsia="Times New Roman" w:cs="Times New Roman"/>
                      <w:color w:val="000000"/>
                      <w:sz w:val="20"/>
                      <w:szCs w:val="20"/>
                      <w:lang w:eastAsia="it-IT"/>
                    </w:rPr>
                    <w:t xml:space="preserve">ADP-glucose </w:t>
                  </w:r>
                  <w:proofErr w:type="spellStart"/>
                  <w:r w:rsidRPr="00CF40AB">
                    <w:rPr>
                      <w:rFonts w:eastAsia="Times New Roman" w:cs="Times New Roman"/>
                      <w:color w:val="000000"/>
                      <w:sz w:val="20"/>
                      <w:szCs w:val="20"/>
                      <w:lang w:eastAsia="it-IT"/>
                    </w:rPr>
                    <w:t>pyrophosphorylase</w:t>
                  </w:r>
                  <w:proofErr w:type="spellEnd"/>
                  <w:r w:rsidRPr="00CF40AB">
                    <w:rPr>
                      <w:rFonts w:eastAsia="Times New Roman" w:cs="Times New Roman"/>
                      <w:color w:val="000000"/>
                      <w:sz w:val="20"/>
                      <w:szCs w:val="20"/>
                      <w:lang w:eastAsia="it-IT"/>
                    </w:rPr>
                    <w:t xml:space="preserve"> large subunit 1</w:t>
                  </w:r>
                </w:p>
              </w:tc>
              <w:tc>
                <w:tcPr>
                  <w:tcW w:w="1440" w:type="dxa"/>
                  <w:shd w:val="clear" w:color="auto" w:fill="auto"/>
                  <w:noWrap/>
                  <w:vAlign w:val="center"/>
                  <w:hideMark/>
                </w:tcPr>
                <w:p w14:paraId="2DC099D7"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AgpL1</w:t>
                  </w:r>
                </w:p>
              </w:tc>
              <w:tc>
                <w:tcPr>
                  <w:tcW w:w="3710" w:type="dxa"/>
                  <w:shd w:val="clear" w:color="auto" w:fill="auto"/>
                  <w:noWrap/>
                  <w:vAlign w:val="center"/>
                  <w:hideMark/>
                </w:tcPr>
                <w:p w14:paraId="50DA8959"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cellular glucan metabolic process; glucan metabolic process </w:t>
                  </w:r>
                </w:p>
              </w:tc>
              <w:tc>
                <w:tcPr>
                  <w:tcW w:w="761" w:type="dxa"/>
                  <w:shd w:val="clear" w:color="auto" w:fill="auto"/>
                  <w:noWrap/>
                  <w:vAlign w:val="center"/>
                  <w:hideMark/>
                </w:tcPr>
                <w:p w14:paraId="6AD3F6AB"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0.31</w:t>
                  </w:r>
                </w:p>
              </w:tc>
              <w:tc>
                <w:tcPr>
                  <w:tcW w:w="918" w:type="dxa"/>
                  <w:shd w:val="clear" w:color="auto" w:fill="auto"/>
                  <w:noWrap/>
                  <w:vAlign w:val="center"/>
                  <w:hideMark/>
                </w:tcPr>
                <w:p w14:paraId="60AAE811"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4.57E</w:t>
                  </w:r>
                  <w:r w:rsidRPr="00895B2F">
                    <w:rPr>
                      <w:color w:val="000000"/>
                      <w:sz w:val="20"/>
                      <w:szCs w:val="20"/>
                      <w:vertAlign w:val="superscript"/>
                    </w:rPr>
                    <w:t>-02</w:t>
                  </w:r>
                </w:p>
              </w:tc>
            </w:tr>
            <w:tr w:rsidR="002539C3" w:rsidRPr="00836D68" w14:paraId="4A643E41" w14:textId="77777777" w:rsidTr="00585562">
              <w:trPr>
                <w:trHeight w:val="269"/>
              </w:trPr>
              <w:tc>
                <w:tcPr>
                  <w:tcW w:w="1646" w:type="dxa"/>
                  <w:shd w:val="clear" w:color="auto" w:fill="auto"/>
                  <w:noWrap/>
                  <w:vAlign w:val="center"/>
                  <w:hideMark/>
                </w:tcPr>
                <w:p w14:paraId="691B6941"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Solyc02g084720.3</w:t>
                  </w:r>
                </w:p>
              </w:tc>
              <w:tc>
                <w:tcPr>
                  <w:tcW w:w="1918" w:type="dxa"/>
                  <w:shd w:val="clear" w:color="auto" w:fill="auto"/>
                  <w:noWrap/>
                  <w:vAlign w:val="center"/>
                  <w:hideMark/>
                </w:tcPr>
                <w:p w14:paraId="5BA1D2C8"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Beta-</w:t>
                  </w:r>
                  <w:proofErr w:type="spellStart"/>
                  <w:r w:rsidRPr="00836D68">
                    <w:rPr>
                      <w:rFonts w:eastAsia="Times New Roman" w:cs="Times New Roman"/>
                      <w:sz w:val="20"/>
                      <w:szCs w:val="20"/>
                      <w:lang w:val="it-IT" w:eastAsia="it-IT"/>
                    </w:rPr>
                    <w:t>galactosidase</w:t>
                  </w:r>
                  <w:proofErr w:type="spellEnd"/>
                  <w:r w:rsidRPr="00836D68">
                    <w:rPr>
                      <w:rFonts w:eastAsia="Times New Roman" w:cs="Times New Roman"/>
                      <w:sz w:val="20"/>
                      <w:szCs w:val="20"/>
                      <w:lang w:val="it-IT" w:eastAsia="it-IT"/>
                    </w:rPr>
                    <w:t xml:space="preserve"> 6</w:t>
                  </w:r>
                </w:p>
              </w:tc>
              <w:tc>
                <w:tcPr>
                  <w:tcW w:w="1440" w:type="dxa"/>
                  <w:shd w:val="clear" w:color="auto" w:fill="auto"/>
                  <w:noWrap/>
                  <w:vAlign w:val="center"/>
                  <w:hideMark/>
                </w:tcPr>
                <w:p w14:paraId="6A201945"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TBG6</w:t>
                  </w:r>
                </w:p>
              </w:tc>
              <w:tc>
                <w:tcPr>
                  <w:tcW w:w="3710" w:type="dxa"/>
                  <w:shd w:val="clear" w:color="auto" w:fill="auto"/>
                  <w:noWrap/>
                  <w:vAlign w:val="center"/>
                  <w:hideMark/>
                </w:tcPr>
                <w:p w14:paraId="6C766B5E" w14:textId="77777777" w:rsidR="002539C3" w:rsidRPr="00836D68" w:rsidRDefault="002539C3" w:rsidP="00C432A9">
                  <w:pPr>
                    <w:spacing w:line="240" w:lineRule="auto"/>
                    <w:jc w:val="left"/>
                    <w:rPr>
                      <w:rFonts w:eastAsia="Times New Roman" w:cs="Times New Roman"/>
                      <w:sz w:val="20"/>
                      <w:szCs w:val="20"/>
                      <w:lang w:val="it-IT" w:eastAsia="it-IT"/>
                    </w:rPr>
                  </w:pPr>
                  <w:proofErr w:type="spellStart"/>
                  <w:r w:rsidRPr="00836D68">
                    <w:rPr>
                      <w:rFonts w:eastAsia="Times New Roman" w:cs="Times New Roman"/>
                      <w:sz w:val="20"/>
                      <w:szCs w:val="20"/>
                      <w:lang w:val="it-IT" w:eastAsia="it-IT"/>
                    </w:rPr>
                    <w:t>galactosidase</w:t>
                  </w:r>
                  <w:proofErr w:type="spellEnd"/>
                  <w:r w:rsidRPr="00836D68">
                    <w:rPr>
                      <w:rFonts w:eastAsia="Times New Roman" w:cs="Times New Roman"/>
                      <w:sz w:val="20"/>
                      <w:szCs w:val="20"/>
                      <w:lang w:val="it-IT" w:eastAsia="it-IT"/>
                    </w:rPr>
                    <w:t xml:space="preserve"> activity; </w:t>
                  </w:r>
                  <w:proofErr w:type="spellStart"/>
                  <w:r w:rsidRPr="00836D68">
                    <w:rPr>
                      <w:rFonts w:eastAsia="Times New Roman" w:cs="Times New Roman"/>
                      <w:sz w:val="20"/>
                      <w:szCs w:val="20"/>
                      <w:lang w:val="it-IT" w:eastAsia="it-IT"/>
                    </w:rPr>
                    <w:t>cell</w:t>
                  </w:r>
                  <w:proofErr w:type="spellEnd"/>
                  <w:r w:rsidRPr="00836D68">
                    <w:rPr>
                      <w:rFonts w:eastAsia="Times New Roman" w:cs="Times New Roman"/>
                      <w:sz w:val="20"/>
                      <w:szCs w:val="20"/>
                      <w:lang w:val="it-IT" w:eastAsia="it-IT"/>
                    </w:rPr>
                    <w:t xml:space="preserve"> </w:t>
                  </w:r>
                  <w:proofErr w:type="spellStart"/>
                  <w:r w:rsidRPr="00836D68">
                    <w:rPr>
                      <w:rFonts w:eastAsia="Times New Roman" w:cs="Times New Roman"/>
                      <w:sz w:val="20"/>
                      <w:szCs w:val="20"/>
                      <w:lang w:val="it-IT" w:eastAsia="it-IT"/>
                    </w:rPr>
                    <w:t>wall</w:t>
                  </w:r>
                  <w:proofErr w:type="spellEnd"/>
                  <w:r w:rsidRPr="00836D68">
                    <w:rPr>
                      <w:rFonts w:eastAsia="Times New Roman" w:cs="Times New Roman"/>
                      <w:sz w:val="20"/>
                      <w:szCs w:val="20"/>
                      <w:lang w:val="it-IT" w:eastAsia="it-IT"/>
                    </w:rPr>
                    <w:t xml:space="preserve"> </w:t>
                  </w:r>
                </w:p>
              </w:tc>
              <w:tc>
                <w:tcPr>
                  <w:tcW w:w="761" w:type="dxa"/>
                  <w:shd w:val="clear" w:color="auto" w:fill="auto"/>
                  <w:noWrap/>
                  <w:vAlign w:val="center"/>
                  <w:hideMark/>
                </w:tcPr>
                <w:p w14:paraId="1601E64B"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0.25</w:t>
                  </w:r>
                </w:p>
              </w:tc>
              <w:tc>
                <w:tcPr>
                  <w:tcW w:w="918" w:type="dxa"/>
                  <w:shd w:val="clear" w:color="auto" w:fill="auto"/>
                  <w:noWrap/>
                  <w:vAlign w:val="center"/>
                  <w:hideMark/>
                </w:tcPr>
                <w:p w14:paraId="61EC8982"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4.98E</w:t>
                  </w:r>
                  <w:r w:rsidRPr="00895B2F">
                    <w:rPr>
                      <w:sz w:val="20"/>
                      <w:szCs w:val="20"/>
                      <w:vertAlign w:val="superscript"/>
                    </w:rPr>
                    <w:t>-02</w:t>
                  </w:r>
                </w:p>
              </w:tc>
            </w:tr>
            <w:tr w:rsidR="002539C3" w:rsidRPr="00836D68" w14:paraId="1B0F69CD" w14:textId="77777777" w:rsidTr="00585562">
              <w:trPr>
                <w:trHeight w:val="269"/>
              </w:trPr>
              <w:tc>
                <w:tcPr>
                  <w:tcW w:w="1646" w:type="dxa"/>
                  <w:shd w:val="clear" w:color="auto" w:fill="auto"/>
                  <w:noWrap/>
                  <w:vAlign w:val="center"/>
                  <w:hideMark/>
                </w:tcPr>
                <w:p w14:paraId="02B53163"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Solyc02g088100.3</w:t>
                  </w:r>
                </w:p>
              </w:tc>
              <w:tc>
                <w:tcPr>
                  <w:tcW w:w="1918" w:type="dxa"/>
                  <w:shd w:val="clear" w:color="auto" w:fill="auto"/>
                  <w:noWrap/>
                  <w:vAlign w:val="center"/>
                  <w:hideMark/>
                </w:tcPr>
                <w:p w14:paraId="7C345A69" w14:textId="77777777" w:rsidR="002539C3" w:rsidRPr="00836D68" w:rsidRDefault="002539C3" w:rsidP="00C432A9">
                  <w:pPr>
                    <w:spacing w:line="240" w:lineRule="auto"/>
                    <w:jc w:val="left"/>
                    <w:rPr>
                      <w:rFonts w:eastAsia="Times New Roman" w:cs="Times New Roman"/>
                      <w:sz w:val="20"/>
                      <w:szCs w:val="20"/>
                      <w:lang w:val="it-IT" w:eastAsia="it-IT"/>
                    </w:rPr>
                  </w:pPr>
                  <w:proofErr w:type="spellStart"/>
                  <w:r w:rsidRPr="00836D68">
                    <w:rPr>
                      <w:rFonts w:eastAsia="Times New Roman" w:cs="Times New Roman"/>
                      <w:sz w:val="20"/>
                      <w:szCs w:val="20"/>
                      <w:lang w:val="it-IT" w:eastAsia="it-IT"/>
                    </w:rPr>
                    <w:t>Expansin</w:t>
                  </w:r>
                  <w:proofErr w:type="spellEnd"/>
                  <w:r w:rsidRPr="00836D68">
                    <w:rPr>
                      <w:rFonts w:eastAsia="Times New Roman" w:cs="Times New Roman"/>
                      <w:sz w:val="20"/>
                      <w:szCs w:val="20"/>
                      <w:lang w:val="it-IT" w:eastAsia="it-IT"/>
                    </w:rPr>
                    <w:t xml:space="preserve"> precursor 5</w:t>
                  </w:r>
                </w:p>
              </w:tc>
              <w:tc>
                <w:tcPr>
                  <w:tcW w:w="1440" w:type="dxa"/>
                  <w:shd w:val="clear" w:color="auto" w:fill="auto"/>
                  <w:noWrap/>
                  <w:vAlign w:val="center"/>
                  <w:hideMark/>
                </w:tcPr>
                <w:p w14:paraId="7F7D57DE"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EXP5</w:t>
                  </w:r>
                </w:p>
              </w:tc>
              <w:tc>
                <w:tcPr>
                  <w:tcW w:w="3710" w:type="dxa"/>
                  <w:shd w:val="clear" w:color="auto" w:fill="auto"/>
                  <w:noWrap/>
                  <w:vAlign w:val="center"/>
                  <w:hideMark/>
                </w:tcPr>
                <w:p w14:paraId="06A0DBCF" w14:textId="77777777" w:rsidR="002539C3" w:rsidRPr="00CF40AB" w:rsidRDefault="002539C3" w:rsidP="00C432A9">
                  <w:pPr>
                    <w:spacing w:line="240" w:lineRule="auto"/>
                    <w:jc w:val="left"/>
                    <w:rPr>
                      <w:rFonts w:eastAsia="Times New Roman" w:cs="Times New Roman"/>
                      <w:sz w:val="20"/>
                      <w:szCs w:val="20"/>
                      <w:lang w:eastAsia="it-IT"/>
                    </w:rPr>
                  </w:pPr>
                  <w:r w:rsidRPr="00836D68">
                    <w:rPr>
                      <w:rFonts w:eastAsia="Times New Roman" w:cs="Times New Roman"/>
                      <w:sz w:val="20"/>
                      <w:szCs w:val="20"/>
                      <w:lang w:eastAsia="it-IT"/>
                    </w:rPr>
                    <w:t xml:space="preserve">plant-type cell wall organization; plant-type cell wall organization or biogenesis </w:t>
                  </w:r>
                </w:p>
              </w:tc>
              <w:tc>
                <w:tcPr>
                  <w:tcW w:w="761" w:type="dxa"/>
                  <w:shd w:val="clear" w:color="auto" w:fill="auto"/>
                  <w:noWrap/>
                  <w:vAlign w:val="center"/>
                  <w:hideMark/>
                </w:tcPr>
                <w:p w14:paraId="641D46EC"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0.47</w:t>
                  </w:r>
                </w:p>
              </w:tc>
              <w:tc>
                <w:tcPr>
                  <w:tcW w:w="918" w:type="dxa"/>
                  <w:shd w:val="clear" w:color="auto" w:fill="auto"/>
                  <w:noWrap/>
                  <w:vAlign w:val="center"/>
                  <w:hideMark/>
                </w:tcPr>
                <w:p w14:paraId="5236CAD0"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3.99E</w:t>
                  </w:r>
                  <w:r w:rsidRPr="00895B2F">
                    <w:rPr>
                      <w:sz w:val="20"/>
                      <w:szCs w:val="20"/>
                      <w:vertAlign w:val="superscript"/>
                    </w:rPr>
                    <w:t>-02</w:t>
                  </w:r>
                </w:p>
              </w:tc>
            </w:tr>
            <w:tr w:rsidR="002539C3" w:rsidRPr="00836D68" w14:paraId="67920F64" w14:textId="77777777" w:rsidTr="00585562">
              <w:trPr>
                <w:trHeight w:val="269"/>
              </w:trPr>
              <w:tc>
                <w:tcPr>
                  <w:tcW w:w="1646" w:type="dxa"/>
                  <w:shd w:val="clear" w:color="auto" w:fill="auto"/>
                  <w:noWrap/>
                  <w:vAlign w:val="center"/>
                  <w:hideMark/>
                </w:tcPr>
                <w:p w14:paraId="395AA7F4"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Solyc02g091920.3</w:t>
                  </w:r>
                </w:p>
              </w:tc>
              <w:tc>
                <w:tcPr>
                  <w:tcW w:w="1918" w:type="dxa"/>
                  <w:shd w:val="clear" w:color="auto" w:fill="auto"/>
                  <w:noWrap/>
                  <w:vAlign w:val="center"/>
                  <w:hideMark/>
                </w:tcPr>
                <w:p w14:paraId="65EA043F" w14:textId="162A82CD" w:rsidR="002539C3" w:rsidRPr="00836D68" w:rsidRDefault="002539C3" w:rsidP="00C432A9">
                  <w:pPr>
                    <w:spacing w:line="240" w:lineRule="auto"/>
                    <w:jc w:val="left"/>
                    <w:rPr>
                      <w:rFonts w:eastAsia="Times New Roman" w:cs="Times New Roman"/>
                      <w:sz w:val="20"/>
                      <w:szCs w:val="20"/>
                      <w:lang w:val="it-IT" w:eastAsia="it-IT"/>
                    </w:rPr>
                  </w:pPr>
                  <w:proofErr w:type="spellStart"/>
                  <w:r w:rsidRPr="00836D68">
                    <w:rPr>
                      <w:rFonts w:eastAsia="Times New Roman" w:cs="Times New Roman"/>
                      <w:sz w:val="20"/>
                      <w:szCs w:val="20"/>
                      <w:lang w:val="it-IT" w:eastAsia="it-IT"/>
                    </w:rPr>
                    <w:t>Xyloglucan</w:t>
                  </w:r>
                  <w:proofErr w:type="spellEnd"/>
                  <w:r w:rsidRPr="00836D68">
                    <w:rPr>
                      <w:rFonts w:eastAsia="Times New Roman" w:cs="Times New Roman"/>
                      <w:sz w:val="20"/>
                      <w:szCs w:val="20"/>
                      <w:lang w:val="it-IT" w:eastAsia="it-IT"/>
                    </w:rPr>
                    <w:t xml:space="preserve"> </w:t>
                  </w:r>
                  <w:proofErr w:type="spellStart"/>
                  <w:r w:rsidRPr="00836D68">
                    <w:rPr>
                      <w:rFonts w:eastAsia="Times New Roman" w:cs="Times New Roman"/>
                      <w:sz w:val="20"/>
                      <w:szCs w:val="20"/>
                      <w:lang w:val="it-IT" w:eastAsia="it-IT"/>
                    </w:rPr>
                    <w:t>endotransgl</w:t>
                  </w:r>
                  <w:r w:rsidR="00C97848">
                    <w:rPr>
                      <w:rFonts w:eastAsia="Times New Roman" w:cs="Times New Roman"/>
                      <w:sz w:val="20"/>
                      <w:szCs w:val="20"/>
                      <w:lang w:val="it-IT" w:eastAsia="it-IT"/>
                    </w:rPr>
                    <w:t>y</w:t>
                  </w:r>
                  <w:r w:rsidRPr="00836D68">
                    <w:rPr>
                      <w:rFonts w:eastAsia="Times New Roman" w:cs="Times New Roman"/>
                      <w:sz w:val="20"/>
                      <w:szCs w:val="20"/>
                      <w:lang w:val="it-IT" w:eastAsia="it-IT"/>
                    </w:rPr>
                    <w:t>cosylase-hydrolase</w:t>
                  </w:r>
                  <w:proofErr w:type="spellEnd"/>
                  <w:r w:rsidRPr="00836D68">
                    <w:rPr>
                      <w:rFonts w:eastAsia="Times New Roman" w:cs="Times New Roman"/>
                      <w:sz w:val="20"/>
                      <w:szCs w:val="20"/>
                      <w:lang w:val="it-IT" w:eastAsia="it-IT"/>
                    </w:rPr>
                    <w:t xml:space="preserve"> 7</w:t>
                  </w:r>
                </w:p>
              </w:tc>
              <w:tc>
                <w:tcPr>
                  <w:tcW w:w="1440" w:type="dxa"/>
                  <w:shd w:val="clear" w:color="auto" w:fill="auto"/>
                  <w:noWrap/>
                  <w:vAlign w:val="center"/>
                  <w:hideMark/>
                </w:tcPr>
                <w:p w14:paraId="5DB1BF19"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XTH7</w:t>
                  </w:r>
                </w:p>
              </w:tc>
              <w:tc>
                <w:tcPr>
                  <w:tcW w:w="3710" w:type="dxa"/>
                  <w:shd w:val="clear" w:color="auto" w:fill="auto"/>
                  <w:noWrap/>
                  <w:vAlign w:val="center"/>
                  <w:hideMark/>
                </w:tcPr>
                <w:p w14:paraId="06FD1699" w14:textId="77777777" w:rsidR="002539C3" w:rsidRPr="00CF40AB" w:rsidRDefault="002539C3" w:rsidP="00C432A9">
                  <w:pPr>
                    <w:spacing w:line="240" w:lineRule="auto"/>
                    <w:jc w:val="left"/>
                    <w:rPr>
                      <w:rFonts w:eastAsia="Times New Roman" w:cs="Times New Roman"/>
                      <w:sz w:val="20"/>
                      <w:szCs w:val="20"/>
                      <w:lang w:eastAsia="it-IT"/>
                    </w:rPr>
                  </w:pPr>
                  <w:r w:rsidRPr="00836D68">
                    <w:rPr>
                      <w:rFonts w:eastAsia="Times New Roman" w:cs="Times New Roman"/>
                      <w:sz w:val="20"/>
                      <w:szCs w:val="20"/>
                      <w:lang w:eastAsia="it-IT"/>
                    </w:rPr>
                    <w:t xml:space="preserve">cell wall polysaccharide metabolic process; hemicellulose metabolic process </w:t>
                  </w:r>
                </w:p>
              </w:tc>
              <w:tc>
                <w:tcPr>
                  <w:tcW w:w="761" w:type="dxa"/>
                  <w:shd w:val="clear" w:color="auto" w:fill="auto"/>
                  <w:noWrap/>
                  <w:vAlign w:val="center"/>
                  <w:hideMark/>
                </w:tcPr>
                <w:p w14:paraId="3658B05E"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0.96</w:t>
                  </w:r>
                </w:p>
              </w:tc>
              <w:tc>
                <w:tcPr>
                  <w:tcW w:w="918" w:type="dxa"/>
                  <w:shd w:val="clear" w:color="auto" w:fill="auto"/>
                  <w:noWrap/>
                  <w:vAlign w:val="center"/>
                  <w:hideMark/>
                </w:tcPr>
                <w:p w14:paraId="0372D640"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4.69E</w:t>
                  </w:r>
                  <w:r w:rsidRPr="00895B2F">
                    <w:rPr>
                      <w:sz w:val="20"/>
                      <w:szCs w:val="20"/>
                      <w:vertAlign w:val="superscript"/>
                    </w:rPr>
                    <w:t>-02</w:t>
                  </w:r>
                </w:p>
              </w:tc>
            </w:tr>
            <w:tr w:rsidR="002539C3" w:rsidRPr="00836D68" w14:paraId="2FCE3152" w14:textId="77777777" w:rsidTr="00585562">
              <w:trPr>
                <w:trHeight w:val="269"/>
              </w:trPr>
              <w:tc>
                <w:tcPr>
                  <w:tcW w:w="1646" w:type="dxa"/>
                  <w:shd w:val="clear" w:color="auto" w:fill="auto"/>
                  <w:noWrap/>
                  <w:vAlign w:val="center"/>
                  <w:hideMark/>
                </w:tcPr>
                <w:p w14:paraId="69656DBB"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Solyc03g019790.3</w:t>
                  </w:r>
                </w:p>
              </w:tc>
              <w:tc>
                <w:tcPr>
                  <w:tcW w:w="1918" w:type="dxa"/>
                  <w:shd w:val="clear" w:color="auto" w:fill="auto"/>
                  <w:noWrap/>
                  <w:vAlign w:val="center"/>
                  <w:hideMark/>
                </w:tcPr>
                <w:p w14:paraId="732F892E"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Alpha-</w:t>
                  </w:r>
                  <w:proofErr w:type="spellStart"/>
                  <w:r w:rsidRPr="00836D68">
                    <w:rPr>
                      <w:rFonts w:eastAsia="Times New Roman" w:cs="Times New Roman"/>
                      <w:color w:val="000000"/>
                      <w:sz w:val="20"/>
                      <w:szCs w:val="20"/>
                      <w:lang w:val="it-IT" w:eastAsia="it-IT"/>
                    </w:rPr>
                    <w:t>galactosidase</w:t>
                  </w:r>
                  <w:proofErr w:type="spellEnd"/>
                </w:p>
              </w:tc>
              <w:tc>
                <w:tcPr>
                  <w:tcW w:w="1440" w:type="dxa"/>
                  <w:shd w:val="clear" w:color="auto" w:fill="auto"/>
                  <w:noWrap/>
                  <w:vAlign w:val="center"/>
                  <w:hideMark/>
                </w:tcPr>
                <w:p w14:paraId="01AE9949"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AGAL</w:t>
                  </w:r>
                </w:p>
              </w:tc>
              <w:tc>
                <w:tcPr>
                  <w:tcW w:w="3710" w:type="dxa"/>
                  <w:shd w:val="clear" w:color="auto" w:fill="auto"/>
                  <w:noWrap/>
                  <w:vAlign w:val="center"/>
                  <w:hideMark/>
                </w:tcPr>
                <w:p w14:paraId="223B2478"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galactosidase</w:t>
                  </w:r>
                  <w:proofErr w:type="spellEnd"/>
                  <w:r w:rsidRPr="00836D68">
                    <w:rPr>
                      <w:rFonts w:eastAsia="Times New Roman" w:cs="Times New Roman"/>
                      <w:color w:val="000000"/>
                      <w:sz w:val="20"/>
                      <w:szCs w:val="20"/>
                      <w:lang w:val="it-IT" w:eastAsia="it-IT"/>
                    </w:rPr>
                    <w:t xml:space="preserve"> activity; </w:t>
                  </w:r>
                  <w:proofErr w:type="spellStart"/>
                  <w:r w:rsidRPr="00836D68">
                    <w:rPr>
                      <w:rFonts w:eastAsia="Times New Roman" w:cs="Times New Roman"/>
                      <w:color w:val="000000"/>
                      <w:sz w:val="20"/>
                      <w:szCs w:val="20"/>
                      <w:lang w:val="it-IT" w:eastAsia="it-IT"/>
                    </w:rPr>
                    <w:t>hydrolase</w:t>
                  </w:r>
                  <w:proofErr w:type="spellEnd"/>
                  <w:r w:rsidRPr="00836D68">
                    <w:rPr>
                      <w:rFonts w:eastAsia="Times New Roman" w:cs="Times New Roman"/>
                      <w:color w:val="000000"/>
                      <w:sz w:val="20"/>
                      <w:szCs w:val="20"/>
                      <w:lang w:val="it-IT" w:eastAsia="it-IT"/>
                    </w:rPr>
                    <w:t xml:space="preserve"> activity</w:t>
                  </w:r>
                </w:p>
              </w:tc>
              <w:tc>
                <w:tcPr>
                  <w:tcW w:w="761" w:type="dxa"/>
                  <w:shd w:val="clear" w:color="auto" w:fill="auto"/>
                  <w:noWrap/>
                  <w:vAlign w:val="center"/>
                  <w:hideMark/>
                </w:tcPr>
                <w:p w14:paraId="51F2C3BF"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0.79</w:t>
                  </w:r>
                </w:p>
              </w:tc>
              <w:tc>
                <w:tcPr>
                  <w:tcW w:w="918" w:type="dxa"/>
                  <w:shd w:val="clear" w:color="auto" w:fill="auto"/>
                  <w:noWrap/>
                  <w:vAlign w:val="center"/>
                  <w:hideMark/>
                </w:tcPr>
                <w:p w14:paraId="694C510C"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4.75E</w:t>
                  </w:r>
                  <w:r w:rsidRPr="00895B2F">
                    <w:rPr>
                      <w:color w:val="000000"/>
                      <w:sz w:val="20"/>
                      <w:szCs w:val="20"/>
                      <w:vertAlign w:val="superscript"/>
                    </w:rPr>
                    <w:t>-02</w:t>
                  </w:r>
                </w:p>
              </w:tc>
            </w:tr>
            <w:tr w:rsidR="002539C3" w:rsidRPr="00836D68" w14:paraId="077AA916" w14:textId="77777777" w:rsidTr="00585562">
              <w:trPr>
                <w:trHeight w:val="269"/>
              </w:trPr>
              <w:tc>
                <w:tcPr>
                  <w:tcW w:w="1646" w:type="dxa"/>
                  <w:shd w:val="clear" w:color="auto" w:fill="auto"/>
                  <w:noWrap/>
                  <w:vAlign w:val="center"/>
                  <w:hideMark/>
                </w:tcPr>
                <w:p w14:paraId="1446E937"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Solyc04g007690.3</w:t>
                  </w:r>
                </w:p>
              </w:tc>
              <w:tc>
                <w:tcPr>
                  <w:tcW w:w="1918" w:type="dxa"/>
                  <w:shd w:val="clear" w:color="auto" w:fill="auto"/>
                  <w:noWrap/>
                  <w:vAlign w:val="center"/>
                  <w:hideMark/>
                </w:tcPr>
                <w:p w14:paraId="7F6D8EF6" w14:textId="77E8B275" w:rsidR="002539C3" w:rsidRPr="00836D68" w:rsidRDefault="00B97A52" w:rsidP="00C432A9">
                  <w:pPr>
                    <w:spacing w:line="240" w:lineRule="auto"/>
                    <w:jc w:val="left"/>
                    <w:rPr>
                      <w:rFonts w:eastAsia="Times New Roman" w:cs="Times New Roman"/>
                      <w:sz w:val="20"/>
                      <w:szCs w:val="20"/>
                      <w:lang w:val="it-IT" w:eastAsia="it-IT"/>
                    </w:rPr>
                  </w:pPr>
                  <w:r>
                    <w:rPr>
                      <w:rFonts w:eastAsia="Times New Roman" w:cs="Times New Roman"/>
                      <w:sz w:val="20"/>
                      <w:szCs w:val="20"/>
                      <w:lang w:val="it-IT" w:eastAsia="it-IT"/>
                    </w:rPr>
                    <w:t>PIN-FORMED3</w:t>
                  </w:r>
                </w:p>
              </w:tc>
              <w:tc>
                <w:tcPr>
                  <w:tcW w:w="1440" w:type="dxa"/>
                  <w:shd w:val="clear" w:color="auto" w:fill="auto"/>
                  <w:noWrap/>
                  <w:vAlign w:val="center"/>
                  <w:hideMark/>
                </w:tcPr>
                <w:p w14:paraId="2912651C"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PIN3</w:t>
                  </w:r>
                </w:p>
              </w:tc>
              <w:tc>
                <w:tcPr>
                  <w:tcW w:w="3710" w:type="dxa"/>
                  <w:shd w:val="clear" w:color="auto" w:fill="auto"/>
                  <w:noWrap/>
                  <w:vAlign w:val="center"/>
                  <w:hideMark/>
                </w:tcPr>
                <w:p w14:paraId="41BDB2D2" w14:textId="77777777" w:rsidR="002539C3" w:rsidRPr="00CF40AB" w:rsidRDefault="002539C3" w:rsidP="00C432A9">
                  <w:pPr>
                    <w:spacing w:line="240" w:lineRule="auto"/>
                    <w:jc w:val="left"/>
                    <w:rPr>
                      <w:rFonts w:eastAsia="Times New Roman" w:cs="Times New Roman"/>
                      <w:sz w:val="20"/>
                      <w:szCs w:val="20"/>
                      <w:lang w:eastAsia="it-IT"/>
                    </w:rPr>
                  </w:pPr>
                  <w:r w:rsidRPr="00836D68">
                    <w:rPr>
                      <w:rFonts w:eastAsia="Times New Roman" w:cs="Times New Roman"/>
                      <w:sz w:val="20"/>
                      <w:szCs w:val="20"/>
                      <w:lang w:eastAsia="it-IT"/>
                    </w:rPr>
                    <w:t xml:space="preserve">auxin-activated </w:t>
                  </w:r>
                  <w:proofErr w:type="spellStart"/>
                  <w:r w:rsidRPr="00836D68">
                    <w:rPr>
                      <w:rFonts w:eastAsia="Times New Roman" w:cs="Times New Roman"/>
                      <w:sz w:val="20"/>
                      <w:szCs w:val="20"/>
                      <w:lang w:eastAsia="it-IT"/>
                    </w:rPr>
                    <w:t>signaling</w:t>
                  </w:r>
                  <w:proofErr w:type="spellEnd"/>
                  <w:r w:rsidRPr="00836D68">
                    <w:rPr>
                      <w:rFonts w:eastAsia="Times New Roman" w:cs="Times New Roman"/>
                      <w:sz w:val="20"/>
                      <w:szCs w:val="20"/>
                      <w:lang w:eastAsia="it-IT"/>
                    </w:rPr>
                    <w:t xml:space="preserve"> pathway; cellular response to auxin stimulus </w:t>
                  </w:r>
                </w:p>
              </w:tc>
              <w:tc>
                <w:tcPr>
                  <w:tcW w:w="761" w:type="dxa"/>
                  <w:shd w:val="clear" w:color="auto" w:fill="auto"/>
                  <w:noWrap/>
                  <w:vAlign w:val="center"/>
                  <w:hideMark/>
                </w:tcPr>
                <w:p w14:paraId="2581FF5A"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0.42</w:t>
                  </w:r>
                </w:p>
              </w:tc>
              <w:tc>
                <w:tcPr>
                  <w:tcW w:w="918" w:type="dxa"/>
                  <w:shd w:val="clear" w:color="auto" w:fill="auto"/>
                  <w:noWrap/>
                  <w:vAlign w:val="center"/>
                  <w:hideMark/>
                </w:tcPr>
                <w:p w14:paraId="072DEA1A"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4.19E</w:t>
                  </w:r>
                  <w:r w:rsidRPr="00895B2F">
                    <w:rPr>
                      <w:sz w:val="20"/>
                      <w:szCs w:val="20"/>
                      <w:vertAlign w:val="superscript"/>
                    </w:rPr>
                    <w:t>-02</w:t>
                  </w:r>
                </w:p>
              </w:tc>
            </w:tr>
            <w:tr w:rsidR="002539C3" w:rsidRPr="00836D68" w14:paraId="79606161" w14:textId="77777777" w:rsidTr="00585562">
              <w:trPr>
                <w:trHeight w:val="269"/>
              </w:trPr>
              <w:tc>
                <w:tcPr>
                  <w:tcW w:w="1646" w:type="dxa"/>
                  <w:shd w:val="clear" w:color="auto" w:fill="auto"/>
                  <w:noWrap/>
                  <w:vAlign w:val="center"/>
                  <w:hideMark/>
                </w:tcPr>
                <w:p w14:paraId="07B568F8"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Solyc05g005550.3</w:t>
                  </w:r>
                </w:p>
              </w:tc>
              <w:tc>
                <w:tcPr>
                  <w:tcW w:w="1918" w:type="dxa"/>
                  <w:shd w:val="clear" w:color="auto" w:fill="auto"/>
                  <w:noWrap/>
                  <w:vAlign w:val="center"/>
                  <w:hideMark/>
                </w:tcPr>
                <w:p w14:paraId="55889981"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Polygalacturonase</w:t>
                  </w:r>
                  <w:proofErr w:type="spellEnd"/>
                  <w:r w:rsidRPr="00836D68">
                    <w:rPr>
                      <w:rFonts w:eastAsia="Times New Roman" w:cs="Times New Roman"/>
                      <w:color w:val="000000"/>
                      <w:sz w:val="20"/>
                      <w:szCs w:val="20"/>
                      <w:lang w:val="it-IT" w:eastAsia="it-IT"/>
                    </w:rPr>
                    <w:t xml:space="preserve"> non-</w:t>
                  </w:r>
                  <w:proofErr w:type="spellStart"/>
                  <w:r w:rsidRPr="00836D68">
                    <w:rPr>
                      <w:rFonts w:eastAsia="Times New Roman" w:cs="Times New Roman"/>
                      <w:color w:val="000000"/>
                      <w:sz w:val="20"/>
                      <w:szCs w:val="20"/>
                      <w:lang w:val="it-IT" w:eastAsia="it-IT"/>
                    </w:rPr>
                    <w:t>catalytic</w:t>
                  </w:r>
                  <w:proofErr w:type="spellEnd"/>
                  <w:r w:rsidRPr="00836D68">
                    <w:rPr>
                      <w:rFonts w:eastAsia="Times New Roman" w:cs="Times New Roman"/>
                      <w:color w:val="000000"/>
                      <w:sz w:val="20"/>
                      <w:szCs w:val="20"/>
                      <w:lang w:val="it-IT" w:eastAsia="it-IT"/>
                    </w:rPr>
                    <w:t xml:space="preserve"> </w:t>
                  </w:r>
                  <w:proofErr w:type="spellStart"/>
                  <w:r w:rsidRPr="00836D68">
                    <w:rPr>
                      <w:rFonts w:eastAsia="Times New Roman" w:cs="Times New Roman"/>
                      <w:color w:val="000000"/>
                      <w:sz w:val="20"/>
                      <w:szCs w:val="20"/>
                      <w:lang w:val="it-IT" w:eastAsia="it-IT"/>
                    </w:rPr>
                    <w:t>subunit</w:t>
                  </w:r>
                  <w:proofErr w:type="spellEnd"/>
                  <w:r w:rsidRPr="00836D68">
                    <w:rPr>
                      <w:rFonts w:eastAsia="Times New Roman" w:cs="Times New Roman"/>
                      <w:color w:val="000000"/>
                      <w:sz w:val="20"/>
                      <w:szCs w:val="20"/>
                      <w:lang w:val="it-IT" w:eastAsia="it-IT"/>
                    </w:rPr>
                    <w:t xml:space="preserve"> AroGP2</w:t>
                  </w:r>
                </w:p>
              </w:tc>
              <w:tc>
                <w:tcPr>
                  <w:tcW w:w="1440" w:type="dxa"/>
                  <w:shd w:val="clear" w:color="auto" w:fill="auto"/>
                  <w:noWrap/>
                  <w:vAlign w:val="center"/>
                  <w:hideMark/>
                </w:tcPr>
                <w:p w14:paraId="7475D888"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AROGP2</w:t>
                  </w:r>
                </w:p>
              </w:tc>
              <w:tc>
                <w:tcPr>
                  <w:tcW w:w="3710" w:type="dxa"/>
                  <w:shd w:val="clear" w:color="auto" w:fill="auto"/>
                  <w:noWrap/>
                  <w:vAlign w:val="center"/>
                  <w:hideMark/>
                </w:tcPr>
                <w:p w14:paraId="6800BE1C"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cell wall; external encapsulating structure </w:t>
                  </w:r>
                </w:p>
              </w:tc>
              <w:tc>
                <w:tcPr>
                  <w:tcW w:w="761" w:type="dxa"/>
                  <w:shd w:val="clear" w:color="auto" w:fill="auto"/>
                  <w:noWrap/>
                  <w:vAlign w:val="center"/>
                  <w:hideMark/>
                </w:tcPr>
                <w:p w14:paraId="7F8A16CE"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0.19</w:t>
                  </w:r>
                </w:p>
              </w:tc>
              <w:tc>
                <w:tcPr>
                  <w:tcW w:w="918" w:type="dxa"/>
                  <w:shd w:val="clear" w:color="auto" w:fill="auto"/>
                  <w:noWrap/>
                  <w:vAlign w:val="center"/>
                  <w:hideMark/>
                </w:tcPr>
                <w:p w14:paraId="6F99C67B"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4.78E</w:t>
                  </w:r>
                  <w:r w:rsidRPr="00895B2F">
                    <w:rPr>
                      <w:color w:val="000000"/>
                      <w:sz w:val="20"/>
                      <w:szCs w:val="20"/>
                      <w:vertAlign w:val="superscript"/>
                    </w:rPr>
                    <w:t>-02</w:t>
                  </w:r>
                </w:p>
              </w:tc>
            </w:tr>
            <w:tr w:rsidR="002539C3" w:rsidRPr="00836D68" w14:paraId="2BC55280" w14:textId="77777777" w:rsidTr="00585562">
              <w:trPr>
                <w:trHeight w:val="269"/>
              </w:trPr>
              <w:tc>
                <w:tcPr>
                  <w:tcW w:w="1646" w:type="dxa"/>
                  <w:shd w:val="clear" w:color="auto" w:fill="auto"/>
                  <w:noWrap/>
                  <w:vAlign w:val="center"/>
                  <w:hideMark/>
                </w:tcPr>
                <w:p w14:paraId="0184BA75"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Solyc05g007830.3</w:t>
                  </w:r>
                </w:p>
              </w:tc>
              <w:tc>
                <w:tcPr>
                  <w:tcW w:w="1918" w:type="dxa"/>
                  <w:shd w:val="clear" w:color="auto" w:fill="auto"/>
                  <w:noWrap/>
                  <w:vAlign w:val="center"/>
                  <w:hideMark/>
                </w:tcPr>
                <w:p w14:paraId="5BF1C37D"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Expansin</w:t>
                  </w:r>
                  <w:proofErr w:type="spellEnd"/>
                  <w:r>
                    <w:rPr>
                      <w:rFonts w:eastAsia="Times New Roman" w:cs="Times New Roman"/>
                      <w:color w:val="000000"/>
                      <w:sz w:val="20"/>
                      <w:szCs w:val="20"/>
                      <w:lang w:val="it-IT" w:eastAsia="it-IT"/>
                    </w:rPr>
                    <w:t xml:space="preserve"> </w:t>
                  </w:r>
                  <w:r w:rsidRPr="00836D68">
                    <w:rPr>
                      <w:rFonts w:eastAsia="Times New Roman" w:cs="Times New Roman"/>
                      <w:color w:val="000000"/>
                      <w:sz w:val="20"/>
                      <w:szCs w:val="20"/>
                      <w:lang w:val="it-IT" w:eastAsia="it-IT"/>
                    </w:rPr>
                    <w:t>12</w:t>
                  </w:r>
                </w:p>
              </w:tc>
              <w:tc>
                <w:tcPr>
                  <w:tcW w:w="1440" w:type="dxa"/>
                  <w:shd w:val="clear" w:color="auto" w:fill="auto"/>
                  <w:noWrap/>
                  <w:vAlign w:val="center"/>
                  <w:hideMark/>
                </w:tcPr>
                <w:p w14:paraId="64E579F6"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exp12</w:t>
                  </w:r>
                </w:p>
              </w:tc>
              <w:tc>
                <w:tcPr>
                  <w:tcW w:w="3710" w:type="dxa"/>
                  <w:shd w:val="clear" w:color="auto" w:fill="auto"/>
                  <w:noWrap/>
                  <w:vAlign w:val="center"/>
                  <w:hideMark/>
                </w:tcPr>
                <w:p w14:paraId="5284B8B8"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plant-type cell wall organization; plant-type cell wall organization or biogenesis </w:t>
                  </w:r>
                </w:p>
              </w:tc>
              <w:tc>
                <w:tcPr>
                  <w:tcW w:w="761" w:type="dxa"/>
                  <w:shd w:val="clear" w:color="auto" w:fill="auto"/>
                  <w:noWrap/>
                  <w:vAlign w:val="center"/>
                  <w:hideMark/>
                </w:tcPr>
                <w:p w14:paraId="48AF4954"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-0.19</w:t>
                  </w:r>
                </w:p>
              </w:tc>
              <w:tc>
                <w:tcPr>
                  <w:tcW w:w="918" w:type="dxa"/>
                  <w:shd w:val="clear" w:color="auto" w:fill="auto"/>
                  <w:noWrap/>
                  <w:vAlign w:val="center"/>
                  <w:hideMark/>
                </w:tcPr>
                <w:p w14:paraId="079CF73B"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4.97E</w:t>
                  </w:r>
                  <w:r w:rsidRPr="00895B2F">
                    <w:rPr>
                      <w:color w:val="000000"/>
                      <w:sz w:val="20"/>
                      <w:szCs w:val="20"/>
                      <w:vertAlign w:val="superscript"/>
                    </w:rPr>
                    <w:t>-02</w:t>
                  </w:r>
                </w:p>
              </w:tc>
            </w:tr>
            <w:tr w:rsidR="002539C3" w:rsidRPr="00836D68" w14:paraId="597B4BAD" w14:textId="77777777" w:rsidTr="00585562">
              <w:trPr>
                <w:trHeight w:val="269"/>
              </w:trPr>
              <w:tc>
                <w:tcPr>
                  <w:tcW w:w="1646" w:type="dxa"/>
                  <w:shd w:val="clear" w:color="auto" w:fill="auto"/>
                  <w:noWrap/>
                  <w:vAlign w:val="center"/>
                  <w:hideMark/>
                </w:tcPr>
                <w:p w14:paraId="4BFAB797"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Solyc05g053010.1</w:t>
                  </w:r>
                </w:p>
              </w:tc>
              <w:tc>
                <w:tcPr>
                  <w:tcW w:w="1918" w:type="dxa"/>
                  <w:shd w:val="clear" w:color="auto" w:fill="auto"/>
                  <w:noWrap/>
                  <w:vAlign w:val="center"/>
                  <w:hideMark/>
                </w:tcPr>
                <w:p w14:paraId="6C61F372"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Lectin</w:t>
                  </w:r>
                  <w:proofErr w:type="spellEnd"/>
                  <w:r w:rsidRPr="00836D68">
                    <w:rPr>
                      <w:rFonts w:eastAsia="Times New Roman" w:cs="Times New Roman"/>
                      <w:color w:val="000000"/>
                      <w:sz w:val="20"/>
                      <w:szCs w:val="20"/>
                      <w:lang w:val="it-IT" w:eastAsia="it-IT"/>
                    </w:rPr>
                    <w:t xml:space="preserve"> receptor </w:t>
                  </w:r>
                  <w:proofErr w:type="spellStart"/>
                  <w:r w:rsidRPr="00836D68">
                    <w:rPr>
                      <w:rFonts w:eastAsia="Times New Roman" w:cs="Times New Roman"/>
                      <w:color w:val="000000"/>
                      <w:sz w:val="20"/>
                      <w:szCs w:val="20"/>
                      <w:lang w:val="it-IT" w:eastAsia="it-IT"/>
                    </w:rPr>
                    <w:t>kinase</w:t>
                  </w:r>
                  <w:proofErr w:type="spellEnd"/>
                </w:p>
              </w:tc>
              <w:tc>
                <w:tcPr>
                  <w:tcW w:w="1440" w:type="dxa"/>
                  <w:shd w:val="clear" w:color="auto" w:fill="auto"/>
                  <w:noWrap/>
                  <w:vAlign w:val="center"/>
                  <w:hideMark/>
                </w:tcPr>
                <w:p w14:paraId="04C54338"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LOC101247920</w:t>
                  </w:r>
                </w:p>
              </w:tc>
              <w:tc>
                <w:tcPr>
                  <w:tcW w:w="3710" w:type="dxa"/>
                  <w:shd w:val="clear" w:color="auto" w:fill="auto"/>
                  <w:noWrap/>
                  <w:vAlign w:val="center"/>
                  <w:hideMark/>
                </w:tcPr>
                <w:p w14:paraId="1EB076EA" w14:textId="59C74B2A"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cell</w:t>
                  </w:r>
                  <w:proofErr w:type="spellEnd"/>
                  <w:r w:rsidRPr="00836D68">
                    <w:rPr>
                      <w:rFonts w:eastAsia="Times New Roman" w:cs="Times New Roman"/>
                      <w:color w:val="000000"/>
                      <w:sz w:val="20"/>
                      <w:szCs w:val="20"/>
                      <w:lang w:val="it-IT" w:eastAsia="it-IT"/>
                    </w:rPr>
                    <w:t xml:space="preserve"> </w:t>
                  </w:r>
                  <w:proofErr w:type="spellStart"/>
                  <w:r w:rsidRPr="00836D68">
                    <w:rPr>
                      <w:rFonts w:eastAsia="Times New Roman" w:cs="Times New Roman"/>
                      <w:color w:val="000000"/>
                      <w:sz w:val="20"/>
                      <w:szCs w:val="20"/>
                      <w:lang w:val="it-IT" w:eastAsia="it-IT"/>
                    </w:rPr>
                    <w:t>periphery</w:t>
                  </w:r>
                  <w:proofErr w:type="spellEnd"/>
                </w:p>
              </w:tc>
              <w:tc>
                <w:tcPr>
                  <w:tcW w:w="761" w:type="dxa"/>
                  <w:shd w:val="clear" w:color="auto" w:fill="auto"/>
                  <w:noWrap/>
                  <w:vAlign w:val="center"/>
                  <w:hideMark/>
                </w:tcPr>
                <w:p w14:paraId="72CEB1FE"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0.26</w:t>
                  </w:r>
                </w:p>
              </w:tc>
              <w:tc>
                <w:tcPr>
                  <w:tcW w:w="918" w:type="dxa"/>
                  <w:shd w:val="clear" w:color="auto" w:fill="auto"/>
                  <w:noWrap/>
                  <w:vAlign w:val="center"/>
                  <w:hideMark/>
                </w:tcPr>
                <w:p w14:paraId="7E8F45F2"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4.78E</w:t>
                  </w:r>
                  <w:r w:rsidRPr="00895B2F">
                    <w:rPr>
                      <w:color w:val="000000"/>
                      <w:sz w:val="20"/>
                      <w:szCs w:val="20"/>
                      <w:vertAlign w:val="superscript"/>
                    </w:rPr>
                    <w:t>-02</w:t>
                  </w:r>
                </w:p>
              </w:tc>
            </w:tr>
            <w:tr w:rsidR="002539C3" w:rsidRPr="00836D68" w14:paraId="29FC5EEA" w14:textId="77777777" w:rsidTr="00585562">
              <w:trPr>
                <w:trHeight w:val="269"/>
              </w:trPr>
              <w:tc>
                <w:tcPr>
                  <w:tcW w:w="1646" w:type="dxa"/>
                  <w:shd w:val="clear" w:color="auto" w:fill="auto"/>
                  <w:noWrap/>
                  <w:vAlign w:val="center"/>
                  <w:hideMark/>
                </w:tcPr>
                <w:p w14:paraId="6A1301F0"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Solyc06g071400.3</w:t>
                  </w:r>
                </w:p>
              </w:tc>
              <w:tc>
                <w:tcPr>
                  <w:tcW w:w="1918" w:type="dxa"/>
                  <w:shd w:val="clear" w:color="auto" w:fill="auto"/>
                  <w:noWrap/>
                  <w:vAlign w:val="center"/>
                  <w:hideMark/>
                </w:tcPr>
                <w:p w14:paraId="763E4913" w14:textId="60FBF191" w:rsidR="002539C3" w:rsidRPr="00836D68" w:rsidRDefault="00B97A52" w:rsidP="00C432A9">
                  <w:pPr>
                    <w:spacing w:line="240" w:lineRule="auto"/>
                    <w:jc w:val="left"/>
                    <w:rPr>
                      <w:rFonts w:eastAsia="Times New Roman" w:cs="Times New Roman"/>
                      <w:sz w:val="20"/>
                      <w:szCs w:val="20"/>
                      <w:lang w:val="it-IT" w:eastAsia="it-IT"/>
                    </w:rPr>
                  </w:pPr>
                  <w:proofErr w:type="spellStart"/>
                  <w:r>
                    <w:rPr>
                      <w:rFonts w:eastAsia="Times New Roman" w:cs="Times New Roman"/>
                      <w:sz w:val="20"/>
                      <w:szCs w:val="20"/>
                      <w:lang w:val="it-IT" w:eastAsia="it-IT"/>
                    </w:rPr>
                    <w:t>Bidirectional</w:t>
                  </w:r>
                  <w:proofErr w:type="spellEnd"/>
                  <w:r>
                    <w:rPr>
                      <w:rFonts w:eastAsia="Times New Roman" w:cs="Times New Roman"/>
                      <w:sz w:val="20"/>
                      <w:szCs w:val="20"/>
                      <w:lang w:val="it-IT" w:eastAsia="it-IT"/>
                    </w:rPr>
                    <w:t xml:space="preserve"> sugar </w:t>
                  </w:r>
                  <w:proofErr w:type="spellStart"/>
                  <w:r>
                    <w:rPr>
                      <w:rFonts w:eastAsia="Times New Roman" w:cs="Times New Roman"/>
                      <w:sz w:val="20"/>
                      <w:szCs w:val="20"/>
                      <w:lang w:val="it-IT" w:eastAsia="it-IT"/>
                    </w:rPr>
                    <w:t>transporter</w:t>
                  </w:r>
                  <w:proofErr w:type="spellEnd"/>
                  <w:r>
                    <w:rPr>
                      <w:rFonts w:eastAsia="Times New Roman" w:cs="Times New Roman"/>
                      <w:sz w:val="20"/>
                      <w:szCs w:val="20"/>
                      <w:lang w:val="it-IT" w:eastAsia="it-IT"/>
                    </w:rPr>
                    <w:t xml:space="preserve"> </w:t>
                  </w:r>
                  <w:r w:rsidR="002539C3" w:rsidRPr="00836D68">
                    <w:rPr>
                      <w:rFonts w:eastAsia="Times New Roman" w:cs="Times New Roman"/>
                      <w:sz w:val="20"/>
                      <w:szCs w:val="20"/>
                      <w:lang w:val="it-IT" w:eastAsia="it-IT"/>
                    </w:rPr>
                    <w:t xml:space="preserve">SWEET </w:t>
                  </w:r>
                </w:p>
              </w:tc>
              <w:tc>
                <w:tcPr>
                  <w:tcW w:w="1440" w:type="dxa"/>
                  <w:shd w:val="clear" w:color="auto" w:fill="auto"/>
                  <w:noWrap/>
                  <w:vAlign w:val="center"/>
                  <w:hideMark/>
                </w:tcPr>
                <w:p w14:paraId="4E864587"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std1</w:t>
                  </w:r>
                </w:p>
              </w:tc>
              <w:tc>
                <w:tcPr>
                  <w:tcW w:w="3710" w:type="dxa"/>
                  <w:shd w:val="clear" w:color="auto" w:fill="auto"/>
                  <w:noWrap/>
                  <w:vAlign w:val="center"/>
                  <w:hideMark/>
                </w:tcPr>
                <w:p w14:paraId="10262DFA" w14:textId="77777777" w:rsidR="002539C3" w:rsidRPr="00CF40AB" w:rsidRDefault="002539C3" w:rsidP="00C432A9">
                  <w:pPr>
                    <w:spacing w:line="240" w:lineRule="auto"/>
                    <w:jc w:val="left"/>
                    <w:rPr>
                      <w:rFonts w:eastAsia="Times New Roman" w:cs="Times New Roman"/>
                      <w:sz w:val="20"/>
                      <w:szCs w:val="20"/>
                      <w:lang w:eastAsia="it-IT"/>
                    </w:rPr>
                  </w:pPr>
                  <w:r w:rsidRPr="00836D68">
                    <w:rPr>
                      <w:rFonts w:eastAsia="Times New Roman" w:cs="Times New Roman"/>
                      <w:sz w:val="20"/>
                      <w:szCs w:val="20"/>
                      <w:lang w:eastAsia="it-IT"/>
                    </w:rPr>
                    <w:t>organic substance transport; cell periphery</w:t>
                  </w:r>
                </w:p>
              </w:tc>
              <w:tc>
                <w:tcPr>
                  <w:tcW w:w="761" w:type="dxa"/>
                  <w:shd w:val="clear" w:color="auto" w:fill="auto"/>
                  <w:noWrap/>
                  <w:vAlign w:val="center"/>
                  <w:hideMark/>
                </w:tcPr>
                <w:p w14:paraId="23BE92CF"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0.51</w:t>
                  </w:r>
                </w:p>
              </w:tc>
              <w:tc>
                <w:tcPr>
                  <w:tcW w:w="918" w:type="dxa"/>
                  <w:shd w:val="clear" w:color="auto" w:fill="auto"/>
                  <w:noWrap/>
                  <w:vAlign w:val="center"/>
                  <w:hideMark/>
                </w:tcPr>
                <w:p w14:paraId="6112D182"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4.08E</w:t>
                  </w:r>
                  <w:r w:rsidRPr="00895B2F">
                    <w:rPr>
                      <w:sz w:val="20"/>
                      <w:szCs w:val="20"/>
                      <w:vertAlign w:val="superscript"/>
                    </w:rPr>
                    <w:t>-02</w:t>
                  </w:r>
                </w:p>
              </w:tc>
            </w:tr>
            <w:tr w:rsidR="002539C3" w:rsidRPr="00836D68" w14:paraId="1E739A5C" w14:textId="77777777" w:rsidTr="00585562">
              <w:trPr>
                <w:trHeight w:val="269"/>
              </w:trPr>
              <w:tc>
                <w:tcPr>
                  <w:tcW w:w="1646" w:type="dxa"/>
                  <w:shd w:val="clear" w:color="auto" w:fill="auto"/>
                  <w:noWrap/>
                  <w:vAlign w:val="center"/>
                  <w:hideMark/>
                </w:tcPr>
                <w:p w14:paraId="51D2060E"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Solyc07g007790.3</w:t>
                  </w:r>
                </w:p>
              </w:tc>
              <w:tc>
                <w:tcPr>
                  <w:tcW w:w="1918" w:type="dxa"/>
                  <w:shd w:val="clear" w:color="auto" w:fill="auto"/>
                  <w:noWrap/>
                  <w:vAlign w:val="center"/>
                  <w:hideMark/>
                </w:tcPr>
                <w:p w14:paraId="013F3922"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Sucrose-phosphate</w:t>
                  </w:r>
                  <w:proofErr w:type="spellEnd"/>
                  <w:r w:rsidRPr="00836D68">
                    <w:rPr>
                      <w:rFonts w:eastAsia="Times New Roman" w:cs="Times New Roman"/>
                      <w:color w:val="000000"/>
                      <w:sz w:val="20"/>
                      <w:szCs w:val="20"/>
                      <w:lang w:val="it-IT" w:eastAsia="it-IT"/>
                    </w:rPr>
                    <w:t xml:space="preserve"> </w:t>
                  </w:r>
                  <w:proofErr w:type="spellStart"/>
                  <w:r w:rsidRPr="00836D68">
                    <w:rPr>
                      <w:rFonts w:eastAsia="Times New Roman" w:cs="Times New Roman"/>
                      <w:color w:val="000000"/>
                      <w:sz w:val="20"/>
                      <w:szCs w:val="20"/>
                      <w:lang w:val="it-IT" w:eastAsia="it-IT"/>
                    </w:rPr>
                    <w:t>synthase</w:t>
                  </w:r>
                  <w:proofErr w:type="spellEnd"/>
                </w:p>
              </w:tc>
              <w:tc>
                <w:tcPr>
                  <w:tcW w:w="1440" w:type="dxa"/>
                  <w:shd w:val="clear" w:color="auto" w:fill="auto"/>
                  <w:noWrap/>
                  <w:vAlign w:val="center"/>
                  <w:hideMark/>
                </w:tcPr>
                <w:p w14:paraId="717F6BFF"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proofErr w:type="spellStart"/>
                  <w:r w:rsidRPr="00585562">
                    <w:rPr>
                      <w:rFonts w:eastAsia="Times New Roman" w:cs="Times New Roman"/>
                      <w:i/>
                      <w:iCs/>
                      <w:color w:val="000000"/>
                      <w:sz w:val="20"/>
                      <w:szCs w:val="20"/>
                      <w:lang w:val="it-IT" w:eastAsia="it-IT"/>
                    </w:rPr>
                    <w:t>sps</w:t>
                  </w:r>
                  <w:proofErr w:type="spellEnd"/>
                </w:p>
              </w:tc>
              <w:tc>
                <w:tcPr>
                  <w:tcW w:w="3710" w:type="dxa"/>
                  <w:shd w:val="clear" w:color="auto" w:fill="auto"/>
                  <w:noWrap/>
                  <w:vAlign w:val="center"/>
                  <w:hideMark/>
                </w:tcPr>
                <w:p w14:paraId="405EFAA4"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sucrose synthase activity; UDP-glucosyltransferase activity </w:t>
                  </w:r>
                </w:p>
              </w:tc>
              <w:tc>
                <w:tcPr>
                  <w:tcW w:w="761" w:type="dxa"/>
                  <w:shd w:val="clear" w:color="auto" w:fill="auto"/>
                  <w:noWrap/>
                  <w:vAlign w:val="center"/>
                  <w:hideMark/>
                </w:tcPr>
                <w:p w14:paraId="16C24544"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0.27</w:t>
                  </w:r>
                </w:p>
              </w:tc>
              <w:tc>
                <w:tcPr>
                  <w:tcW w:w="918" w:type="dxa"/>
                  <w:shd w:val="clear" w:color="auto" w:fill="auto"/>
                  <w:noWrap/>
                  <w:vAlign w:val="center"/>
                  <w:hideMark/>
                </w:tcPr>
                <w:p w14:paraId="35E7F375"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4.00E</w:t>
                  </w:r>
                  <w:r w:rsidRPr="00895B2F">
                    <w:rPr>
                      <w:color w:val="000000"/>
                      <w:sz w:val="20"/>
                      <w:szCs w:val="20"/>
                      <w:vertAlign w:val="superscript"/>
                    </w:rPr>
                    <w:t>-02</w:t>
                  </w:r>
                </w:p>
              </w:tc>
            </w:tr>
            <w:tr w:rsidR="002539C3" w:rsidRPr="00836D68" w14:paraId="2A75E0BF" w14:textId="77777777" w:rsidTr="00585562">
              <w:trPr>
                <w:trHeight w:val="269"/>
              </w:trPr>
              <w:tc>
                <w:tcPr>
                  <w:tcW w:w="1646" w:type="dxa"/>
                  <w:shd w:val="clear" w:color="auto" w:fill="auto"/>
                  <w:noWrap/>
                  <w:vAlign w:val="center"/>
                  <w:hideMark/>
                </w:tcPr>
                <w:p w14:paraId="53F58081"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Solyc07g043490.1</w:t>
                  </w:r>
                </w:p>
              </w:tc>
              <w:tc>
                <w:tcPr>
                  <w:tcW w:w="1918" w:type="dxa"/>
                  <w:shd w:val="clear" w:color="auto" w:fill="auto"/>
                  <w:noWrap/>
                  <w:vAlign w:val="center"/>
                  <w:hideMark/>
                </w:tcPr>
                <w:p w14:paraId="0C4FC0D7" w14:textId="5826741D"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sidRPr="00836D68">
                    <w:rPr>
                      <w:rFonts w:eastAsia="Times New Roman" w:cs="Times New Roman"/>
                      <w:color w:val="000000"/>
                      <w:sz w:val="20"/>
                      <w:szCs w:val="20"/>
                      <w:lang w:val="it-IT" w:eastAsia="it-IT"/>
                    </w:rPr>
                    <w:t>UDP-Gal:Tomatidine</w:t>
                  </w:r>
                  <w:proofErr w:type="spellEnd"/>
                  <w:r w:rsidRPr="00836D68">
                    <w:rPr>
                      <w:rFonts w:eastAsia="Times New Roman" w:cs="Times New Roman"/>
                      <w:color w:val="000000"/>
                      <w:sz w:val="20"/>
                      <w:szCs w:val="20"/>
                      <w:lang w:val="it-IT" w:eastAsia="it-IT"/>
                    </w:rPr>
                    <w:t xml:space="preserve"> </w:t>
                  </w:r>
                  <w:proofErr w:type="spellStart"/>
                  <w:r w:rsidR="00585562">
                    <w:rPr>
                      <w:rFonts w:eastAsia="Times New Roman" w:cs="Times New Roman"/>
                      <w:color w:val="000000"/>
                      <w:sz w:val="20"/>
                      <w:szCs w:val="20"/>
                      <w:lang w:val="it-IT" w:eastAsia="it-IT"/>
                    </w:rPr>
                    <w:t>g</w:t>
                  </w:r>
                  <w:r w:rsidRPr="00836D68">
                    <w:rPr>
                      <w:rFonts w:eastAsia="Times New Roman" w:cs="Times New Roman"/>
                      <w:color w:val="000000"/>
                      <w:sz w:val="20"/>
                      <w:szCs w:val="20"/>
                      <w:lang w:val="it-IT" w:eastAsia="it-IT"/>
                    </w:rPr>
                    <w:t>alactosyltransferase</w:t>
                  </w:r>
                  <w:proofErr w:type="spellEnd"/>
                </w:p>
              </w:tc>
              <w:tc>
                <w:tcPr>
                  <w:tcW w:w="1440" w:type="dxa"/>
                  <w:shd w:val="clear" w:color="auto" w:fill="auto"/>
                  <w:noWrap/>
                  <w:vAlign w:val="center"/>
                  <w:hideMark/>
                </w:tcPr>
                <w:p w14:paraId="6AA5A1C3"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r w:rsidRPr="00585562">
                    <w:rPr>
                      <w:rFonts w:eastAsia="Times New Roman" w:cs="Times New Roman"/>
                      <w:i/>
                      <w:iCs/>
                      <w:color w:val="000000"/>
                      <w:sz w:val="20"/>
                      <w:szCs w:val="20"/>
                      <w:lang w:val="it-IT" w:eastAsia="it-IT"/>
                    </w:rPr>
                    <w:t>GAME1</w:t>
                  </w:r>
                </w:p>
              </w:tc>
              <w:tc>
                <w:tcPr>
                  <w:tcW w:w="3710" w:type="dxa"/>
                  <w:shd w:val="clear" w:color="auto" w:fill="auto"/>
                  <w:noWrap/>
                  <w:vAlign w:val="center"/>
                  <w:hideMark/>
                </w:tcPr>
                <w:p w14:paraId="6F3BB5BD"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transferase activity; transferring </w:t>
                  </w:r>
                  <w:proofErr w:type="spellStart"/>
                  <w:r w:rsidRPr="00836D68">
                    <w:rPr>
                      <w:rFonts w:eastAsia="Times New Roman" w:cs="Times New Roman"/>
                      <w:color w:val="000000"/>
                      <w:sz w:val="20"/>
                      <w:szCs w:val="20"/>
                      <w:lang w:eastAsia="it-IT"/>
                    </w:rPr>
                    <w:t>hexosyl</w:t>
                  </w:r>
                  <w:proofErr w:type="spellEnd"/>
                  <w:r w:rsidRPr="00836D68">
                    <w:rPr>
                      <w:rFonts w:eastAsia="Times New Roman" w:cs="Times New Roman"/>
                      <w:color w:val="000000"/>
                      <w:sz w:val="20"/>
                      <w:szCs w:val="20"/>
                      <w:lang w:eastAsia="it-IT"/>
                    </w:rPr>
                    <w:t xml:space="preserve"> groups </w:t>
                  </w:r>
                </w:p>
              </w:tc>
              <w:tc>
                <w:tcPr>
                  <w:tcW w:w="761" w:type="dxa"/>
                  <w:shd w:val="clear" w:color="auto" w:fill="auto"/>
                  <w:noWrap/>
                  <w:vAlign w:val="center"/>
                  <w:hideMark/>
                </w:tcPr>
                <w:p w14:paraId="60B8162F"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0.53</w:t>
                  </w:r>
                </w:p>
              </w:tc>
              <w:tc>
                <w:tcPr>
                  <w:tcW w:w="918" w:type="dxa"/>
                  <w:shd w:val="clear" w:color="auto" w:fill="auto"/>
                  <w:noWrap/>
                  <w:vAlign w:val="center"/>
                  <w:hideMark/>
                </w:tcPr>
                <w:p w14:paraId="1137F31A"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2.22E</w:t>
                  </w:r>
                  <w:r w:rsidRPr="00895B2F">
                    <w:rPr>
                      <w:color w:val="000000"/>
                      <w:sz w:val="20"/>
                      <w:szCs w:val="20"/>
                      <w:vertAlign w:val="superscript"/>
                    </w:rPr>
                    <w:t>-16</w:t>
                  </w:r>
                </w:p>
              </w:tc>
            </w:tr>
            <w:tr w:rsidR="002539C3" w:rsidRPr="00836D68" w14:paraId="3161CDEC" w14:textId="77777777" w:rsidTr="00585562">
              <w:trPr>
                <w:trHeight w:val="269"/>
              </w:trPr>
              <w:tc>
                <w:tcPr>
                  <w:tcW w:w="1646" w:type="dxa"/>
                  <w:shd w:val="clear" w:color="auto" w:fill="auto"/>
                  <w:noWrap/>
                  <w:vAlign w:val="center"/>
                  <w:hideMark/>
                </w:tcPr>
                <w:p w14:paraId="073BD0FD" w14:textId="77777777" w:rsidR="002539C3" w:rsidRPr="00836D68" w:rsidRDefault="002539C3" w:rsidP="00C432A9">
                  <w:pPr>
                    <w:spacing w:line="240" w:lineRule="auto"/>
                    <w:jc w:val="left"/>
                    <w:rPr>
                      <w:rFonts w:eastAsia="Times New Roman" w:cs="Times New Roman"/>
                      <w:sz w:val="20"/>
                      <w:szCs w:val="20"/>
                      <w:lang w:val="it-IT" w:eastAsia="it-IT"/>
                    </w:rPr>
                  </w:pPr>
                  <w:r w:rsidRPr="00836D68">
                    <w:rPr>
                      <w:rFonts w:eastAsia="Times New Roman" w:cs="Times New Roman"/>
                      <w:sz w:val="20"/>
                      <w:szCs w:val="20"/>
                      <w:lang w:val="it-IT" w:eastAsia="it-IT"/>
                    </w:rPr>
                    <w:t>Solyc09g010860.3</w:t>
                  </w:r>
                </w:p>
              </w:tc>
              <w:tc>
                <w:tcPr>
                  <w:tcW w:w="1918" w:type="dxa"/>
                  <w:shd w:val="clear" w:color="auto" w:fill="auto"/>
                  <w:noWrap/>
                  <w:vAlign w:val="center"/>
                  <w:hideMark/>
                </w:tcPr>
                <w:p w14:paraId="1CCD25F8" w14:textId="77777777" w:rsidR="002539C3" w:rsidRPr="00836D68" w:rsidRDefault="002539C3" w:rsidP="00C432A9">
                  <w:pPr>
                    <w:spacing w:line="240" w:lineRule="auto"/>
                    <w:jc w:val="left"/>
                    <w:rPr>
                      <w:rFonts w:eastAsia="Times New Roman" w:cs="Times New Roman"/>
                      <w:sz w:val="20"/>
                      <w:szCs w:val="20"/>
                      <w:lang w:val="it-IT" w:eastAsia="it-IT"/>
                    </w:rPr>
                  </w:pPr>
                  <w:proofErr w:type="spellStart"/>
                  <w:r w:rsidRPr="00836D68">
                    <w:rPr>
                      <w:rFonts w:eastAsia="Times New Roman" w:cs="Times New Roman"/>
                      <w:sz w:val="20"/>
                      <w:szCs w:val="20"/>
                      <w:lang w:val="it-IT" w:eastAsia="it-IT"/>
                    </w:rPr>
                    <w:t>Expansin</w:t>
                  </w:r>
                  <w:proofErr w:type="spellEnd"/>
                  <w:r w:rsidRPr="00836D68">
                    <w:rPr>
                      <w:rFonts w:eastAsia="Times New Roman" w:cs="Times New Roman"/>
                      <w:sz w:val="20"/>
                      <w:szCs w:val="20"/>
                      <w:lang w:val="it-IT" w:eastAsia="it-IT"/>
                    </w:rPr>
                    <w:t xml:space="preserve"> precursor 4</w:t>
                  </w:r>
                </w:p>
              </w:tc>
              <w:tc>
                <w:tcPr>
                  <w:tcW w:w="1440" w:type="dxa"/>
                  <w:shd w:val="clear" w:color="auto" w:fill="auto"/>
                  <w:noWrap/>
                  <w:vAlign w:val="center"/>
                  <w:hideMark/>
                </w:tcPr>
                <w:p w14:paraId="05366D72" w14:textId="77777777" w:rsidR="002539C3" w:rsidRPr="00585562" w:rsidRDefault="002539C3" w:rsidP="00C432A9">
                  <w:pPr>
                    <w:spacing w:line="240" w:lineRule="auto"/>
                    <w:jc w:val="left"/>
                    <w:rPr>
                      <w:rFonts w:eastAsia="Times New Roman" w:cs="Times New Roman"/>
                      <w:i/>
                      <w:iCs/>
                      <w:sz w:val="20"/>
                      <w:szCs w:val="20"/>
                      <w:lang w:val="it-IT" w:eastAsia="it-IT"/>
                    </w:rPr>
                  </w:pPr>
                  <w:r w:rsidRPr="00585562">
                    <w:rPr>
                      <w:rFonts w:eastAsia="Times New Roman" w:cs="Times New Roman"/>
                      <w:i/>
                      <w:iCs/>
                      <w:sz w:val="20"/>
                      <w:szCs w:val="20"/>
                      <w:lang w:val="it-IT" w:eastAsia="it-IT"/>
                    </w:rPr>
                    <w:t>EXPA4</w:t>
                  </w:r>
                </w:p>
              </w:tc>
              <w:tc>
                <w:tcPr>
                  <w:tcW w:w="3710" w:type="dxa"/>
                  <w:shd w:val="clear" w:color="auto" w:fill="auto"/>
                  <w:noWrap/>
                  <w:vAlign w:val="center"/>
                  <w:hideMark/>
                </w:tcPr>
                <w:p w14:paraId="1411536F" w14:textId="77777777" w:rsidR="002539C3" w:rsidRPr="00CF40AB" w:rsidRDefault="002539C3" w:rsidP="00C432A9">
                  <w:pPr>
                    <w:spacing w:line="240" w:lineRule="auto"/>
                    <w:jc w:val="left"/>
                    <w:rPr>
                      <w:rFonts w:eastAsia="Times New Roman" w:cs="Times New Roman"/>
                      <w:sz w:val="20"/>
                      <w:szCs w:val="20"/>
                      <w:lang w:eastAsia="it-IT"/>
                    </w:rPr>
                  </w:pPr>
                  <w:r w:rsidRPr="00836D68">
                    <w:rPr>
                      <w:rFonts w:eastAsia="Times New Roman" w:cs="Times New Roman"/>
                      <w:sz w:val="20"/>
                      <w:szCs w:val="20"/>
                      <w:lang w:eastAsia="it-IT"/>
                    </w:rPr>
                    <w:t xml:space="preserve">plant-type cell wall organization; plant-type cell wall organization or biogenesis </w:t>
                  </w:r>
                </w:p>
              </w:tc>
              <w:tc>
                <w:tcPr>
                  <w:tcW w:w="761" w:type="dxa"/>
                  <w:shd w:val="clear" w:color="auto" w:fill="auto"/>
                  <w:noWrap/>
                  <w:vAlign w:val="center"/>
                  <w:hideMark/>
                </w:tcPr>
                <w:p w14:paraId="77BA7275" w14:textId="77777777" w:rsidR="002539C3" w:rsidRPr="00836D68" w:rsidRDefault="002539C3" w:rsidP="00C432A9">
                  <w:pPr>
                    <w:spacing w:line="240" w:lineRule="auto"/>
                    <w:jc w:val="center"/>
                    <w:rPr>
                      <w:rFonts w:eastAsia="Times New Roman" w:cs="Times New Roman"/>
                      <w:sz w:val="20"/>
                      <w:szCs w:val="20"/>
                      <w:lang w:val="it-IT" w:eastAsia="it-IT"/>
                    </w:rPr>
                  </w:pPr>
                  <w:r w:rsidRPr="00836D68">
                    <w:rPr>
                      <w:rFonts w:eastAsia="Times New Roman" w:cs="Times New Roman"/>
                      <w:sz w:val="20"/>
                      <w:szCs w:val="20"/>
                      <w:lang w:val="it-IT" w:eastAsia="it-IT"/>
                    </w:rPr>
                    <w:t>0.48</w:t>
                  </w:r>
                </w:p>
              </w:tc>
              <w:tc>
                <w:tcPr>
                  <w:tcW w:w="918" w:type="dxa"/>
                  <w:shd w:val="clear" w:color="auto" w:fill="auto"/>
                  <w:noWrap/>
                  <w:vAlign w:val="center"/>
                  <w:hideMark/>
                </w:tcPr>
                <w:p w14:paraId="46C5E7FE" w14:textId="77777777" w:rsidR="002539C3" w:rsidRPr="00836D68" w:rsidRDefault="002539C3" w:rsidP="00C432A9">
                  <w:pPr>
                    <w:spacing w:line="240" w:lineRule="auto"/>
                    <w:jc w:val="center"/>
                    <w:rPr>
                      <w:rFonts w:eastAsia="Times New Roman" w:cs="Times New Roman"/>
                      <w:sz w:val="20"/>
                      <w:szCs w:val="20"/>
                      <w:lang w:val="it-IT" w:eastAsia="it-IT"/>
                    </w:rPr>
                  </w:pPr>
                  <w:r>
                    <w:rPr>
                      <w:sz w:val="20"/>
                      <w:szCs w:val="20"/>
                    </w:rPr>
                    <w:t>3.32E</w:t>
                  </w:r>
                  <w:r w:rsidRPr="00895B2F">
                    <w:rPr>
                      <w:sz w:val="20"/>
                      <w:szCs w:val="20"/>
                      <w:vertAlign w:val="superscript"/>
                    </w:rPr>
                    <w:t>-02</w:t>
                  </w:r>
                </w:p>
              </w:tc>
            </w:tr>
            <w:tr w:rsidR="002539C3" w:rsidRPr="003849A9" w14:paraId="28CC3B77" w14:textId="77777777" w:rsidTr="00585562">
              <w:trPr>
                <w:trHeight w:val="283"/>
              </w:trPr>
              <w:tc>
                <w:tcPr>
                  <w:tcW w:w="1646" w:type="dxa"/>
                  <w:tcBorders>
                    <w:bottom w:val="single" w:sz="4" w:space="0" w:color="auto"/>
                  </w:tcBorders>
                  <w:shd w:val="clear" w:color="auto" w:fill="auto"/>
                  <w:noWrap/>
                  <w:vAlign w:val="center"/>
                  <w:hideMark/>
                </w:tcPr>
                <w:p w14:paraId="102597A0" w14:textId="77777777" w:rsidR="002539C3" w:rsidRPr="00836D68" w:rsidRDefault="002539C3" w:rsidP="00C432A9">
                  <w:pPr>
                    <w:spacing w:line="240" w:lineRule="auto"/>
                    <w:jc w:val="left"/>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Solyc12g009300.2</w:t>
                  </w:r>
                </w:p>
              </w:tc>
              <w:tc>
                <w:tcPr>
                  <w:tcW w:w="1918" w:type="dxa"/>
                  <w:tcBorders>
                    <w:bottom w:val="single" w:sz="4" w:space="0" w:color="auto"/>
                  </w:tcBorders>
                  <w:shd w:val="clear" w:color="auto" w:fill="auto"/>
                  <w:noWrap/>
                  <w:vAlign w:val="center"/>
                  <w:hideMark/>
                </w:tcPr>
                <w:p w14:paraId="0D369425" w14:textId="77777777" w:rsidR="002539C3" w:rsidRPr="00836D68" w:rsidRDefault="002539C3" w:rsidP="00C432A9">
                  <w:pPr>
                    <w:spacing w:line="240" w:lineRule="auto"/>
                    <w:jc w:val="left"/>
                    <w:rPr>
                      <w:rFonts w:eastAsia="Times New Roman" w:cs="Times New Roman"/>
                      <w:color w:val="000000"/>
                      <w:sz w:val="20"/>
                      <w:szCs w:val="20"/>
                      <w:lang w:val="it-IT" w:eastAsia="it-IT"/>
                    </w:rPr>
                  </w:pPr>
                  <w:proofErr w:type="spellStart"/>
                  <w:r>
                    <w:rPr>
                      <w:rFonts w:eastAsia="Times New Roman" w:cs="Times New Roman"/>
                      <w:color w:val="000000"/>
                      <w:sz w:val="20"/>
                      <w:szCs w:val="20"/>
                      <w:lang w:val="it-IT" w:eastAsia="it-IT"/>
                    </w:rPr>
                    <w:t>Sucrose</w:t>
                  </w:r>
                  <w:proofErr w:type="spellEnd"/>
                  <w:r>
                    <w:rPr>
                      <w:rFonts w:eastAsia="Times New Roman" w:cs="Times New Roman"/>
                      <w:color w:val="000000"/>
                      <w:sz w:val="20"/>
                      <w:szCs w:val="20"/>
                      <w:lang w:val="it-IT" w:eastAsia="it-IT"/>
                    </w:rPr>
                    <w:t xml:space="preserve"> </w:t>
                  </w:r>
                  <w:proofErr w:type="spellStart"/>
                  <w:r>
                    <w:rPr>
                      <w:rFonts w:eastAsia="Times New Roman" w:cs="Times New Roman"/>
                      <w:color w:val="000000"/>
                      <w:sz w:val="20"/>
                      <w:szCs w:val="20"/>
                      <w:lang w:val="it-IT" w:eastAsia="it-IT"/>
                    </w:rPr>
                    <w:t>synthase</w:t>
                  </w:r>
                  <w:proofErr w:type="spellEnd"/>
                </w:p>
              </w:tc>
              <w:tc>
                <w:tcPr>
                  <w:tcW w:w="1440" w:type="dxa"/>
                  <w:tcBorders>
                    <w:bottom w:val="single" w:sz="4" w:space="0" w:color="auto"/>
                  </w:tcBorders>
                  <w:shd w:val="clear" w:color="auto" w:fill="auto"/>
                  <w:noWrap/>
                  <w:vAlign w:val="center"/>
                  <w:hideMark/>
                </w:tcPr>
                <w:p w14:paraId="01DDF9B5" w14:textId="77777777" w:rsidR="002539C3" w:rsidRPr="00585562" w:rsidRDefault="002539C3" w:rsidP="00C432A9">
                  <w:pPr>
                    <w:spacing w:line="240" w:lineRule="auto"/>
                    <w:jc w:val="left"/>
                    <w:rPr>
                      <w:rFonts w:eastAsia="Times New Roman" w:cs="Times New Roman"/>
                      <w:i/>
                      <w:iCs/>
                      <w:color w:val="000000"/>
                      <w:sz w:val="20"/>
                      <w:szCs w:val="20"/>
                      <w:lang w:val="it-IT" w:eastAsia="it-IT"/>
                    </w:rPr>
                  </w:pPr>
                  <w:proofErr w:type="spellStart"/>
                  <w:r w:rsidRPr="00585562">
                    <w:rPr>
                      <w:rFonts w:eastAsia="Times New Roman" w:cs="Times New Roman"/>
                      <w:i/>
                      <w:iCs/>
                      <w:color w:val="000000"/>
                      <w:sz w:val="20"/>
                      <w:szCs w:val="20"/>
                      <w:lang w:val="it-IT" w:eastAsia="it-IT"/>
                    </w:rPr>
                    <w:t>SuSy</w:t>
                  </w:r>
                  <w:proofErr w:type="spellEnd"/>
                  <w:r w:rsidRPr="00585562">
                    <w:rPr>
                      <w:rFonts w:eastAsia="Times New Roman" w:cs="Times New Roman"/>
                      <w:i/>
                      <w:iCs/>
                      <w:color w:val="000000"/>
                      <w:sz w:val="20"/>
                      <w:szCs w:val="20"/>
                      <w:lang w:val="it-IT" w:eastAsia="it-IT"/>
                    </w:rPr>
                    <w:t xml:space="preserve"> LOC543961</w:t>
                  </w:r>
                </w:p>
              </w:tc>
              <w:tc>
                <w:tcPr>
                  <w:tcW w:w="3710" w:type="dxa"/>
                  <w:tcBorders>
                    <w:bottom w:val="single" w:sz="4" w:space="0" w:color="auto"/>
                  </w:tcBorders>
                  <w:shd w:val="clear" w:color="auto" w:fill="auto"/>
                  <w:noWrap/>
                  <w:vAlign w:val="center"/>
                  <w:hideMark/>
                </w:tcPr>
                <w:p w14:paraId="3BC132F3" w14:textId="77777777" w:rsidR="002539C3" w:rsidRPr="00CF40AB" w:rsidRDefault="002539C3" w:rsidP="00C432A9">
                  <w:pPr>
                    <w:spacing w:line="240" w:lineRule="auto"/>
                    <w:jc w:val="left"/>
                    <w:rPr>
                      <w:rFonts w:eastAsia="Times New Roman" w:cs="Times New Roman"/>
                      <w:color w:val="000000"/>
                      <w:sz w:val="20"/>
                      <w:szCs w:val="20"/>
                      <w:lang w:eastAsia="it-IT"/>
                    </w:rPr>
                  </w:pPr>
                  <w:r w:rsidRPr="00836D68">
                    <w:rPr>
                      <w:rFonts w:eastAsia="Times New Roman" w:cs="Times New Roman"/>
                      <w:color w:val="000000"/>
                      <w:sz w:val="20"/>
                      <w:szCs w:val="20"/>
                      <w:lang w:eastAsia="it-IT"/>
                    </w:rPr>
                    <w:t xml:space="preserve">sucrose synthase activity; UDP-glucosyltransferase activity </w:t>
                  </w:r>
                </w:p>
              </w:tc>
              <w:tc>
                <w:tcPr>
                  <w:tcW w:w="761" w:type="dxa"/>
                  <w:tcBorders>
                    <w:bottom w:val="single" w:sz="4" w:space="0" w:color="auto"/>
                  </w:tcBorders>
                  <w:shd w:val="clear" w:color="auto" w:fill="auto"/>
                  <w:noWrap/>
                  <w:vAlign w:val="center"/>
                  <w:hideMark/>
                </w:tcPr>
                <w:p w14:paraId="7DCC75D5"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sidRPr="00836D68">
                    <w:rPr>
                      <w:rFonts w:eastAsia="Times New Roman" w:cs="Times New Roman"/>
                      <w:color w:val="000000"/>
                      <w:sz w:val="20"/>
                      <w:szCs w:val="20"/>
                      <w:lang w:val="it-IT" w:eastAsia="it-IT"/>
                    </w:rPr>
                    <w:t>0.16</w:t>
                  </w:r>
                </w:p>
              </w:tc>
              <w:tc>
                <w:tcPr>
                  <w:tcW w:w="918" w:type="dxa"/>
                  <w:tcBorders>
                    <w:bottom w:val="single" w:sz="4" w:space="0" w:color="auto"/>
                  </w:tcBorders>
                  <w:shd w:val="clear" w:color="auto" w:fill="auto"/>
                  <w:noWrap/>
                  <w:vAlign w:val="center"/>
                  <w:hideMark/>
                </w:tcPr>
                <w:p w14:paraId="27D17041" w14:textId="77777777" w:rsidR="002539C3" w:rsidRPr="00836D68" w:rsidRDefault="002539C3" w:rsidP="00C432A9">
                  <w:pPr>
                    <w:spacing w:line="240" w:lineRule="auto"/>
                    <w:jc w:val="center"/>
                    <w:rPr>
                      <w:rFonts w:eastAsia="Times New Roman" w:cs="Times New Roman"/>
                      <w:color w:val="000000"/>
                      <w:sz w:val="20"/>
                      <w:szCs w:val="20"/>
                      <w:lang w:val="it-IT" w:eastAsia="it-IT"/>
                    </w:rPr>
                  </w:pPr>
                  <w:r>
                    <w:rPr>
                      <w:color w:val="000000"/>
                      <w:sz w:val="20"/>
                      <w:szCs w:val="20"/>
                    </w:rPr>
                    <w:t>4.26E</w:t>
                  </w:r>
                  <w:r w:rsidRPr="00895B2F">
                    <w:rPr>
                      <w:color w:val="000000"/>
                      <w:sz w:val="20"/>
                      <w:szCs w:val="20"/>
                      <w:vertAlign w:val="superscript"/>
                    </w:rPr>
                    <w:t>-02</w:t>
                  </w:r>
                </w:p>
              </w:tc>
            </w:tr>
          </w:tbl>
          <w:p w14:paraId="3E121381" w14:textId="77777777" w:rsidR="002539C3" w:rsidRPr="00204E91" w:rsidRDefault="002539C3" w:rsidP="00C432A9">
            <w:pPr>
              <w:spacing w:line="240" w:lineRule="auto"/>
              <w:jc w:val="left"/>
              <w:rPr>
                <w:rFonts w:eastAsia="Times New Roman" w:cs="Times New Roman"/>
                <w:sz w:val="20"/>
                <w:szCs w:val="20"/>
                <w:lang w:val="it-IT" w:eastAsia="it-IT"/>
              </w:rPr>
            </w:pPr>
          </w:p>
        </w:tc>
        <w:tc>
          <w:tcPr>
            <w:tcW w:w="1746" w:type="dxa"/>
            <w:tcBorders>
              <w:bottom w:val="single" w:sz="4" w:space="0" w:color="auto"/>
            </w:tcBorders>
            <w:shd w:val="clear" w:color="auto" w:fill="auto"/>
            <w:noWrap/>
            <w:vAlign w:val="bottom"/>
          </w:tcPr>
          <w:p w14:paraId="56831C72" w14:textId="77777777" w:rsidR="002539C3" w:rsidRPr="00204E91" w:rsidRDefault="002539C3" w:rsidP="00C432A9">
            <w:pPr>
              <w:spacing w:line="240" w:lineRule="auto"/>
              <w:jc w:val="left"/>
              <w:rPr>
                <w:rFonts w:eastAsia="Times New Roman" w:cs="Times New Roman"/>
                <w:sz w:val="20"/>
                <w:szCs w:val="20"/>
                <w:lang w:val="it-IT" w:eastAsia="it-IT"/>
              </w:rPr>
            </w:pPr>
          </w:p>
        </w:tc>
        <w:tc>
          <w:tcPr>
            <w:tcW w:w="6811" w:type="dxa"/>
            <w:tcBorders>
              <w:bottom w:val="single" w:sz="4" w:space="0" w:color="auto"/>
            </w:tcBorders>
            <w:shd w:val="clear" w:color="auto" w:fill="auto"/>
            <w:noWrap/>
            <w:vAlign w:val="bottom"/>
          </w:tcPr>
          <w:p w14:paraId="7EE7206B" w14:textId="77777777" w:rsidR="002539C3" w:rsidRPr="00204E91" w:rsidRDefault="002539C3" w:rsidP="00C432A9">
            <w:pPr>
              <w:spacing w:line="240" w:lineRule="auto"/>
              <w:jc w:val="left"/>
              <w:rPr>
                <w:rFonts w:eastAsia="Times New Roman" w:cs="Times New Roman"/>
                <w:sz w:val="20"/>
                <w:szCs w:val="20"/>
                <w:lang w:val="it-IT" w:eastAsia="it-IT"/>
              </w:rPr>
            </w:pPr>
          </w:p>
        </w:tc>
      </w:tr>
      <w:bookmarkEnd w:id="32"/>
    </w:tbl>
    <w:p w14:paraId="3F938229" w14:textId="29CEABD4" w:rsidR="005C6DE0" w:rsidRDefault="005C6DE0" w:rsidP="00B22D07">
      <w:pPr>
        <w:rPr>
          <w:sz w:val="28"/>
          <w:szCs w:val="28"/>
        </w:rPr>
      </w:pPr>
      <w:r>
        <w:rPr>
          <w:sz w:val="28"/>
          <w:szCs w:val="28"/>
        </w:rPr>
        <w:br w:type="page"/>
      </w:r>
    </w:p>
    <w:p w14:paraId="5993E150" w14:textId="3675FBF7" w:rsidR="00B22D07" w:rsidRPr="00651971" w:rsidRDefault="00651971" w:rsidP="00B22D07">
      <w:pPr>
        <w:rPr>
          <w:szCs w:val="24"/>
        </w:rPr>
      </w:pPr>
      <w:r w:rsidRPr="009E5412">
        <w:rPr>
          <w:b/>
          <w:bCs/>
          <w:szCs w:val="24"/>
        </w:rPr>
        <w:lastRenderedPageBreak/>
        <w:t xml:space="preserve">Table </w:t>
      </w:r>
      <w:r w:rsidR="00A00435" w:rsidRPr="009E5412">
        <w:rPr>
          <w:b/>
          <w:bCs/>
          <w:szCs w:val="24"/>
        </w:rPr>
        <w:t>5</w:t>
      </w:r>
      <w:r w:rsidR="009D2CF9">
        <w:rPr>
          <w:szCs w:val="24"/>
        </w:rPr>
        <w:t xml:space="preserve"> Differentially expressed genes (DEGs) between tomato genotypes with inserted and ex</w:t>
      </w:r>
      <w:r w:rsidR="00CD5347">
        <w:rPr>
          <w:szCs w:val="24"/>
        </w:rPr>
        <w:t>s</w:t>
      </w:r>
      <w:r w:rsidR="009D2CF9">
        <w:rPr>
          <w:szCs w:val="24"/>
        </w:rPr>
        <w:t xml:space="preserve">erted stigma </w:t>
      </w:r>
      <w:r>
        <w:rPr>
          <w:szCs w:val="24"/>
        </w:rPr>
        <w:t xml:space="preserve">related </w:t>
      </w:r>
      <w:r w:rsidR="009D2CF9">
        <w:rPr>
          <w:szCs w:val="24"/>
        </w:rPr>
        <w:t xml:space="preserve">to auxin (IAA), gibberellin (GA), ethylene (ETH), abscisic acid (ABA), </w:t>
      </w:r>
      <w:proofErr w:type="spellStart"/>
      <w:r w:rsidR="009D2CF9">
        <w:rPr>
          <w:szCs w:val="24"/>
        </w:rPr>
        <w:t>brassinosteroids</w:t>
      </w:r>
      <w:proofErr w:type="spellEnd"/>
      <w:r w:rsidR="009D2CF9">
        <w:rPr>
          <w:szCs w:val="24"/>
        </w:rPr>
        <w:t xml:space="preserve"> (BR) and </w:t>
      </w:r>
      <w:proofErr w:type="spellStart"/>
      <w:r w:rsidR="009D2CF9">
        <w:rPr>
          <w:szCs w:val="24"/>
        </w:rPr>
        <w:t>jasmonic</w:t>
      </w:r>
      <w:proofErr w:type="spellEnd"/>
      <w:r w:rsidR="009D2CF9">
        <w:rPr>
          <w:szCs w:val="24"/>
        </w:rPr>
        <w:t xml:space="preserve"> acid (JA)</w:t>
      </w:r>
      <w:r w:rsidR="00895B2F">
        <w:rPr>
          <w:szCs w:val="24"/>
        </w:rPr>
        <w:t xml:space="preserve"> metabolism and response</w:t>
      </w:r>
      <w:r w:rsidR="00F31D99">
        <w:rPr>
          <w:szCs w:val="24"/>
        </w:rPr>
        <w:t xml:space="preserve"> </w:t>
      </w:r>
    </w:p>
    <w:tbl>
      <w:tblPr>
        <w:tblStyle w:val="Grigliatabella"/>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9"/>
        <w:gridCol w:w="2835"/>
        <w:gridCol w:w="2127"/>
        <w:gridCol w:w="1559"/>
        <w:gridCol w:w="992"/>
        <w:gridCol w:w="992"/>
      </w:tblGrid>
      <w:tr w:rsidR="00665B7C" w:rsidRPr="00985077" w14:paraId="24F4036F" w14:textId="77777777" w:rsidTr="00E7378F">
        <w:trPr>
          <w:trHeight w:val="283"/>
        </w:trPr>
        <w:tc>
          <w:tcPr>
            <w:tcW w:w="1129" w:type="dxa"/>
            <w:tcBorders>
              <w:top w:val="single" w:sz="4" w:space="0" w:color="auto"/>
              <w:bottom w:val="single" w:sz="4" w:space="0" w:color="auto"/>
            </w:tcBorders>
            <w:noWrap/>
            <w:hideMark/>
          </w:tcPr>
          <w:p w14:paraId="0B3CE3ED" w14:textId="60BA16D4" w:rsidR="00665B7C" w:rsidRPr="00985077" w:rsidRDefault="00665B7C" w:rsidP="00665B7C">
            <w:pPr>
              <w:spacing w:line="240" w:lineRule="auto"/>
              <w:jc w:val="left"/>
              <w:rPr>
                <w:rFonts w:eastAsia="Times New Roman" w:cs="Times New Roman"/>
                <w:szCs w:val="24"/>
                <w:lang w:val="it-IT" w:eastAsia="it-IT"/>
              </w:rPr>
            </w:pPr>
            <w:proofErr w:type="spellStart"/>
            <w:r>
              <w:rPr>
                <w:rFonts w:eastAsia="Times New Roman" w:cs="Times New Roman"/>
                <w:szCs w:val="24"/>
                <w:lang w:val="it-IT" w:eastAsia="it-IT"/>
              </w:rPr>
              <w:t>Hormone</w:t>
            </w:r>
            <w:proofErr w:type="spellEnd"/>
            <w:r w:rsidRPr="00985077">
              <w:rPr>
                <w:rFonts w:eastAsia="Times New Roman" w:cs="Times New Roman"/>
                <w:szCs w:val="24"/>
                <w:lang w:val="it-IT" w:eastAsia="it-IT"/>
              </w:rPr>
              <w:t xml:space="preserve"> </w:t>
            </w:r>
          </w:p>
        </w:tc>
        <w:tc>
          <w:tcPr>
            <w:tcW w:w="2835" w:type="dxa"/>
            <w:tcBorders>
              <w:top w:val="single" w:sz="4" w:space="0" w:color="auto"/>
              <w:bottom w:val="single" w:sz="4" w:space="0" w:color="auto"/>
            </w:tcBorders>
          </w:tcPr>
          <w:p w14:paraId="6F47F7CC" w14:textId="67D1FD8A" w:rsidR="00665B7C" w:rsidRPr="00985077" w:rsidRDefault="00665B7C" w:rsidP="00665B7C">
            <w:pPr>
              <w:spacing w:line="240" w:lineRule="auto"/>
              <w:rPr>
                <w:rFonts w:eastAsia="Times New Roman" w:cs="Times New Roman"/>
                <w:szCs w:val="24"/>
                <w:lang w:val="it-IT" w:eastAsia="it-IT"/>
              </w:rPr>
            </w:pPr>
            <w:r w:rsidRPr="00985077">
              <w:rPr>
                <w:rFonts w:eastAsia="Times New Roman" w:cs="Times New Roman"/>
                <w:szCs w:val="24"/>
                <w:lang w:val="it-IT" w:eastAsia="it-IT"/>
              </w:rPr>
              <w:t xml:space="preserve">Gene </w:t>
            </w:r>
            <w:r>
              <w:rPr>
                <w:rFonts w:eastAsia="Times New Roman" w:cs="Times New Roman"/>
                <w:szCs w:val="24"/>
                <w:lang w:val="it-IT" w:eastAsia="it-IT"/>
              </w:rPr>
              <w:t>family/</w:t>
            </w:r>
            <w:r w:rsidRPr="00985077">
              <w:rPr>
                <w:rFonts w:eastAsia="Times New Roman" w:cs="Times New Roman"/>
                <w:szCs w:val="24"/>
                <w:lang w:val="it-IT" w:eastAsia="it-IT"/>
              </w:rPr>
              <w:t>name</w:t>
            </w:r>
          </w:p>
        </w:tc>
        <w:tc>
          <w:tcPr>
            <w:tcW w:w="2127" w:type="dxa"/>
            <w:tcBorders>
              <w:top w:val="single" w:sz="4" w:space="0" w:color="auto"/>
              <w:bottom w:val="single" w:sz="4" w:space="0" w:color="auto"/>
            </w:tcBorders>
            <w:noWrap/>
          </w:tcPr>
          <w:p w14:paraId="3A00C3EE" w14:textId="101BE6E6" w:rsidR="00665B7C" w:rsidRPr="00985077" w:rsidRDefault="00665B7C" w:rsidP="00665B7C">
            <w:pPr>
              <w:spacing w:line="240" w:lineRule="auto"/>
              <w:rPr>
                <w:rFonts w:eastAsia="Times New Roman" w:cs="Times New Roman"/>
                <w:szCs w:val="24"/>
                <w:lang w:val="it-IT" w:eastAsia="it-IT"/>
              </w:rPr>
            </w:pPr>
            <w:r w:rsidRPr="00985077">
              <w:rPr>
                <w:rFonts w:eastAsia="Times New Roman" w:cs="Times New Roman"/>
                <w:szCs w:val="24"/>
                <w:lang w:val="it-IT" w:eastAsia="it-IT"/>
              </w:rPr>
              <w:t>Gene ID</w:t>
            </w:r>
          </w:p>
        </w:tc>
        <w:tc>
          <w:tcPr>
            <w:tcW w:w="1559" w:type="dxa"/>
            <w:tcBorders>
              <w:top w:val="single" w:sz="4" w:space="0" w:color="auto"/>
              <w:bottom w:val="single" w:sz="4" w:space="0" w:color="auto"/>
            </w:tcBorders>
            <w:noWrap/>
            <w:hideMark/>
          </w:tcPr>
          <w:p w14:paraId="44510821" w14:textId="104F9655" w:rsidR="00665B7C" w:rsidRPr="00985077" w:rsidRDefault="00665B7C" w:rsidP="00665B7C">
            <w:pPr>
              <w:spacing w:line="240" w:lineRule="auto"/>
              <w:jc w:val="center"/>
              <w:rPr>
                <w:rFonts w:eastAsia="Times New Roman" w:cs="Times New Roman"/>
                <w:szCs w:val="24"/>
                <w:lang w:val="it-IT" w:eastAsia="it-IT"/>
              </w:rPr>
            </w:pPr>
            <w:proofErr w:type="spellStart"/>
            <w:r w:rsidRPr="00985077">
              <w:rPr>
                <w:rFonts w:eastAsia="Times New Roman" w:cs="Times New Roman"/>
                <w:szCs w:val="24"/>
                <w:lang w:val="it-IT" w:eastAsia="it-IT"/>
              </w:rPr>
              <w:t>Abbreviation</w:t>
            </w:r>
            <w:proofErr w:type="spellEnd"/>
          </w:p>
        </w:tc>
        <w:tc>
          <w:tcPr>
            <w:tcW w:w="992" w:type="dxa"/>
            <w:tcBorders>
              <w:top w:val="single" w:sz="4" w:space="0" w:color="auto"/>
              <w:bottom w:val="single" w:sz="4" w:space="0" w:color="auto"/>
            </w:tcBorders>
            <w:noWrap/>
            <w:hideMark/>
          </w:tcPr>
          <w:p w14:paraId="73B1C642" w14:textId="77777777" w:rsidR="00665B7C" w:rsidRPr="00985077" w:rsidRDefault="00665B7C" w:rsidP="00665B7C">
            <w:pPr>
              <w:spacing w:line="240" w:lineRule="auto"/>
              <w:jc w:val="center"/>
              <w:rPr>
                <w:rFonts w:eastAsia="Times New Roman" w:cs="Times New Roman"/>
                <w:szCs w:val="24"/>
                <w:lang w:val="it-IT" w:eastAsia="it-IT"/>
              </w:rPr>
            </w:pPr>
            <w:r w:rsidRPr="00985077">
              <w:rPr>
                <w:rFonts w:eastAsia="Times New Roman" w:cs="Times New Roman"/>
                <w:szCs w:val="24"/>
                <w:lang w:val="it-IT" w:eastAsia="it-IT"/>
              </w:rPr>
              <w:t>log</w:t>
            </w:r>
            <w:r w:rsidRPr="00985077">
              <w:rPr>
                <w:rFonts w:eastAsia="Times New Roman" w:cs="Times New Roman"/>
                <w:szCs w:val="24"/>
                <w:vertAlign w:val="subscript"/>
                <w:lang w:val="it-IT" w:eastAsia="it-IT"/>
              </w:rPr>
              <w:t>2</w:t>
            </w:r>
            <w:r w:rsidRPr="00985077">
              <w:rPr>
                <w:rFonts w:eastAsia="Times New Roman" w:cs="Times New Roman"/>
                <w:szCs w:val="24"/>
                <w:lang w:val="it-IT" w:eastAsia="it-IT"/>
              </w:rPr>
              <w:t>FC</w:t>
            </w:r>
          </w:p>
        </w:tc>
        <w:tc>
          <w:tcPr>
            <w:tcW w:w="992" w:type="dxa"/>
            <w:tcBorders>
              <w:top w:val="single" w:sz="4" w:space="0" w:color="auto"/>
              <w:bottom w:val="single" w:sz="4" w:space="0" w:color="auto"/>
            </w:tcBorders>
            <w:noWrap/>
            <w:hideMark/>
          </w:tcPr>
          <w:p w14:paraId="060FBDE1" w14:textId="77777777" w:rsidR="00665B7C" w:rsidRPr="00985077" w:rsidRDefault="00665B7C" w:rsidP="00665B7C">
            <w:pPr>
              <w:spacing w:line="240" w:lineRule="auto"/>
              <w:jc w:val="center"/>
              <w:rPr>
                <w:rFonts w:eastAsia="Times New Roman" w:cs="Times New Roman"/>
                <w:szCs w:val="24"/>
                <w:lang w:val="it-IT" w:eastAsia="it-IT"/>
              </w:rPr>
            </w:pPr>
            <w:r w:rsidRPr="00985077">
              <w:rPr>
                <w:rFonts w:eastAsia="Times New Roman" w:cs="Times New Roman"/>
                <w:szCs w:val="24"/>
                <w:lang w:val="it-IT" w:eastAsia="it-IT"/>
              </w:rPr>
              <w:t>FDR</w:t>
            </w:r>
          </w:p>
        </w:tc>
      </w:tr>
      <w:tr w:rsidR="00E7378F" w:rsidRPr="00985077" w14:paraId="61B9C566" w14:textId="77777777" w:rsidTr="00E7378F">
        <w:tc>
          <w:tcPr>
            <w:tcW w:w="1129" w:type="dxa"/>
            <w:tcBorders>
              <w:top w:val="single" w:sz="4" w:space="0" w:color="auto"/>
            </w:tcBorders>
          </w:tcPr>
          <w:p w14:paraId="5CF25959" w14:textId="27A75EE8" w:rsidR="00E7378F" w:rsidRPr="00985077" w:rsidRDefault="00E7378F" w:rsidP="00E7378F">
            <w:pPr>
              <w:spacing w:line="240" w:lineRule="auto"/>
              <w:rPr>
                <w:rFonts w:cs="Times New Roman"/>
                <w:szCs w:val="24"/>
              </w:rPr>
            </w:pPr>
            <w:r>
              <w:rPr>
                <w:rFonts w:cs="Times New Roman"/>
                <w:szCs w:val="24"/>
              </w:rPr>
              <w:t>IA</w:t>
            </w:r>
            <w:r w:rsidRPr="00985077">
              <w:rPr>
                <w:rFonts w:cs="Times New Roman"/>
                <w:szCs w:val="24"/>
              </w:rPr>
              <w:t>A</w:t>
            </w:r>
          </w:p>
        </w:tc>
        <w:tc>
          <w:tcPr>
            <w:tcW w:w="2835" w:type="dxa"/>
            <w:tcBorders>
              <w:top w:val="single" w:sz="4" w:space="0" w:color="auto"/>
            </w:tcBorders>
          </w:tcPr>
          <w:p w14:paraId="39865E0E" w14:textId="19425747" w:rsidR="00E7378F" w:rsidRPr="00985077" w:rsidRDefault="00E7378F" w:rsidP="00E7378F">
            <w:pPr>
              <w:spacing w:line="240" w:lineRule="auto"/>
              <w:rPr>
                <w:rFonts w:cs="Times New Roman"/>
                <w:szCs w:val="24"/>
              </w:rPr>
            </w:pPr>
            <w:proofErr w:type="spellStart"/>
            <w:r>
              <w:rPr>
                <w:rFonts w:eastAsia="Times New Roman" w:cs="Times New Roman"/>
                <w:color w:val="000000"/>
                <w:szCs w:val="24"/>
                <w:lang w:val="it-IT" w:eastAsia="it-IT"/>
              </w:rPr>
              <w:t>A</w:t>
            </w:r>
            <w:r w:rsidRPr="00ED0BCA">
              <w:rPr>
                <w:rFonts w:eastAsia="Times New Roman" w:cs="Times New Roman"/>
                <w:color w:val="000000"/>
                <w:szCs w:val="24"/>
                <w:lang w:val="it-IT" w:eastAsia="it-IT"/>
              </w:rPr>
              <w:t>uxin</w:t>
            </w:r>
            <w:proofErr w:type="spellEnd"/>
            <w:r w:rsidRPr="00ED0BCA">
              <w:rPr>
                <w:rFonts w:eastAsia="Times New Roman" w:cs="Times New Roman"/>
                <w:color w:val="000000"/>
                <w:szCs w:val="24"/>
                <w:lang w:val="it-IT" w:eastAsia="it-IT"/>
              </w:rPr>
              <w:t xml:space="preserve"> </w:t>
            </w:r>
            <w:proofErr w:type="spellStart"/>
            <w:r w:rsidRPr="00ED0BCA">
              <w:rPr>
                <w:rFonts w:eastAsia="Times New Roman" w:cs="Times New Roman"/>
                <w:color w:val="000000"/>
                <w:szCs w:val="24"/>
                <w:lang w:val="it-IT" w:eastAsia="it-IT"/>
              </w:rPr>
              <w:t>response</w:t>
            </w:r>
            <w:proofErr w:type="spellEnd"/>
            <w:r w:rsidRPr="00ED0BCA">
              <w:rPr>
                <w:rFonts w:eastAsia="Times New Roman" w:cs="Times New Roman"/>
                <w:color w:val="000000"/>
                <w:szCs w:val="24"/>
                <w:lang w:val="it-IT" w:eastAsia="it-IT"/>
              </w:rPr>
              <w:t xml:space="preserve"> </w:t>
            </w:r>
            <w:proofErr w:type="spellStart"/>
            <w:r w:rsidRPr="00ED0BCA">
              <w:rPr>
                <w:rFonts w:eastAsia="Times New Roman" w:cs="Times New Roman"/>
                <w:color w:val="000000"/>
                <w:szCs w:val="24"/>
                <w:lang w:val="it-IT" w:eastAsia="it-IT"/>
              </w:rPr>
              <w:t>factor</w:t>
            </w:r>
            <w:proofErr w:type="spellEnd"/>
          </w:p>
        </w:tc>
        <w:tc>
          <w:tcPr>
            <w:tcW w:w="2127" w:type="dxa"/>
            <w:tcBorders>
              <w:top w:val="single" w:sz="4" w:space="0" w:color="auto"/>
            </w:tcBorders>
          </w:tcPr>
          <w:p w14:paraId="585A8B9D" w14:textId="3FB8EA17" w:rsidR="00E7378F" w:rsidRPr="00985077" w:rsidRDefault="00E7378F" w:rsidP="00E7378F">
            <w:pPr>
              <w:spacing w:line="240" w:lineRule="auto"/>
              <w:rPr>
                <w:rFonts w:cs="Times New Roman"/>
                <w:szCs w:val="24"/>
              </w:rPr>
            </w:pPr>
            <w:r w:rsidRPr="00985077">
              <w:rPr>
                <w:rFonts w:cs="Times New Roman"/>
                <w:szCs w:val="24"/>
              </w:rPr>
              <w:t>Solyc02g037530</w:t>
            </w:r>
          </w:p>
        </w:tc>
        <w:tc>
          <w:tcPr>
            <w:tcW w:w="1559" w:type="dxa"/>
            <w:tcBorders>
              <w:top w:val="single" w:sz="4" w:space="0" w:color="auto"/>
            </w:tcBorders>
          </w:tcPr>
          <w:p w14:paraId="4CB42B04" w14:textId="33F95A69" w:rsidR="00E7378F" w:rsidRPr="00F501EA" w:rsidRDefault="00E7378F" w:rsidP="00E7378F">
            <w:pPr>
              <w:spacing w:line="240" w:lineRule="auto"/>
              <w:jc w:val="center"/>
              <w:rPr>
                <w:rFonts w:cs="Times New Roman"/>
                <w:i/>
                <w:iCs/>
                <w:szCs w:val="24"/>
              </w:rPr>
            </w:pPr>
            <w:r w:rsidRPr="00F501EA">
              <w:rPr>
                <w:rFonts w:cs="Times New Roman"/>
                <w:i/>
                <w:iCs/>
                <w:szCs w:val="24"/>
              </w:rPr>
              <w:t>ARF8B</w:t>
            </w:r>
          </w:p>
        </w:tc>
        <w:tc>
          <w:tcPr>
            <w:tcW w:w="992" w:type="dxa"/>
            <w:tcBorders>
              <w:top w:val="single" w:sz="4" w:space="0" w:color="auto"/>
            </w:tcBorders>
          </w:tcPr>
          <w:p w14:paraId="36E326E6" w14:textId="3A205D7C" w:rsidR="00E7378F" w:rsidRPr="00985077" w:rsidRDefault="00E7378F" w:rsidP="00E7378F">
            <w:pPr>
              <w:spacing w:line="240" w:lineRule="auto"/>
              <w:jc w:val="center"/>
              <w:rPr>
                <w:rFonts w:cs="Times New Roman"/>
                <w:szCs w:val="24"/>
              </w:rPr>
            </w:pPr>
            <w:r w:rsidRPr="00ED0BCA">
              <w:rPr>
                <w:rFonts w:eastAsia="Times New Roman" w:cs="Times New Roman"/>
                <w:color w:val="000000"/>
                <w:szCs w:val="24"/>
                <w:lang w:val="it-IT" w:eastAsia="it-IT"/>
              </w:rPr>
              <w:t>0.11</w:t>
            </w:r>
          </w:p>
        </w:tc>
        <w:tc>
          <w:tcPr>
            <w:tcW w:w="992" w:type="dxa"/>
            <w:tcBorders>
              <w:top w:val="single" w:sz="4" w:space="0" w:color="auto"/>
            </w:tcBorders>
          </w:tcPr>
          <w:p w14:paraId="4358155A" w14:textId="06AF3A23" w:rsidR="00E7378F" w:rsidRPr="00985077" w:rsidRDefault="00E7378F" w:rsidP="00E7378F">
            <w:pPr>
              <w:spacing w:line="240" w:lineRule="auto"/>
              <w:jc w:val="center"/>
              <w:rPr>
                <w:rFonts w:cs="Times New Roman"/>
                <w:szCs w:val="24"/>
              </w:rPr>
            </w:pPr>
            <w:r w:rsidRPr="00ED0BCA">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r w:rsidR="00E7378F" w:rsidRPr="00985077" w14:paraId="44AB3598" w14:textId="77777777" w:rsidTr="00E7378F">
        <w:trPr>
          <w:trHeight w:val="290"/>
        </w:trPr>
        <w:tc>
          <w:tcPr>
            <w:tcW w:w="1129" w:type="dxa"/>
            <w:noWrap/>
            <w:hideMark/>
          </w:tcPr>
          <w:p w14:paraId="3BDCD9EC" w14:textId="14F823B0" w:rsidR="00E7378F" w:rsidRPr="007B3EE6" w:rsidRDefault="00E7378F" w:rsidP="00E7378F">
            <w:pPr>
              <w:spacing w:line="240" w:lineRule="auto"/>
              <w:jc w:val="left"/>
              <w:rPr>
                <w:rFonts w:eastAsia="Times New Roman" w:cs="Times New Roman"/>
                <w:color w:val="000000"/>
                <w:szCs w:val="24"/>
                <w:lang w:val="it-IT" w:eastAsia="it-IT"/>
              </w:rPr>
            </w:pPr>
          </w:p>
        </w:tc>
        <w:tc>
          <w:tcPr>
            <w:tcW w:w="2835" w:type="dxa"/>
          </w:tcPr>
          <w:p w14:paraId="2567C52E" w14:textId="77777777" w:rsidR="00E7378F" w:rsidRPr="007B3EE6" w:rsidRDefault="00E7378F" w:rsidP="00E7378F">
            <w:pPr>
              <w:spacing w:line="240" w:lineRule="auto"/>
              <w:jc w:val="left"/>
              <w:rPr>
                <w:rFonts w:eastAsia="Times New Roman" w:cs="Times New Roman"/>
                <w:color w:val="000000"/>
                <w:szCs w:val="24"/>
                <w:lang w:val="it-IT" w:eastAsia="it-IT"/>
              </w:rPr>
            </w:pPr>
          </w:p>
        </w:tc>
        <w:tc>
          <w:tcPr>
            <w:tcW w:w="2127" w:type="dxa"/>
            <w:noWrap/>
          </w:tcPr>
          <w:p w14:paraId="22A11498" w14:textId="000E30C3" w:rsidR="00E7378F" w:rsidRPr="007B3EE6" w:rsidRDefault="00E7378F" w:rsidP="00E7378F">
            <w:pPr>
              <w:spacing w:line="240" w:lineRule="auto"/>
              <w:jc w:val="left"/>
              <w:rPr>
                <w:rFonts w:eastAsia="Times New Roman" w:cs="Times New Roman"/>
                <w:color w:val="000000"/>
                <w:szCs w:val="24"/>
                <w:lang w:val="it-IT" w:eastAsia="it-IT"/>
              </w:rPr>
            </w:pPr>
            <w:r w:rsidRPr="00985077">
              <w:rPr>
                <w:rFonts w:cs="Times New Roman"/>
                <w:szCs w:val="24"/>
              </w:rPr>
              <w:t>Solyc11g069190</w:t>
            </w:r>
          </w:p>
        </w:tc>
        <w:tc>
          <w:tcPr>
            <w:tcW w:w="1559" w:type="dxa"/>
          </w:tcPr>
          <w:p w14:paraId="685701FA" w14:textId="3B71484F"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eastAsia="Times New Roman" w:cs="Times New Roman"/>
                <w:i/>
                <w:iCs/>
                <w:color w:val="000000"/>
                <w:szCs w:val="24"/>
                <w:lang w:val="it-IT" w:eastAsia="it-IT"/>
              </w:rPr>
              <w:t>ARF4</w:t>
            </w:r>
          </w:p>
        </w:tc>
        <w:tc>
          <w:tcPr>
            <w:tcW w:w="992" w:type="dxa"/>
          </w:tcPr>
          <w:p w14:paraId="6CF3CBEE" w14:textId="0B560D43" w:rsidR="00E7378F" w:rsidRPr="00985077"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0.12</w:t>
            </w:r>
          </w:p>
        </w:tc>
        <w:tc>
          <w:tcPr>
            <w:tcW w:w="992" w:type="dxa"/>
          </w:tcPr>
          <w:p w14:paraId="189FC73D" w14:textId="7F476DD2" w:rsidR="00E7378F" w:rsidRPr="007B3EE6"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4.9E</w:t>
            </w:r>
            <w:r w:rsidRPr="00895B2F">
              <w:rPr>
                <w:rFonts w:eastAsia="Times New Roman" w:cs="Times New Roman"/>
                <w:color w:val="000000"/>
                <w:szCs w:val="24"/>
                <w:vertAlign w:val="superscript"/>
                <w:lang w:val="it-IT" w:eastAsia="it-IT"/>
              </w:rPr>
              <w:t>-02</w:t>
            </w:r>
          </w:p>
        </w:tc>
      </w:tr>
      <w:tr w:rsidR="00E7378F" w:rsidRPr="00985077" w14:paraId="7174993B" w14:textId="77777777" w:rsidTr="00E7378F">
        <w:trPr>
          <w:trHeight w:val="290"/>
        </w:trPr>
        <w:tc>
          <w:tcPr>
            <w:tcW w:w="1129" w:type="dxa"/>
            <w:noWrap/>
          </w:tcPr>
          <w:p w14:paraId="009BF0C9" w14:textId="77777777" w:rsidR="00E7378F" w:rsidRPr="007B3EE6" w:rsidRDefault="00E7378F" w:rsidP="00E7378F">
            <w:pPr>
              <w:spacing w:line="240" w:lineRule="auto"/>
              <w:jc w:val="left"/>
              <w:rPr>
                <w:rFonts w:eastAsia="Times New Roman" w:cs="Times New Roman"/>
                <w:color w:val="000000"/>
                <w:szCs w:val="24"/>
                <w:lang w:val="it-IT" w:eastAsia="it-IT"/>
              </w:rPr>
            </w:pPr>
          </w:p>
        </w:tc>
        <w:tc>
          <w:tcPr>
            <w:tcW w:w="2835" w:type="dxa"/>
          </w:tcPr>
          <w:p w14:paraId="522B0B66" w14:textId="03B9D383" w:rsidR="00E7378F" w:rsidRPr="00985077" w:rsidRDefault="00E7378F" w:rsidP="00E7378F">
            <w:pPr>
              <w:spacing w:line="240" w:lineRule="auto"/>
              <w:jc w:val="left"/>
              <w:rPr>
                <w:rFonts w:cs="Times New Roman"/>
                <w:szCs w:val="24"/>
              </w:rPr>
            </w:pPr>
          </w:p>
        </w:tc>
        <w:tc>
          <w:tcPr>
            <w:tcW w:w="2127" w:type="dxa"/>
            <w:noWrap/>
          </w:tcPr>
          <w:p w14:paraId="7971081D" w14:textId="03EFE3A2" w:rsidR="00E7378F" w:rsidRPr="00985077" w:rsidRDefault="00E7378F" w:rsidP="00E7378F">
            <w:pPr>
              <w:spacing w:line="240" w:lineRule="auto"/>
              <w:jc w:val="left"/>
              <w:rPr>
                <w:rFonts w:cs="Times New Roman"/>
                <w:szCs w:val="24"/>
              </w:rPr>
            </w:pPr>
            <w:r w:rsidRPr="00985077">
              <w:rPr>
                <w:rFonts w:cs="Times New Roman"/>
                <w:szCs w:val="24"/>
              </w:rPr>
              <w:t>Solyc12g006340</w:t>
            </w:r>
          </w:p>
        </w:tc>
        <w:tc>
          <w:tcPr>
            <w:tcW w:w="1559" w:type="dxa"/>
          </w:tcPr>
          <w:p w14:paraId="44C95701" w14:textId="24FC724E"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cs="Times New Roman"/>
                <w:i/>
                <w:iCs/>
                <w:szCs w:val="24"/>
              </w:rPr>
              <w:t>ARF6</w:t>
            </w:r>
          </w:p>
        </w:tc>
        <w:tc>
          <w:tcPr>
            <w:tcW w:w="992" w:type="dxa"/>
          </w:tcPr>
          <w:p w14:paraId="7B1B8B3E" w14:textId="724D111D" w:rsidR="00E7378F" w:rsidRPr="00ED0BCA"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0.23</w:t>
            </w:r>
          </w:p>
        </w:tc>
        <w:tc>
          <w:tcPr>
            <w:tcW w:w="992" w:type="dxa"/>
          </w:tcPr>
          <w:p w14:paraId="6AB9B57E" w14:textId="1196813F" w:rsidR="00E7378F" w:rsidRPr="00ED0BCA"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4.</w:t>
            </w:r>
            <w:r>
              <w:rPr>
                <w:rFonts w:eastAsia="Times New Roman" w:cs="Times New Roman"/>
                <w:color w:val="000000"/>
                <w:szCs w:val="24"/>
                <w:lang w:val="it-IT" w:eastAsia="it-IT"/>
              </w:rPr>
              <w:t>8</w:t>
            </w:r>
            <w:r w:rsidRPr="00ED0BCA">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486CD8D9" w14:textId="77777777" w:rsidTr="00E7378F">
        <w:trPr>
          <w:trHeight w:val="290"/>
        </w:trPr>
        <w:tc>
          <w:tcPr>
            <w:tcW w:w="1129" w:type="dxa"/>
            <w:noWrap/>
          </w:tcPr>
          <w:p w14:paraId="2F0F6021" w14:textId="77777777" w:rsidR="00E7378F" w:rsidRPr="007B3EE6" w:rsidRDefault="00E7378F" w:rsidP="00E7378F">
            <w:pPr>
              <w:spacing w:line="240" w:lineRule="auto"/>
              <w:jc w:val="left"/>
              <w:rPr>
                <w:rFonts w:eastAsia="Times New Roman" w:cs="Times New Roman"/>
                <w:color w:val="000000"/>
                <w:szCs w:val="24"/>
                <w:lang w:val="it-IT" w:eastAsia="it-IT"/>
              </w:rPr>
            </w:pPr>
          </w:p>
        </w:tc>
        <w:tc>
          <w:tcPr>
            <w:tcW w:w="2835" w:type="dxa"/>
          </w:tcPr>
          <w:p w14:paraId="222D168E" w14:textId="15E861CE" w:rsidR="00E7378F" w:rsidRPr="00985077" w:rsidRDefault="00E7378F" w:rsidP="00E7378F">
            <w:pPr>
              <w:spacing w:line="240" w:lineRule="auto"/>
              <w:jc w:val="left"/>
              <w:rPr>
                <w:rFonts w:cs="Times New Roman"/>
                <w:szCs w:val="24"/>
              </w:rPr>
            </w:pPr>
            <w:r w:rsidRPr="002A67E7">
              <w:rPr>
                <w:rFonts w:cs="Times New Roman"/>
                <w:szCs w:val="24"/>
              </w:rPr>
              <w:t>Auxin-re</w:t>
            </w:r>
            <w:r>
              <w:rPr>
                <w:rFonts w:cs="Times New Roman"/>
                <w:szCs w:val="24"/>
              </w:rPr>
              <w:t xml:space="preserve">gulated </w:t>
            </w:r>
            <w:r w:rsidRPr="002A67E7">
              <w:rPr>
                <w:rFonts w:cs="Times New Roman"/>
                <w:szCs w:val="24"/>
              </w:rPr>
              <w:t>IAA</w:t>
            </w:r>
          </w:p>
        </w:tc>
        <w:tc>
          <w:tcPr>
            <w:tcW w:w="2127" w:type="dxa"/>
            <w:noWrap/>
          </w:tcPr>
          <w:p w14:paraId="7BE79904" w14:textId="729B7A45" w:rsidR="00E7378F" w:rsidRPr="00985077" w:rsidRDefault="00E7378F" w:rsidP="00E7378F">
            <w:pPr>
              <w:spacing w:line="240" w:lineRule="auto"/>
              <w:jc w:val="left"/>
              <w:rPr>
                <w:rFonts w:cs="Times New Roman"/>
                <w:szCs w:val="24"/>
              </w:rPr>
            </w:pPr>
            <w:r w:rsidRPr="00985077">
              <w:rPr>
                <w:rFonts w:cs="Times New Roman"/>
                <w:szCs w:val="24"/>
              </w:rPr>
              <w:t>Solyc03g120390</w:t>
            </w:r>
          </w:p>
        </w:tc>
        <w:tc>
          <w:tcPr>
            <w:tcW w:w="1559" w:type="dxa"/>
          </w:tcPr>
          <w:p w14:paraId="60B827D8" w14:textId="51AE9543"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cs="Times New Roman"/>
                <w:i/>
                <w:iCs/>
                <w:szCs w:val="24"/>
              </w:rPr>
              <w:t>IAA15</w:t>
            </w:r>
          </w:p>
        </w:tc>
        <w:tc>
          <w:tcPr>
            <w:tcW w:w="992" w:type="dxa"/>
          </w:tcPr>
          <w:p w14:paraId="13DD73CC" w14:textId="31A11045" w:rsidR="00E7378F" w:rsidRPr="00ED0BCA"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0.31</w:t>
            </w:r>
          </w:p>
        </w:tc>
        <w:tc>
          <w:tcPr>
            <w:tcW w:w="992" w:type="dxa"/>
          </w:tcPr>
          <w:p w14:paraId="31B002EC" w14:textId="0AF9F43F" w:rsidR="00E7378F" w:rsidRPr="00ED0BCA"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3.8E</w:t>
            </w:r>
            <w:r w:rsidRPr="00895B2F">
              <w:rPr>
                <w:rFonts w:eastAsia="Times New Roman" w:cs="Times New Roman"/>
                <w:color w:val="000000"/>
                <w:szCs w:val="24"/>
                <w:vertAlign w:val="superscript"/>
                <w:lang w:val="it-IT" w:eastAsia="it-IT"/>
              </w:rPr>
              <w:t>-02</w:t>
            </w:r>
          </w:p>
        </w:tc>
      </w:tr>
      <w:tr w:rsidR="00E7378F" w:rsidRPr="00985077" w14:paraId="3199D57C" w14:textId="77777777" w:rsidTr="00E7378F">
        <w:trPr>
          <w:trHeight w:val="290"/>
        </w:trPr>
        <w:tc>
          <w:tcPr>
            <w:tcW w:w="1129" w:type="dxa"/>
            <w:noWrap/>
          </w:tcPr>
          <w:p w14:paraId="300E1785" w14:textId="77777777" w:rsidR="00E7378F" w:rsidRPr="00985077" w:rsidRDefault="00E7378F" w:rsidP="00E7378F">
            <w:pPr>
              <w:spacing w:line="240" w:lineRule="auto"/>
              <w:jc w:val="left"/>
              <w:rPr>
                <w:rFonts w:eastAsia="Times New Roman" w:cs="Times New Roman"/>
                <w:color w:val="000000"/>
                <w:szCs w:val="24"/>
                <w:lang w:val="it-IT" w:eastAsia="it-IT"/>
              </w:rPr>
            </w:pPr>
          </w:p>
        </w:tc>
        <w:tc>
          <w:tcPr>
            <w:tcW w:w="2835" w:type="dxa"/>
          </w:tcPr>
          <w:p w14:paraId="0BC35BAD" w14:textId="66D95401" w:rsidR="00E7378F" w:rsidRPr="00985077" w:rsidRDefault="00E7378F" w:rsidP="00E7378F">
            <w:pPr>
              <w:spacing w:line="240" w:lineRule="auto"/>
              <w:jc w:val="left"/>
              <w:rPr>
                <w:rFonts w:cs="Times New Roman"/>
                <w:szCs w:val="24"/>
              </w:rPr>
            </w:pPr>
          </w:p>
        </w:tc>
        <w:tc>
          <w:tcPr>
            <w:tcW w:w="2127" w:type="dxa"/>
            <w:noWrap/>
          </w:tcPr>
          <w:p w14:paraId="27A91BF7" w14:textId="321BCBCF" w:rsidR="00E7378F" w:rsidRPr="00985077" w:rsidRDefault="00E7378F" w:rsidP="00E7378F">
            <w:pPr>
              <w:spacing w:line="240" w:lineRule="auto"/>
              <w:jc w:val="left"/>
              <w:rPr>
                <w:rFonts w:cs="Times New Roman"/>
                <w:szCs w:val="24"/>
              </w:rPr>
            </w:pPr>
            <w:r w:rsidRPr="00985077">
              <w:rPr>
                <w:rFonts w:cs="Times New Roman"/>
                <w:szCs w:val="24"/>
              </w:rPr>
              <w:t>Solyc04g076850</w:t>
            </w:r>
          </w:p>
        </w:tc>
        <w:tc>
          <w:tcPr>
            <w:tcW w:w="1559" w:type="dxa"/>
          </w:tcPr>
          <w:p w14:paraId="0105F9C8" w14:textId="6F66A381"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cs="Times New Roman"/>
                <w:i/>
                <w:iCs/>
                <w:szCs w:val="24"/>
              </w:rPr>
              <w:t>IAA9</w:t>
            </w:r>
          </w:p>
        </w:tc>
        <w:tc>
          <w:tcPr>
            <w:tcW w:w="992" w:type="dxa"/>
          </w:tcPr>
          <w:p w14:paraId="5D4C17EA" w14:textId="4F9B8DDD" w:rsidR="00E7378F" w:rsidRPr="00985077"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0.03</w:t>
            </w:r>
          </w:p>
        </w:tc>
        <w:tc>
          <w:tcPr>
            <w:tcW w:w="992" w:type="dxa"/>
          </w:tcPr>
          <w:p w14:paraId="4B3E56EE" w14:textId="1D9E36D2" w:rsidR="00E7378F" w:rsidRPr="00985077"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4.</w:t>
            </w:r>
            <w:r>
              <w:rPr>
                <w:rFonts w:eastAsia="Times New Roman" w:cs="Times New Roman"/>
                <w:color w:val="000000"/>
                <w:szCs w:val="24"/>
                <w:lang w:val="it-IT" w:eastAsia="it-IT"/>
              </w:rPr>
              <w:t>9</w:t>
            </w:r>
            <w:r w:rsidRPr="00ED0BCA">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30D666FF" w14:textId="77777777" w:rsidTr="00E7378F">
        <w:trPr>
          <w:trHeight w:val="290"/>
        </w:trPr>
        <w:tc>
          <w:tcPr>
            <w:tcW w:w="1129" w:type="dxa"/>
            <w:noWrap/>
          </w:tcPr>
          <w:p w14:paraId="40675AC9" w14:textId="77777777" w:rsidR="00E7378F" w:rsidRPr="00985077" w:rsidRDefault="00E7378F" w:rsidP="00E7378F">
            <w:pPr>
              <w:spacing w:line="240" w:lineRule="auto"/>
              <w:jc w:val="left"/>
              <w:rPr>
                <w:rFonts w:eastAsia="Times New Roman" w:cs="Times New Roman"/>
                <w:color w:val="000000"/>
                <w:szCs w:val="24"/>
                <w:lang w:val="it-IT" w:eastAsia="it-IT"/>
              </w:rPr>
            </w:pPr>
          </w:p>
        </w:tc>
        <w:tc>
          <w:tcPr>
            <w:tcW w:w="2835" w:type="dxa"/>
          </w:tcPr>
          <w:p w14:paraId="0F955347" w14:textId="672DE65B" w:rsidR="00E7378F" w:rsidRPr="00985077" w:rsidRDefault="00E7378F" w:rsidP="00E7378F">
            <w:pPr>
              <w:spacing w:line="240" w:lineRule="auto"/>
              <w:jc w:val="left"/>
              <w:rPr>
                <w:rFonts w:cs="Times New Roman"/>
                <w:szCs w:val="24"/>
              </w:rPr>
            </w:pPr>
            <w:r w:rsidRPr="00B82DC3">
              <w:rPr>
                <w:rFonts w:cs="Times New Roman"/>
                <w:szCs w:val="24"/>
              </w:rPr>
              <w:t>Arabidopsis response regulator</w:t>
            </w:r>
          </w:p>
        </w:tc>
        <w:tc>
          <w:tcPr>
            <w:tcW w:w="2127" w:type="dxa"/>
            <w:noWrap/>
          </w:tcPr>
          <w:p w14:paraId="5812AC35" w14:textId="691FAB08" w:rsidR="00E7378F" w:rsidRPr="00985077" w:rsidRDefault="00E7378F" w:rsidP="00E7378F">
            <w:pPr>
              <w:spacing w:line="240" w:lineRule="auto"/>
              <w:jc w:val="left"/>
              <w:rPr>
                <w:rFonts w:cs="Times New Roman"/>
                <w:szCs w:val="24"/>
              </w:rPr>
            </w:pPr>
            <w:r w:rsidRPr="00985077">
              <w:rPr>
                <w:rFonts w:cs="Times New Roman"/>
                <w:szCs w:val="24"/>
              </w:rPr>
              <w:t>Solyc05g054390</w:t>
            </w:r>
          </w:p>
        </w:tc>
        <w:tc>
          <w:tcPr>
            <w:tcW w:w="1559" w:type="dxa"/>
          </w:tcPr>
          <w:p w14:paraId="4BB891A4" w14:textId="7EF14F68"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cs="Times New Roman"/>
                <w:i/>
                <w:iCs/>
                <w:szCs w:val="24"/>
              </w:rPr>
              <w:t>ARR8</w:t>
            </w:r>
          </w:p>
        </w:tc>
        <w:tc>
          <w:tcPr>
            <w:tcW w:w="992" w:type="dxa"/>
          </w:tcPr>
          <w:p w14:paraId="02B8158D" w14:textId="0A805281" w:rsidR="00E7378F" w:rsidRPr="00985077"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0.24</w:t>
            </w:r>
          </w:p>
        </w:tc>
        <w:tc>
          <w:tcPr>
            <w:tcW w:w="992" w:type="dxa"/>
          </w:tcPr>
          <w:p w14:paraId="6B1F74F2" w14:textId="77E9CCF1" w:rsidR="00E7378F" w:rsidRPr="00985077" w:rsidRDefault="00E7378F" w:rsidP="00E7378F">
            <w:pPr>
              <w:spacing w:line="240" w:lineRule="auto"/>
              <w:jc w:val="center"/>
              <w:rPr>
                <w:rFonts w:eastAsia="Times New Roman" w:cs="Times New Roman"/>
                <w:color w:val="000000"/>
                <w:szCs w:val="24"/>
                <w:lang w:val="it-IT" w:eastAsia="it-IT"/>
              </w:rPr>
            </w:pPr>
            <w:r w:rsidRPr="00ED0BCA">
              <w:rPr>
                <w:rFonts w:eastAsia="Times New Roman" w:cs="Times New Roman"/>
                <w:color w:val="000000"/>
                <w:szCs w:val="24"/>
                <w:lang w:val="it-IT" w:eastAsia="it-IT"/>
              </w:rPr>
              <w:t>4.</w:t>
            </w:r>
            <w:r>
              <w:rPr>
                <w:rFonts w:eastAsia="Times New Roman" w:cs="Times New Roman"/>
                <w:color w:val="000000"/>
                <w:szCs w:val="24"/>
                <w:lang w:val="it-IT" w:eastAsia="it-IT"/>
              </w:rPr>
              <w:t>4</w:t>
            </w:r>
            <w:r w:rsidRPr="00ED0BCA">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718944AE" w14:textId="77777777" w:rsidTr="00E7378F">
        <w:tc>
          <w:tcPr>
            <w:tcW w:w="1129" w:type="dxa"/>
          </w:tcPr>
          <w:p w14:paraId="2ED6D7DC" w14:textId="77777777" w:rsidR="00E7378F" w:rsidRPr="00985077" w:rsidRDefault="00E7378F" w:rsidP="00E7378F">
            <w:pPr>
              <w:spacing w:line="240" w:lineRule="auto"/>
              <w:rPr>
                <w:rFonts w:cs="Times New Roman"/>
                <w:szCs w:val="24"/>
              </w:rPr>
            </w:pPr>
          </w:p>
        </w:tc>
        <w:tc>
          <w:tcPr>
            <w:tcW w:w="2835" w:type="dxa"/>
          </w:tcPr>
          <w:p w14:paraId="4F4642A7" w14:textId="66EB2AE4" w:rsidR="00E7378F" w:rsidRPr="00985077" w:rsidRDefault="00E7378F" w:rsidP="00E7378F">
            <w:pPr>
              <w:spacing w:line="240" w:lineRule="auto"/>
              <w:jc w:val="left"/>
              <w:rPr>
                <w:rFonts w:cs="Times New Roman"/>
                <w:szCs w:val="24"/>
              </w:rPr>
            </w:pPr>
          </w:p>
        </w:tc>
        <w:tc>
          <w:tcPr>
            <w:tcW w:w="2127" w:type="dxa"/>
          </w:tcPr>
          <w:p w14:paraId="0323EBCA" w14:textId="3AD02635" w:rsidR="00E7378F" w:rsidRPr="00985077" w:rsidRDefault="00E7378F" w:rsidP="00E7378F">
            <w:pPr>
              <w:spacing w:line="240" w:lineRule="auto"/>
              <w:rPr>
                <w:rFonts w:cs="Times New Roman"/>
                <w:szCs w:val="24"/>
              </w:rPr>
            </w:pPr>
            <w:r w:rsidRPr="00985077">
              <w:rPr>
                <w:rFonts w:cs="Times New Roman"/>
                <w:color w:val="000000"/>
                <w:szCs w:val="24"/>
              </w:rPr>
              <w:t>Solyc06g048600</w:t>
            </w:r>
          </w:p>
        </w:tc>
        <w:tc>
          <w:tcPr>
            <w:tcW w:w="1559" w:type="dxa"/>
          </w:tcPr>
          <w:p w14:paraId="2DBF0868" w14:textId="5E568071" w:rsidR="00E7378F" w:rsidRPr="00F501EA" w:rsidRDefault="00E7378F" w:rsidP="00E7378F">
            <w:pPr>
              <w:spacing w:line="240" w:lineRule="auto"/>
              <w:jc w:val="center"/>
              <w:rPr>
                <w:rFonts w:cs="Times New Roman"/>
                <w:i/>
                <w:iCs/>
                <w:szCs w:val="24"/>
              </w:rPr>
            </w:pPr>
            <w:r w:rsidRPr="00F501EA">
              <w:rPr>
                <w:rFonts w:cs="Times New Roman"/>
                <w:i/>
                <w:iCs/>
                <w:szCs w:val="24"/>
              </w:rPr>
              <w:t>ARR7</w:t>
            </w:r>
          </w:p>
        </w:tc>
        <w:tc>
          <w:tcPr>
            <w:tcW w:w="992" w:type="dxa"/>
          </w:tcPr>
          <w:p w14:paraId="14B237C7" w14:textId="378A49F1" w:rsidR="00E7378F" w:rsidRPr="00985077" w:rsidRDefault="00E7378F" w:rsidP="00E7378F">
            <w:pPr>
              <w:spacing w:line="240" w:lineRule="auto"/>
              <w:jc w:val="center"/>
              <w:rPr>
                <w:rFonts w:cs="Times New Roman"/>
                <w:szCs w:val="24"/>
              </w:rPr>
            </w:pPr>
            <w:r w:rsidRPr="00ED0BCA">
              <w:rPr>
                <w:rFonts w:eastAsia="Times New Roman" w:cs="Times New Roman"/>
                <w:color w:val="000000"/>
                <w:szCs w:val="24"/>
                <w:lang w:val="it-IT" w:eastAsia="it-IT"/>
              </w:rPr>
              <w:t>0.28</w:t>
            </w:r>
          </w:p>
        </w:tc>
        <w:tc>
          <w:tcPr>
            <w:tcW w:w="992" w:type="dxa"/>
          </w:tcPr>
          <w:p w14:paraId="14129766" w14:textId="4F4362B0" w:rsidR="00E7378F" w:rsidRPr="00985077" w:rsidRDefault="00E7378F" w:rsidP="00E7378F">
            <w:pPr>
              <w:spacing w:line="240" w:lineRule="auto"/>
              <w:jc w:val="center"/>
              <w:rPr>
                <w:rFonts w:cs="Times New Roman"/>
                <w:szCs w:val="24"/>
              </w:rPr>
            </w:pPr>
            <w:r w:rsidRPr="00ED0BCA">
              <w:rPr>
                <w:rFonts w:eastAsia="Times New Roman" w:cs="Times New Roman"/>
                <w:color w:val="000000"/>
                <w:szCs w:val="24"/>
                <w:lang w:val="it-IT" w:eastAsia="it-IT"/>
              </w:rPr>
              <w:t>4.</w:t>
            </w:r>
            <w:r>
              <w:rPr>
                <w:rFonts w:eastAsia="Times New Roman" w:cs="Times New Roman"/>
                <w:color w:val="000000"/>
                <w:szCs w:val="24"/>
                <w:lang w:val="it-IT" w:eastAsia="it-IT"/>
              </w:rPr>
              <w:t>9</w:t>
            </w:r>
            <w:r w:rsidRPr="00ED0BCA">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5E8FA4F2" w14:textId="77777777" w:rsidTr="00E7378F">
        <w:tc>
          <w:tcPr>
            <w:tcW w:w="1129" w:type="dxa"/>
          </w:tcPr>
          <w:p w14:paraId="29B59B2C" w14:textId="1332B2A9" w:rsidR="00E7378F" w:rsidRPr="00985077" w:rsidRDefault="00E7378F" w:rsidP="00E7378F">
            <w:pPr>
              <w:spacing w:line="240" w:lineRule="auto"/>
              <w:rPr>
                <w:rFonts w:cs="Times New Roman"/>
                <w:szCs w:val="24"/>
              </w:rPr>
            </w:pPr>
          </w:p>
        </w:tc>
        <w:tc>
          <w:tcPr>
            <w:tcW w:w="2835" w:type="dxa"/>
          </w:tcPr>
          <w:p w14:paraId="75145BB8" w14:textId="6B23D2A5" w:rsidR="00E7378F" w:rsidRPr="00985077" w:rsidRDefault="00E7378F" w:rsidP="00E7378F">
            <w:pPr>
              <w:spacing w:line="240" w:lineRule="auto"/>
              <w:jc w:val="left"/>
              <w:rPr>
                <w:rFonts w:cs="Times New Roman"/>
                <w:szCs w:val="24"/>
              </w:rPr>
            </w:pPr>
            <w:r>
              <w:rPr>
                <w:rFonts w:cs="Times New Roman"/>
                <w:szCs w:val="24"/>
              </w:rPr>
              <w:t>Pin-formed</w:t>
            </w:r>
          </w:p>
        </w:tc>
        <w:tc>
          <w:tcPr>
            <w:tcW w:w="2127" w:type="dxa"/>
          </w:tcPr>
          <w:p w14:paraId="370EC28C" w14:textId="5DA84CDC" w:rsidR="00E7378F" w:rsidRPr="00985077" w:rsidRDefault="00E7378F" w:rsidP="00E7378F">
            <w:pPr>
              <w:spacing w:line="240" w:lineRule="auto"/>
              <w:rPr>
                <w:rFonts w:cs="Times New Roman"/>
                <w:szCs w:val="24"/>
              </w:rPr>
            </w:pPr>
            <w:r w:rsidRPr="00985077">
              <w:rPr>
                <w:rFonts w:cs="Times New Roman"/>
                <w:color w:val="000000"/>
                <w:szCs w:val="24"/>
              </w:rPr>
              <w:t>Solyc04g007690</w:t>
            </w:r>
          </w:p>
        </w:tc>
        <w:tc>
          <w:tcPr>
            <w:tcW w:w="1559" w:type="dxa"/>
          </w:tcPr>
          <w:p w14:paraId="59863D07" w14:textId="1C996E5D" w:rsidR="00E7378F" w:rsidRPr="00F501EA" w:rsidRDefault="00E7378F" w:rsidP="00E7378F">
            <w:pPr>
              <w:spacing w:line="240" w:lineRule="auto"/>
              <w:jc w:val="center"/>
              <w:rPr>
                <w:rFonts w:cs="Times New Roman"/>
                <w:i/>
                <w:iCs/>
                <w:szCs w:val="24"/>
              </w:rPr>
            </w:pPr>
            <w:r w:rsidRPr="00F501EA">
              <w:rPr>
                <w:rFonts w:eastAsia="Times New Roman" w:cs="Times New Roman"/>
                <w:i/>
                <w:iCs/>
                <w:color w:val="000000"/>
                <w:szCs w:val="24"/>
                <w:lang w:val="it-IT" w:eastAsia="it-IT"/>
              </w:rPr>
              <w:t>PIN3</w:t>
            </w:r>
          </w:p>
        </w:tc>
        <w:tc>
          <w:tcPr>
            <w:tcW w:w="992" w:type="dxa"/>
          </w:tcPr>
          <w:p w14:paraId="0DE00C63" w14:textId="452BA27A"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0.42</w:t>
            </w:r>
          </w:p>
        </w:tc>
        <w:tc>
          <w:tcPr>
            <w:tcW w:w="992" w:type="dxa"/>
          </w:tcPr>
          <w:p w14:paraId="6747F972" w14:textId="3605011B"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4.</w:t>
            </w:r>
            <w:r>
              <w:rPr>
                <w:rFonts w:eastAsia="Times New Roman" w:cs="Times New Roman"/>
                <w:color w:val="000000"/>
                <w:szCs w:val="24"/>
                <w:lang w:val="it-IT" w:eastAsia="it-IT"/>
              </w:rPr>
              <w:t>2</w:t>
            </w:r>
            <w:r w:rsidRPr="00BD01D3">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5E29E1E3" w14:textId="77777777" w:rsidTr="00E7378F">
        <w:tc>
          <w:tcPr>
            <w:tcW w:w="1129" w:type="dxa"/>
          </w:tcPr>
          <w:p w14:paraId="3081F411" w14:textId="31B92F91" w:rsidR="00E7378F" w:rsidRPr="00985077" w:rsidRDefault="00E7378F" w:rsidP="00E7378F">
            <w:pPr>
              <w:spacing w:line="240" w:lineRule="auto"/>
              <w:rPr>
                <w:rFonts w:cs="Times New Roman"/>
                <w:szCs w:val="24"/>
              </w:rPr>
            </w:pPr>
          </w:p>
        </w:tc>
        <w:tc>
          <w:tcPr>
            <w:tcW w:w="2835" w:type="dxa"/>
          </w:tcPr>
          <w:p w14:paraId="5675475E" w14:textId="5854F010" w:rsidR="00E7378F" w:rsidRPr="00985077" w:rsidRDefault="00E7378F" w:rsidP="00E7378F">
            <w:pPr>
              <w:spacing w:line="240" w:lineRule="auto"/>
              <w:jc w:val="left"/>
              <w:rPr>
                <w:rFonts w:cs="Times New Roman"/>
                <w:color w:val="000000"/>
                <w:szCs w:val="24"/>
              </w:rPr>
            </w:pPr>
          </w:p>
        </w:tc>
        <w:tc>
          <w:tcPr>
            <w:tcW w:w="2127" w:type="dxa"/>
          </w:tcPr>
          <w:p w14:paraId="047D09DE" w14:textId="4BA71AD9" w:rsidR="00E7378F" w:rsidRPr="00985077" w:rsidRDefault="00E7378F" w:rsidP="00E7378F">
            <w:pPr>
              <w:spacing w:line="240" w:lineRule="auto"/>
              <w:rPr>
                <w:rFonts w:cs="Times New Roman"/>
                <w:color w:val="000000"/>
                <w:szCs w:val="24"/>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olyc10g080880</w:t>
            </w:r>
          </w:p>
        </w:tc>
        <w:tc>
          <w:tcPr>
            <w:tcW w:w="1559" w:type="dxa"/>
          </w:tcPr>
          <w:p w14:paraId="5CD58A3B" w14:textId="64BDDDDB" w:rsidR="00E7378F" w:rsidRPr="00F501EA" w:rsidRDefault="00E7378F" w:rsidP="00E7378F">
            <w:pPr>
              <w:spacing w:line="240" w:lineRule="auto"/>
              <w:jc w:val="center"/>
              <w:rPr>
                <w:rFonts w:cs="Times New Roman"/>
                <w:i/>
                <w:iCs/>
                <w:szCs w:val="24"/>
              </w:rPr>
            </w:pPr>
            <w:r w:rsidRPr="00F501EA">
              <w:rPr>
                <w:rFonts w:eastAsia="Times New Roman" w:cs="Times New Roman"/>
                <w:i/>
                <w:iCs/>
                <w:szCs w:val="24"/>
                <w:lang w:val="it-IT" w:eastAsia="it-IT"/>
              </w:rPr>
              <w:t xml:space="preserve">PIN7 </w:t>
            </w:r>
          </w:p>
        </w:tc>
        <w:tc>
          <w:tcPr>
            <w:tcW w:w="992" w:type="dxa"/>
          </w:tcPr>
          <w:p w14:paraId="0724ED47" w14:textId="62F51165"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0.25</w:t>
            </w:r>
          </w:p>
        </w:tc>
        <w:tc>
          <w:tcPr>
            <w:tcW w:w="992" w:type="dxa"/>
          </w:tcPr>
          <w:p w14:paraId="2EAF693A" w14:textId="6EA92CAD"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4.</w:t>
            </w:r>
            <w:r>
              <w:rPr>
                <w:rFonts w:eastAsia="Times New Roman" w:cs="Times New Roman"/>
                <w:color w:val="000000"/>
                <w:szCs w:val="24"/>
                <w:lang w:val="it-IT" w:eastAsia="it-IT"/>
              </w:rPr>
              <w:t>8</w:t>
            </w:r>
            <w:r w:rsidRPr="00BD01D3">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06DA0DA1" w14:textId="77777777" w:rsidTr="00E7378F">
        <w:tc>
          <w:tcPr>
            <w:tcW w:w="1129" w:type="dxa"/>
          </w:tcPr>
          <w:p w14:paraId="542BD997" w14:textId="0374AB50" w:rsidR="00E7378F" w:rsidRPr="00985077" w:rsidRDefault="00E7378F" w:rsidP="00E7378F">
            <w:pPr>
              <w:spacing w:line="240" w:lineRule="auto"/>
              <w:rPr>
                <w:rFonts w:cs="Times New Roman"/>
                <w:szCs w:val="24"/>
              </w:rPr>
            </w:pPr>
          </w:p>
        </w:tc>
        <w:tc>
          <w:tcPr>
            <w:tcW w:w="2835" w:type="dxa"/>
          </w:tcPr>
          <w:p w14:paraId="631237CC" w14:textId="49F888C5" w:rsidR="00E7378F" w:rsidRPr="00985077" w:rsidRDefault="00E7378F" w:rsidP="00E7378F">
            <w:pPr>
              <w:spacing w:line="240" w:lineRule="auto"/>
              <w:jc w:val="left"/>
              <w:rPr>
                <w:rFonts w:cs="Times New Roman"/>
                <w:color w:val="000000"/>
                <w:szCs w:val="24"/>
              </w:rPr>
            </w:pPr>
            <w:r w:rsidRPr="00E7378F">
              <w:rPr>
                <w:rFonts w:eastAsia="Times New Roman" w:cs="Times New Roman"/>
                <w:color w:val="000000"/>
                <w:szCs w:val="24"/>
                <w:lang w:val="it-IT" w:eastAsia="it-IT"/>
              </w:rPr>
              <w:t xml:space="preserve">Major facilitator </w:t>
            </w:r>
            <w:proofErr w:type="spellStart"/>
            <w:r w:rsidRPr="00E7378F">
              <w:rPr>
                <w:rFonts w:eastAsia="Times New Roman" w:cs="Times New Roman"/>
                <w:color w:val="000000"/>
                <w:szCs w:val="24"/>
                <w:lang w:val="it-IT" w:eastAsia="it-IT"/>
              </w:rPr>
              <w:t>superfamily</w:t>
            </w:r>
            <w:proofErr w:type="spellEnd"/>
            <w:r w:rsidRPr="00E7378F">
              <w:rPr>
                <w:rFonts w:eastAsia="Times New Roman" w:cs="Times New Roman"/>
                <w:color w:val="000000"/>
                <w:szCs w:val="24"/>
                <w:lang w:val="it-IT" w:eastAsia="it-IT"/>
              </w:rPr>
              <w:t xml:space="preserve"> </w:t>
            </w:r>
            <w:proofErr w:type="spellStart"/>
            <w:r w:rsidRPr="00E7378F">
              <w:rPr>
                <w:rFonts w:eastAsia="Times New Roman" w:cs="Times New Roman"/>
                <w:color w:val="000000"/>
                <w:szCs w:val="24"/>
                <w:lang w:val="it-IT" w:eastAsia="it-IT"/>
              </w:rPr>
              <w:t>protein</w:t>
            </w:r>
            <w:proofErr w:type="spellEnd"/>
          </w:p>
        </w:tc>
        <w:tc>
          <w:tcPr>
            <w:tcW w:w="2127" w:type="dxa"/>
          </w:tcPr>
          <w:p w14:paraId="314758D6" w14:textId="5EA3C275" w:rsidR="00E7378F" w:rsidRPr="00985077" w:rsidRDefault="00E7378F" w:rsidP="00E7378F">
            <w:pPr>
              <w:spacing w:line="240" w:lineRule="auto"/>
              <w:rPr>
                <w:rFonts w:cs="Times New Roman"/>
                <w:color w:val="000000"/>
                <w:szCs w:val="24"/>
                <w:lang w:val="it-IT"/>
              </w:rPr>
            </w:pPr>
            <w:r w:rsidRPr="008D0D1F">
              <w:rPr>
                <w:rFonts w:eastAsia="Times New Roman" w:cs="Times New Roman"/>
                <w:color w:val="000000"/>
                <w:szCs w:val="24"/>
                <w:lang w:val="it-IT" w:eastAsia="it-IT"/>
              </w:rPr>
              <w:t>Solyc02g086145</w:t>
            </w:r>
          </w:p>
        </w:tc>
        <w:tc>
          <w:tcPr>
            <w:tcW w:w="1559" w:type="dxa"/>
          </w:tcPr>
          <w:p w14:paraId="2A05004B" w14:textId="422F1B25" w:rsidR="00E7378F" w:rsidRPr="00985077" w:rsidRDefault="00E7378F" w:rsidP="00E7378F">
            <w:pPr>
              <w:spacing w:line="240" w:lineRule="auto"/>
              <w:jc w:val="center"/>
              <w:rPr>
                <w:rFonts w:cs="Times New Roman"/>
                <w:szCs w:val="24"/>
              </w:rPr>
            </w:pPr>
          </w:p>
        </w:tc>
        <w:tc>
          <w:tcPr>
            <w:tcW w:w="992" w:type="dxa"/>
          </w:tcPr>
          <w:p w14:paraId="1CE912D1" w14:textId="4B67FAFD" w:rsidR="00E7378F" w:rsidRPr="00E7378F" w:rsidRDefault="00E7378F" w:rsidP="00E7378F">
            <w:pPr>
              <w:spacing w:line="240" w:lineRule="auto"/>
              <w:jc w:val="center"/>
              <w:rPr>
                <w:rFonts w:eastAsia="Times New Roman" w:cs="Times New Roman"/>
                <w:color w:val="000000"/>
                <w:szCs w:val="24"/>
                <w:lang w:val="it-IT" w:eastAsia="it-IT"/>
              </w:rPr>
            </w:pPr>
            <w:r w:rsidRPr="00E7378F">
              <w:rPr>
                <w:rFonts w:eastAsia="Times New Roman" w:cs="Times New Roman"/>
                <w:color w:val="000000"/>
                <w:szCs w:val="24"/>
                <w:lang w:val="it-IT" w:eastAsia="it-IT"/>
              </w:rPr>
              <w:t>0.24</w:t>
            </w:r>
          </w:p>
        </w:tc>
        <w:tc>
          <w:tcPr>
            <w:tcW w:w="992" w:type="dxa"/>
          </w:tcPr>
          <w:p w14:paraId="3483A009" w14:textId="6F1498BE" w:rsidR="00E7378F" w:rsidRPr="00E7378F" w:rsidRDefault="00E7378F" w:rsidP="00E7378F">
            <w:pPr>
              <w:spacing w:line="240" w:lineRule="auto"/>
              <w:jc w:val="center"/>
              <w:rPr>
                <w:rFonts w:eastAsia="Times New Roman" w:cs="Times New Roman"/>
                <w:color w:val="000000"/>
                <w:szCs w:val="24"/>
                <w:lang w:val="it-IT" w:eastAsia="it-IT"/>
              </w:rPr>
            </w:pPr>
            <w:r w:rsidRPr="00E7378F">
              <w:rPr>
                <w:rFonts w:eastAsia="Times New Roman" w:cs="Times New Roman"/>
                <w:color w:val="000000"/>
                <w:szCs w:val="24"/>
                <w:lang w:val="it-IT" w:eastAsia="it-IT"/>
              </w:rPr>
              <w:t>4.</w:t>
            </w:r>
            <w:r>
              <w:rPr>
                <w:rFonts w:eastAsia="Times New Roman" w:cs="Times New Roman"/>
                <w:color w:val="000000"/>
                <w:szCs w:val="24"/>
                <w:lang w:val="it-IT" w:eastAsia="it-IT"/>
              </w:rPr>
              <w:t>5</w:t>
            </w:r>
            <w:r w:rsidRPr="00E7378F">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75EE72EA" w14:textId="77777777" w:rsidTr="00E7378F">
        <w:tc>
          <w:tcPr>
            <w:tcW w:w="1129" w:type="dxa"/>
          </w:tcPr>
          <w:p w14:paraId="0C047F7F" w14:textId="77777777" w:rsidR="00E7378F" w:rsidRPr="00985077" w:rsidRDefault="00E7378F" w:rsidP="00E7378F">
            <w:pPr>
              <w:spacing w:line="240" w:lineRule="auto"/>
              <w:rPr>
                <w:rFonts w:cs="Times New Roman"/>
                <w:szCs w:val="24"/>
              </w:rPr>
            </w:pPr>
          </w:p>
        </w:tc>
        <w:tc>
          <w:tcPr>
            <w:tcW w:w="2835" w:type="dxa"/>
          </w:tcPr>
          <w:p w14:paraId="337EAA65" w14:textId="0434B341" w:rsidR="00E7378F" w:rsidRDefault="00E7378F" w:rsidP="00E7378F">
            <w:pPr>
              <w:spacing w:line="240" w:lineRule="auto"/>
              <w:jc w:val="left"/>
              <w:rPr>
                <w:rFonts w:eastAsia="Times New Roman" w:cs="Times New Roman"/>
                <w:color w:val="000000"/>
                <w:szCs w:val="24"/>
                <w:lang w:val="it-IT" w:eastAsia="it-IT"/>
              </w:rPr>
            </w:pPr>
            <w:r w:rsidRPr="002A67E7">
              <w:rPr>
                <w:rFonts w:eastAsia="Times New Roman" w:cs="Times New Roman"/>
                <w:color w:val="000000"/>
                <w:szCs w:val="24"/>
                <w:lang w:eastAsia="it-IT"/>
              </w:rPr>
              <w:t xml:space="preserve">Auxin transport protein BIG </w:t>
            </w:r>
          </w:p>
        </w:tc>
        <w:tc>
          <w:tcPr>
            <w:tcW w:w="2127" w:type="dxa"/>
          </w:tcPr>
          <w:p w14:paraId="239BD3C0" w14:textId="74CD6C66" w:rsidR="00E7378F" w:rsidRPr="00985077" w:rsidRDefault="00E7378F" w:rsidP="00E7378F">
            <w:pPr>
              <w:spacing w:line="240" w:lineRule="auto"/>
              <w:rPr>
                <w:rFonts w:cs="Times New Roman"/>
                <w:szCs w:val="24"/>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olyc02g089260</w:t>
            </w:r>
          </w:p>
        </w:tc>
        <w:tc>
          <w:tcPr>
            <w:tcW w:w="1559" w:type="dxa"/>
          </w:tcPr>
          <w:p w14:paraId="10D14500" w14:textId="07C47035"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eastAsia="Times New Roman" w:cs="Times New Roman"/>
                <w:i/>
                <w:iCs/>
                <w:szCs w:val="24"/>
                <w:lang w:val="it-IT" w:eastAsia="it-IT"/>
              </w:rPr>
              <w:t>BIG</w:t>
            </w:r>
          </w:p>
        </w:tc>
        <w:tc>
          <w:tcPr>
            <w:tcW w:w="992" w:type="dxa"/>
          </w:tcPr>
          <w:p w14:paraId="4750CF44" w14:textId="16114B24" w:rsidR="00E7378F" w:rsidRPr="00E7378F" w:rsidRDefault="00E7378F" w:rsidP="00E7378F">
            <w:pPr>
              <w:spacing w:line="240" w:lineRule="auto"/>
              <w:jc w:val="center"/>
              <w:rPr>
                <w:rFonts w:eastAsia="Times New Roman" w:cs="Times New Roman"/>
                <w:color w:val="000000"/>
                <w:szCs w:val="24"/>
                <w:lang w:val="it-IT" w:eastAsia="it-IT"/>
              </w:rPr>
            </w:pPr>
            <w:r w:rsidRPr="00BD01D3">
              <w:rPr>
                <w:rFonts w:eastAsia="Times New Roman" w:cs="Times New Roman"/>
                <w:color w:val="000000"/>
                <w:szCs w:val="24"/>
                <w:lang w:val="it-IT" w:eastAsia="it-IT"/>
              </w:rPr>
              <w:t>0.35</w:t>
            </w:r>
          </w:p>
        </w:tc>
        <w:tc>
          <w:tcPr>
            <w:tcW w:w="992" w:type="dxa"/>
          </w:tcPr>
          <w:p w14:paraId="022C3B60" w14:textId="307C6C29" w:rsidR="00E7378F" w:rsidRPr="00E7378F" w:rsidRDefault="00E7378F" w:rsidP="00E7378F">
            <w:pPr>
              <w:spacing w:line="240" w:lineRule="auto"/>
              <w:jc w:val="center"/>
              <w:rPr>
                <w:rFonts w:eastAsia="Times New Roman" w:cs="Times New Roman"/>
                <w:color w:val="000000"/>
                <w:szCs w:val="24"/>
                <w:lang w:val="it-IT" w:eastAsia="it-IT"/>
              </w:rPr>
            </w:pPr>
            <w:r w:rsidRPr="00BD01D3">
              <w:rPr>
                <w:rFonts w:eastAsia="Times New Roman" w:cs="Times New Roman"/>
                <w:color w:val="000000"/>
                <w:szCs w:val="24"/>
                <w:lang w:val="it-IT" w:eastAsia="it-IT"/>
              </w:rPr>
              <w:t>4.</w:t>
            </w:r>
            <w:r>
              <w:rPr>
                <w:rFonts w:eastAsia="Times New Roman" w:cs="Times New Roman"/>
                <w:color w:val="000000"/>
                <w:szCs w:val="24"/>
                <w:lang w:val="it-IT" w:eastAsia="it-IT"/>
              </w:rPr>
              <w:t>1</w:t>
            </w:r>
            <w:r w:rsidRPr="00BD01D3">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7AAA9B12" w14:textId="77777777" w:rsidTr="00E7378F">
        <w:tc>
          <w:tcPr>
            <w:tcW w:w="1129" w:type="dxa"/>
          </w:tcPr>
          <w:p w14:paraId="38798726" w14:textId="77777777" w:rsidR="00E7378F" w:rsidRPr="00985077" w:rsidRDefault="00E7378F" w:rsidP="00E7378F">
            <w:pPr>
              <w:spacing w:line="240" w:lineRule="auto"/>
              <w:rPr>
                <w:rFonts w:cs="Times New Roman"/>
                <w:szCs w:val="24"/>
              </w:rPr>
            </w:pPr>
          </w:p>
        </w:tc>
        <w:tc>
          <w:tcPr>
            <w:tcW w:w="2835" w:type="dxa"/>
          </w:tcPr>
          <w:p w14:paraId="626187D2" w14:textId="62FC6656" w:rsidR="00E7378F" w:rsidRDefault="00E7378F" w:rsidP="00E7378F">
            <w:pPr>
              <w:spacing w:line="240" w:lineRule="auto"/>
              <w:rPr>
                <w:rFonts w:eastAsia="Times New Roman" w:cs="Times New Roman"/>
                <w:color w:val="000000"/>
                <w:szCs w:val="24"/>
                <w:lang w:val="it-IT" w:eastAsia="it-IT"/>
              </w:rPr>
            </w:pPr>
            <w:r>
              <w:rPr>
                <w:rFonts w:eastAsia="Times New Roman" w:cs="Times New Roman"/>
                <w:color w:val="000000"/>
                <w:szCs w:val="24"/>
                <w:lang w:eastAsia="it-IT"/>
              </w:rPr>
              <w:t xml:space="preserve">Auxin/aluminium responsive protein </w:t>
            </w:r>
          </w:p>
        </w:tc>
        <w:tc>
          <w:tcPr>
            <w:tcW w:w="2127" w:type="dxa"/>
          </w:tcPr>
          <w:p w14:paraId="29428B2E" w14:textId="07EED7D3" w:rsidR="00E7378F" w:rsidRPr="00985077" w:rsidRDefault="00E7378F" w:rsidP="00E7378F">
            <w:pPr>
              <w:spacing w:line="240" w:lineRule="auto"/>
              <w:rPr>
                <w:rFonts w:cs="Times New Roman"/>
                <w:szCs w:val="24"/>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olyc01g079880</w:t>
            </w:r>
          </w:p>
        </w:tc>
        <w:tc>
          <w:tcPr>
            <w:tcW w:w="1559" w:type="dxa"/>
          </w:tcPr>
          <w:p w14:paraId="1A5A5C28" w14:textId="70DA6050" w:rsidR="00E7378F" w:rsidRPr="00F501EA" w:rsidRDefault="00E7378F" w:rsidP="00E7378F">
            <w:pPr>
              <w:spacing w:line="240" w:lineRule="auto"/>
              <w:jc w:val="center"/>
              <w:rPr>
                <w:rFonts w:eastAsia="Times New Roman" w:cs="Times New Roman"/>
                <w:i/>
                <w:iCs/>
                <w:color w:val="000000"/>
                <w:szCs w:val="24"/>
                <w:lang w:val="it-IT" w:eastAsia="it-IT"/>
              </w:rPr>
            </w:pPr>
            <w:r w:rsidRPr="00F501EA">
              <w:rPr>
                <w:rFonts w:eastAsia="Times New Roman" w:cs="Times New Roman"/>
                <w:i/>
                <w:iCs/>
                <w:szCs w:val="24"/>
                <w:lang w:val="it-IT" w:eastAsia="it-IT"/>
              </w:rPr>
              <w:t>AILP1</w:t>
            </w:r>
          </w:p>
        </w:tc>
        <w:tc>
          <w:tcPr>
            <w:tcW w:w="992" w:type="dxa"/>
          </w:tcPr>
          <w:p w14:paraId="178E25CD" w14:textId="04ADD2C7"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-0.18</w:t>
            </w:r>
          </w:p>
        </w:tc>
        <w:tc>
          <w:tcPr>
            <w:tcW w:w="992" w:type="dxa"/>
          </w:tcPr>
          <w:p w14:paraId="434CF6F3" w14:textId="1B7BDD8F" w:rsidR="00E7378F" w:rsidRPr="00985077" w:rsidRDefault="00E7378F" w:rsidP="00E7378F">
            <w:pPr>
              <w:spacing w:line="240" w:lineRule="auto"/>
              <w:jc w:val="center"/>
              <w:rPr>
                <w:rFonts w:cs="Times New Roman"/>
                <w:szCs w:val="24"/>
              </w:rPr>
            </w:pPr>
            <w:r w:rsidRPr="00BD01D3">
              <w:rPr>
                <w:rFonts w:eastAsia="Times New Roman" w:cs="Times New Roman"/>
                <w:color w:val="000000"/>
                <w:szCs w:val="24"/>
                <w:lang w:val="it-IT" w:eastAsia="it-IT"/>
              </w:rPr>
              <w:t>1.3E</w:t>
            </w:r>
            <w:r w:rsidRPr="00895B2F">
              <w:rPr>
                <w:rFonts w:eastAsia="Times New Roman" w:cs="Times New Roman"/>
                <w:color w:val="000000"/>
                <w:szCs w:val="24"/>
                <w:vertAlign w:val="superscript"/>
                <w:lang w:val="it-IT" w:eastAsia="it-IT"/>
              </w:rPr>
              <w:t>-02</w:t>
            </w:r>
          </w:p>
        </w:tc>
      </w:tr>
      <w:tr w:rsidR="00E7378F" w:rsidRPr="00985077" w14:paraId="304705D4" w14:textId="77777777" w:rsidTr="00E7378F">
        <w:tc>
          <w:tcPr>
            <w:tcW w:w="1129" w:type="dxa"/>
          </w:tcPr>
          <w:p w14:paraId="25976F2F" w14:textId="77777777" w:rsidR="00E7378F" w:rsidRPr="00985077" w:rsidRDefault="00E7378F" w:rsidP="00E7378F">
            <w:pPr>
              <w:spacing w:line="240" w:lineRule="auto"/>
              <w:rPr>
                <w:rFonts w:cs="Times New Roman"/>
                <w:szCs w:val="24"/>
              </w:rPr>
            </w:pPr>
          </w:p>
        </w:tc>
        <w:tc>
          <w:tcPr>
            <w:tcW w:w="2835" w:type="dxa"/>
          </w:tcPr>
          <w:p w14:paraId="07EE7D25" w14:textId="79EF7270" w:rsidR="00E7378F" w:rsidRPr="008D0D1F" w:rsidRDefault="00E7378F" w:rsidP="00E7378F">
            <w:pPr>
              <w:spacing w:line="240" w:lineRule="auto"/>
              <w:rPr>
                <w:rFonts w:eastAsia="Times New Roman" w:cs="Times New Roman"/>
                <w:color w:val="000000"/>
                <w:szCs w:val="24"/>
                <w:lang w:val="it-IT" w:eastAsia="it-IT"/>
              </w:rPr>
            </w:pPr>
            <w:r w:rsidRPr="00690205">
              <w:rPr>
                <w:rFonts w:eastAsia="Times New Roman" w:cs="Times New Roman"/>
                <w:szCs w:val="24"/>
                <w:lang w:eastAsia="it-IT"/>
              </w:rPr>
              <w:t>O-</w:t>
            </w:r>
            <w:proofErr w:type="spellStart"/>
            <w:r w:rsidRPr="00690205">
              <w:rPr>
                <w:rFonts w:eastAsia="Times New Roman" w:cs="Times New Roman"/>
                <w:szCs w:val="24"/>
                <w:lang w:eastAsia="it-IT"/>
              </w:rPr>
              <w:t>fucosyltransferase</w:t>
            </w:r>
            <w:proofErr w:type="spellEnd"/>
            <w:r w:rsidRPr="00690205">
              <w:rPr>
                <w:rFonts w:eastAsia="Times New Roman" w:cs="Times New Roman"/>
                <w:szCs w:val="24"/>
                <w:lang w:eastAsia="it-IT"/>
              </w:rPr>
              <w:t xml:space="preserve"> family protein </w:t>
            </w:r>
          </w:p>
        </w:tc>
        <w:tc>
          <w:tcPr>
            <w:tcW w:w="2127" w:type="dxa"/>
          </w:tcPr>
          <w:p w14:paraId="3D912089" w14:textId="72063B6E" w:rsidR="00E7378F" w:rsidRDefault="00E7378F" w:rsidP="00E7378F">
            <w:pPr>
              <w:spacing w:line="240" w:lineRule="auto"/>
              <w:rPr>
                <w:rFonts w:eastAsia="Times New Roman" w:cs="Times New Roman"/>
                <w:color w:val="000000"/>
                <w:szCs w:val="24"/>
                <w:lang w:val="it-IT" w:eastAsia="it-IT"/>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olyc09g011860</w:t>
            </w:r>
          </w:p>
        </w:tc>
        <w:tc>
          <w:tcPr>
            <w:tcW w:w="1559" w:type="dxa"/>
          </w:tcPr>
          <w:p w14:paraId="46E627B7" w14:textId="77777777" w:rsidR="00E7378F" w:rsidRPr="00F501EA" w:rsidRDefault="00E7378F" w:rsidP="00E7378F">
            <w:pPr>
              <w:spacing w:line="240" w:lineRule="auto"/>
              <w:jc w:val="center"/>
              <w:rPr>
                <w:rFonts w:eastAsia="Times New Roman" w:cs="Times New Roman"/>
                <w:i/>
                <w:iCs/>
                <w:szCs w:val="24"/>
                <w:lang w:val="it-IT" w:eastAsia="it-IT"/>
              </w:rPr>
            </w:pPr>
          </w:p>
        </w:tc>
        <w:tc>
          <w:tcPr>
            <w:tcW w:w="992" w:type="dxa"/>
          </w:tcPr>
          <w:p w14:paraId="068E63E9" w14:textId="7422D7D4" w:rsidR="00E7378F" w:rsidRPr="00BD01D3" w:rsidRDefault="00E7378F" w:rsidP="00E7378F">
            <w:pPr>
              <w:spacing w:line="240" w:lineRule="auto"/>
              <w:jc w:val="center"/>
              <w:rPr>
                <w:rFonts w:eastAsia="Times New Roman" w:cs="Times New Roman"/>
                <w:color w:val="000000"/>
                <w:szCs w:val="24"/>
                <w:lang w:val="it-IT" w:eastAsia="it-IT"/>
              </w:rPr>
            </w:pPr>
            <w:r w:rsidRPr="00BD01D3">
              <w:rPr>
                <w:rFonts w:eastAsia="Times New Roman" w:cs="Times New Roman"/>
                <w:color w:val="000000"/>
                <w:szCs w:val="24"/>
                <w:lang w:val="it-IT" w:eastAsia="it-IT"/>
              </w:rPr>
              <w:t>0.31</w:t>
            </w:r>
          </w:p>
        </w:tc>
        <w:tc>
          <w:tcPr>
            <w:tcW w:w="992" w:type="dxa"/>
          </w:tcPr>
          <w:p w14:paraId="1F9B9F9D" w14:textId="77BEDD5E" w:rsidR="00E7378F" w:rsidRPr="00BD01D3" w:rsidRDefault="00E7378F" w:rsidP="00E7378F">
            <w:pPr>
              <w:spacing w:line="240" w:lineRule="auto"/>
              <w:jc w:val="center"/>
              <w:rPr>
                <w:rFonts w:eastAsia="Times New Roman" w:cs="Times New Roman"/>
                <w:color w:val="000000"/>
                <w:szCs w:val="24"/>
                <w:lang w:val="it-IT" w:eastAsia="it-IT"/>
              </w:rPr>
            </w:pPr>
            <w:r w:rsidRPr="00BD01D3">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r w:rsidR="00E7378F" w:rsidRPr="00985077" w14:paraId="25C7C37F" w14:textId="77777777" w:rsidTr="00E7378F">
        <w:tc>
          <w:tcPr>
            <w:tcW w:w="1129" w:type="dxa"/>
          </w:tcPr>
          <w:p w14:paraId="65D61476" w14:textId="2DDCCAD2" w:rsidR="00E7378F" w:rsidRPr="00985077" w:rsidRDefault="00E7378F" w:rsidP="00E7378F">
            <w:pPr>
              <w:spacing w:line="240" w:lineRule="auto"/>
              <w:rPr>
                <w:rFonts w:cs="Times New Roman"/>
                <w:szCs w:val="24"/>
              </w:rPr>
            </w:pPr>
          </w:p>
        </w:tc>
        <w:tc>
          <w:tcPr>
            <w:tcW w:w="2835" w:type="dxa"/>
          </w:tcPr>
          <w:p w14:paraId="361D6D94" w14:textId="703F5B01" w:rsidR="00E7378F" w:rsidRDefault="00E7378F" w:rsidP="00E7378F">
            <w:pPr>
              <w:spacing w:line="240" w:lineRule="auto"/>
              <w:rPr>
                <w:rFonts w:eastAsia="Times New Roman" w:cs="Times New Roman"/>
                <w:color w:val="000000"/>
                <w:szCs w:val="24"/>
                <w:lang w:val="it-IT" w:eastAsia="it-IT"/>
              </w:rPr>
            </w:pPr>
            <w:r>
              <w:rPr>
                <w:rFonts w:eastAsia="Times New Roman" w:cs="Times New Roman"/>
                <w:color w:val="000000"/>
                <w:szCs w:val="24"/>
                <w:lang w:eastAsia="it-IT"/>
              </w:rPr>
              <w:t>A</w:t>
            </w:r>
            <w:r w:rsidRPr="007B3EE6">
              <w:rPr>
                <w:rFonts w:eastAsia="Times New Roman" w:cs="Times New Roman"/>
                <w:color w:val="000000"/>
                <w:szCs w:val="24"/>
                <w:lang w:eastAsia="it-IT"/>
              </w:rPr>
              <w:t>uxin-induced protein</w:t>
            </w:r>
            <w:r>
              <w:rPr>
                <w:rFonts w:eastAsia="Times New Roman" w:cs="Times New Roman"/>
                <w:color w:val="000000"/>
                <w:szCs w:val="24"/>
                <w:lang w:eastAsia="it-IT"/>
              </w:rPr>
              <w:t xml:space="preserve"> </w:t>
            </w:r>
          </w:p>
        </w:tc>
        <w:tc>
          <w:tcPr>
            <w:tcW w:w="2127" w:type="dxa"/>
          </w:tcPr>
          <w:p w14:paraId="60DBEB33" w14:textId="499318F1" w:rsidR="00E7378F" w:rsidRPr="00985077" w:rsidRDefault="00E7378F" w:rsidP="00E7378F">
            <w:pPr>
              <w:spacing w:line="240" w:lineRule="auto"/>
              <w:rPr>
                <w:rFonts w:cs="Times New Roman"/>
                <w:szCs w:val="24"/>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olyc09g097970</w:t>
            </w:r>
          </w:p>
        </w:tc>
        <w:tc>
          <w:tcPr>
            <w:tcW w:w="1559" w:type="dxa"/>
          </w:tcPr>
          <w:p w14:paraId="3E87417D" w14:textId="2B30BED4" w:rsidR="00E7378F" w:rsidRPr="00F501EA" w:rsidRDefault="00E7378F" w:rsidP="00E7378F">
            <w:pPr>
              <w:spacing w:line="240" w:lineRule="auto"/>
              <w:jc w:val="center"/>
              <w:rPr>
                <w:rFonts w:eastAsia="Times New Roman" w:cs="Times New Roman"/>
                <w:i/>
                <w:iCs/>
                <w:color w:val="000000"/>
                <w:szCs w:val="24"/>
                <w:lang w:eastAsia="it-IT"/>
              </w:rPr>
            </w:pPr>
            <w:r w:rsidRPr="00F501EA">
              <w:rPr>
                <w:rFonts w:eastAsia="Times New Roman" w:cs="Times New Roman"/>
                <w:i/>
                <w:iCs/>
                <w:szCs w:val="24"/>
                <w:lang w:val="it-IT" w:eastAsia="it-IT"/>
              </w:rPr>
              <w:t>ATB2</w:t>
            </w:r>
          </w:p>
        </w:tc>
        <w:tc>
          <w:tcPr>
            <w:tcW w:w="992" w:type="dxa"/>
          </w:tcPr>
          <w:p w14:paraId="65E825A9" w14:textId="0815865D" w:rsidR="00E7378F" w:rsidRPr="00985077" w:rsidRDefault="00E7378F" w:rsidP="00E7378F">
            <w:pPr>
              <w:spacing w:line="240" w:lineRule="auto"/>
              <w:jc w:val="center"/>
              <w:rPr>
                <w:rFonts w:cs="Times New Roman"/>
                <w:szCs w:val="24"/>
              </w:rPr>
            </w:pPr>
            <w:r w:rsidRPr="00985077">
              <w:rPr>
                <w:rFonts w:eastAsia="Times New Roman" w:cs="Times New Roman"/>
                <w:color w:val="000000"/>
                <w:szCs w:val="24"/>
                <w:lang w:val="it-IT" w:eastAsia="it-IT"/>
              </w:rPr>
              <w:t>0.39</w:t>
            </w:r>
          </w:p>
        </w:tc>
        <w:tc>
          <w:tcPr>
            <w:tcW w:w="992" w:type="dxa"/>
          </w:tcPr>
          <w:p w14:paraId="15F9A8A7" w14:textId="3CD04BDE" w:rsidR="00E7378F" w:rsidRPr="00985077" w:rsidRDefault="00E7378F" w:rsidP="00E7378F">
            <w:pPr>
              <w:spacing w:line="240" w:lineRule="auto"/>
              <w:jc w:val="center"/>
              <w:rPr>
                <w:rFonts w:cs="Times New Roman"/>
                <w:szCs w:val="24"/>
              </w:rPr>
            </w:pPr>
            <w:r w:rsidRPr="00985077">
              <w:rPr>
                <w:rFonts w:eastAsia="Times New Roman" w:cs="Times New Roman"/>
                <w:color w:val="000000"/>
                <w:szCs w:val="24"/>
                <w:lang w:val="it-IT" w:eastAsia="it-IT"/>
              </w:rPr>
              <w:t>4.</w:t>
            </w:r>
            <w:r>
              <w:rPr>
                <w:rFonts w:eastAsia="Times New Roman" w:cs="Times New Roman"/>
                <w:color w:val="000000"/>
                <w:szCs w:val="24"/>
                <w:lang w:val="it-IT" w:eastAsia="it-IT"/>
              </w:rPr>
              <w:t>8</w:t>
            </w:r>
            <w:r w:rsidRPr="00985077">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5AA962E7" w14:textId="77777777" w:rsidTr="00E7378F">
        <w:tc>
          <w:tcPr>
            <w:tcW w:w="1129" w:type="dxa"/>
            <w:tcBorders>
              <w:bottom w:val="single" w:sz="4" w:space="0" w:color="auto"/>
            </w:tcBorders>
          </w:tcPr>
          <w:p w14:paraId="125D014F" w14:textId="0A5D9AF5" w:rsidR="00E7378F" w:rsidRPr="00985077" w:rsidRDefault="00E7378F" w:rsidP="00E7378F">
            <w:pPr>
              <w:spacing w:line="240" w:lineRule="auto"/>
              <w:rPr>
                <w:rFonts w:eastAsia="Times New Roman" w:cs="Times New Roman"/>
                <w:szCs w:val="24"/>
                <w:lang w:eastAsia="it-IT"/>
              </w:rPr>
            </w:pPr>
          </w:p>
        </w:tc>
        <w:tc>
          <w:tcPr>
            <w:tcW w:w="2835" w:type="dxa"/>
            <w:tcBorders>
              <w:bottom w:val="single" w:sz="4" w:space="0" w:color="auto"/>
            </w:tcBorders>
          </w:tcPr>
          <w:p w14:paraId="3147C554" w14:textId="1DFB5253" w:rsidR="00E7378F" w:rsidRDefault="00E7378F" w:rsidP="00E7378F">
            <w:pPr>
              <w:spacing w:line="240" w:lineRule="auto"/>
              <w:rPr>
                <w:rFonts w:eastAsia="Times New Roman" w:cs="Times New Roman"/>
                <w:color w:val="000000"/>
                <w:szCs w:val="24"/>
                <w:lang w:val="it-IT" w:eastAsia="it-IT"/>
              </w:rPr>
            </w:pPr>
            <w:r w:rsidRPr="006F77E8">
              <w:rPr>
                <w:rFonts w:eastAsia="Times New Roman" w:cs="Times New Roman"/>
                <w:color w:val="000000"/>
                <w:szCs w:val="24"/>
                <w:lang w:eastAsia="it-IT"/>
              </w:rPr>
              <w:t>Indole‐3‐acetic acid‐amino synthetase GH3.1</w:t>
            </w:r>
          </w:p>
        </w:tc>
        <w:tc>
          <w:tcPr>
            <w:tcW w:w="2127" w:type="dxa"/>
            <w:tcBorders>
              <w:bottom w:val="single" w:sz="4" w:space="0" w:color="auto"/>
            </w:tcBorders>
          </w:tcPr>
          <w:p w14:paraId="1507E2FB" w14:textId="4D92095A" w:rsidR="00E7378F" w:rsidRPr="00985077" w:rsidRDefault="00E7378F" w:rsidP="00E7378F">
            <w:pPr>
              <w:spacing w:line="240" w:lineRule="auto"/>
              <w:rPr>
                <w:rFonts w:eastAsia="Times New Roman" w:cs="Times New Roman"/>
                <w:color w:val="000000"/>
                <w:szCs w:val="24"/>
                <w:lang w:val="it-IT" w:eastAsia="it-IT"/>
              </w:rPr>
            </w:pPr>
            <w:r>
              <w:rPr>
                <w:rFonts w:eastAsia="Times New Roman" w:cs="Times New Roman"/>
                <w:color w:val="000000"/>
                <w:szCs w:val="24"/>
                <w:lang w:val="it-IT" w:eastAsia="it-IT"/>
              </w:rPr>
              <w:t>S</w:t>
            </w:r>
            <w:r w:rsidRPr="007B3EE6">
              <w:rPr>
                <w:rFonts w:eastAsia="Times New Roman" w:cs="Times New Roman"/>
                <w:color w:val="000000"/>
                <w:szCs w:val="24"/>
                <w:lang w:val="it-IT" w:eastAsia="it-IT"/>
              </w:rPr>
              <w:t>olyc01g107390</w:t>
            </w:r>
          </w:p>
        </w:tc>
        <w:tc>
          <w:tcPr>
            <w:tcW w:w="1559" w:type="dxa"/>
            <w:tcBorders>
              <w:bottom w:val="single" w:sz="4" w:space="0" w:color="auto"/>
            </w:tcBorders>
          </w:tcPr>
          <w:p w14:paraId="6AE11E54" w14:textId="1A56B0EE" w:rsidR="00E7378F" w:rsidRPr="00F501EA" w:rsidRDefault="00E7378F" w:rsidP="00E7378F">
            <w:pPr>
              <w:spacing w:line="240" w:lineRule="auto"/>
              <w:jc w:val="center"/>
              <w:rPr>
                <w:rFonts w:eastAsia="Times New Roman" w:cs="Times New Roman"/>
                <w:i/>
                <w:iCs/>
                <w:szCs w:val="24"/>
                <w:lang w:eastAsia="it-IT"/>
              </w:rPr>
            </w:pPr>
            <w:r w:rsidRPr="00F501EA">
              <w:rPr>
                <w:rFonts w:eastAsia="Times New Roman" w:cs="Times New Roman"/>
                <w:i/>
                <w:iCs/>
                <w:szCs w:val="24"/>
                <w:lang w:val="it-IT" w:eastAsia="it-IT"/>
              </w:rPr>
              <w:t>GH3.</w:t>
            </w:r>
            <w:r w:rsidR="00895B2F" w:rsidRPr="00F501EA">
              <w:rPr>
                <w:rFonts w:eastAsia="Times New Roman" w:cs="Times New Roman"/>
                <w:i/>
                <w:iCs/>
                <w:szCs w:val="24"/>
                <w:lang w:val="it-IT" w:eastAsia="it-IT"/>
              </w:rPr>
              <w:t>2</w:t>
            </w:r>
          </w:p>
        </w:tc>
        <w:tc>
          <w:tcPr>
            <w:tcW w:w="992" w:type="dxa"/>
            <w:tcBorders>
              <w:bottom w:val="single" w:sz="4" w:space="0" w:color="auto"/>
            </w:tcBorders>
          </w:tcPr>
          <w:p w14:paraId="59555C1F" w14:textId="4BBC08D4" w:rsidR="00E7378F" w:rsidRPr="00985077" w:rsidRDefault="00E7378F" w:rsidP="00E7378F">
            <w:pPr>
              <w:spacing w:line="240" w:lineRule="auto"/>
              <w:jc w:val="center"/>
              <w:rPr>
                <w:rFonts w:eastAsia="Times New Roman" w:cs="Times New Roman"/>
                <w:color w:val="000000"/>
                <w:szCs w:val="24"/>
                <w:lang w:eastAsia="it-IT"/>
              </w:rPr>
            </w:pPr>
            <w:r w:rsidRPr="00985077">
              <w:rPr>
                <w:rFonts w:eastAsia="Times New Roman" w:cs="Times New Roman"/>
                <w:color w:val="000000"/>
                <w:szCs w:val="24"/>
                <w:lang w:val="it-IT" w:eastAsia="it-IT"/>
              </w:rPr>
              <w:t>0.52</w:t>
            </w:r>
          </w:p>
        </w:tc>
        <w:tc>
          <w:tcPr>
            <w:tcW w:w="992" w:type="dxa"/>
            <w:tcBorders>
              <w:bottom w:val="single" w:sz="4" w:space="0" w:color="auto"/>
            </w:tcBorders>
          </w:tcPr>
          <w:p w14:paraId="3ABC08C6" w14:textId="07AB92D9" w:rsidR="00E7378F" w:rsidRPr="00985077" w:rsidRDefault="00E7378F" w:rsidP="00E7378F">
            <w:pPr>
              <w:spacing w:line="240" w:lineRule="auto"/>
              <w:jc w:val="center"/>
              <w:rPr>
                <w:rFonts w:eastAsia="Times New Roman" w:cs="Times New Roman"/>
                <w:color w:val="000000"/>
                <w:szCs w:val="24"/>
                <w:lang w:eastAsia="it-IT"/>
              </w:rPr>
            </w:pPr>
            <w:r w:rsidRPr="00985077">
              <w:rPr>
                <w:rFonts w:eastAsia="Times New Roman" w:cs="Times New Roman"/>
                <w:color w:val="000000"/>
                <w:szCs w:val="24"/>
                <w:lang w:val="it-IT" w:eastAsia="it-IT"/>
              </w:rPr>
              <w:t>4.</w:t>
            </w:r>
            <w:r>
              <w:rPr>
                <w:rFonts w:eastAsia="Times New Roman" w:cs="Times New Roman"/>
                <w:color w:val="000000"/>
                <w:szCs w:val="24"/>
                <w:lang w:val="it-IT" w:eastAsia="it-IT"/>
              </w:rPr>
              <w:t>9</w:t>
            </w:r>
            <w:r w:rsidRPr="00985077">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455B8711" w14:textId="77777777" w:rsidTr="00E7378F">
        <w:tc>
          <w:tcPr>
            <w:tcW w:w="1129" w:type="dxa"/>
            <w:tcBorders>
              <w:top w:val="single" w:sz="4" w:space="0" w:color="auto"/>
            </w:tcBorders>
          </w:tcPr>
          <w:p w14:paraId="7E5507B6" w14:textId="66018F28" w:rsidR="00E7378F" w:rsidRPr="00985077" w:rsidRDefault="00E7378F" w:rsidP="00E7378F">
            <w:pPr>
              <w:spacing w:line="240" w:lineRule="auto"/>
              <w:rPr>
                <w:rFonts w:eastAsia="Times New Roman" w:cs="Times New Roman"/>
                <w:szCs w:val="24"/>
                <w:lang w:eastAsia="it-IT"/>
              </w:rPr>
            </w:pPr>
            <w:r w:rsidRPr="00985077">
              <w:rPr>
                <w:rFonts w:eastAsia="Times New Roman" w:cs="Times New Roman"/>
                <w:color w:val="000000"/>
                <w:szCs w:val="24"/>
                <w:lang w:val="it-IT" w:eastAsia="it-IT"/>
              </w:rPr>
              <w:t>G</w:t>
            </w:r>
            <w:r>
              <w:rPr>
                <w:rFonts w:eastAsia="Times New Roman" w:cs="Times New Roman"/>
                <w:color w:val="000000"/>
                <w:szCs w:val="24"/>
                <w:lang w:val="it-IT" w:eastAsia="it-IT"/>
              </w:rPr>
              <w:t>A</w:t>
            </w:r>
          </w:p>
        </w:tc>
        <w:tc>
          <w:tcPr>
            <w:tcW w:w="2835" w:type="dxa"/>
            <w:tcBorders>
              <w:top w:val="single" w:sz="4" w:space="0" w:color="auto"/>
            </w:tcBorders>
          </w:tcPr>
          <w:p w14:paraId="63020EE2" w14:textId="64DDDC01" w:rsidR="00E7378F"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eastAsia="it-IT"/>
              </w:rPr>
              <w:t>G</w:t>
            </w:r>
            <w:r>
              <w:rPr>
                <w:rFonts w:eastAsia="Times New Roman" w:cs="Times New Roman"/>
                <w:color w:val="000000"/>
                <w:szCs w:val="24"/>
                <w:lang w:eastAsia="it-IT"/>
              </w:rPr>
              <w:t>A</w:t>
            </w:r>
            <w:r w:rsidRPr="003F3F32">
              <w:rPr>
                <w:rFonts w:eastAsia="Times New Roman" w:cs="Times New Roman"/>
                <w:color w:val="000000"/>
                <w:szCs w:val="24"/>
                <w:lang w:eastAsia="it-IT"/>
              </w:rPr>
              <w:t xml:space="preserve">-regulated family protein </w:t>
            </w:r>
          </w:p>
        </w:tc>
        <w:tc>
          <w:tcPr>
            <w:tcW w:w="2127" w:type="dxa"/>
            <w:tcBorders>
              <w:top w:val="single" w:sz="4" w:space="0" w:color="auto"/>
            </w:tcBorders>
          </w:tcPr>
          <w:p w14:paraId="1F15DCB6" w14:textId="2E4DF07A" w:rsidR="00E7378F" w:rsidRPr="00985077" w:rsidRDefault="00E7378F" w:rsidP="00E7378F">
            <w:pPr>
              <w:spacing w:line="240" w:lineRule="auto"/>
              <w:rPr>
                <w:rFonts w:eastAsia="Times New Roman" w:cs="Times New Roman"/>
                <w:color w:val="000000"/>
                <w:szCs w:val="24"/>
                <w:lang w:eastAsia="it-IT"/>
              </w:rPr>
            </w:pPr>
            <w:r w:rsidRPr="003F3F32">
              <w:rPr>
                <w:rFonts w:eastAsia="Times New Roman" w:cs="Times New Roman"/>
                <w:color w:val="000000"/>
                <w:szCs w:val="24"/>
                <w:lang w:val="it-IT" w:eastAsia="it-IT"/>
              </w:rPr>
              <w:t>Solyc02g089350</w:t>
            </w:r>
          </w:p>
        </w:tc>
        <w:tc>
          <w:tcPr>
            <w:tcW w:w="1559" w:type="dxa"/>
            <w:tcBorders>
              <w:top w:val="single" w:sz="4" w:space="0" w:color="auto"/>
            </w:tcBorders>
          </w:tcPr>
          <w:p w14:paraId="197F2F83" w14:textId="6E509C3A" w:rsidR="00E7378F" w:rsidRPr="00F501EA" w:rsidRDefault="00E7378F" w:rsidP="00E7378F">
            <w:pPr>
              <w:spacing w:line="240" w:lineRule="auto"/>
              <w:jc w:val="center"/>
              <w:rPr>
                <w:rFonts w:eastAsia="Times New Roman" w:cs="Times New Roman"/>
                <w:i/>
                <w:iCs/>
                <w:szCs w:val="24"/>
                <w:lang w:eastAsia="it-IT"/>
              </w:rPr>
            </w:pPr>
            <w:r w:rsidRPr="00F501EA">
              <w:rPr>
                <w:rFonts w:eastAsia="Times New Roman" w:cs="Times New Roman"/>
                <w:i/>
                <w:iCs/>
                <w:color w:val="000000"/>
                <w:szCs w:val="24"/>
                <w:lang w:eastAsia="it-IT"/>
              </w:rPr>
              <w:t>GAST1-like</w:t>
            </w:r>
          </w:p>
        </w:tc>
        <w:tc>
          <w:tcPr>
            <w:tcW w:w="992" w:type="dxa"/>
            <w:tcBorders>
              <w:top w:val="single" w:sz="4" w:space="0" w:color="auto"/>
            </w:tcBorders>
          </w:tcPr>
          <w:p w14:paraId="3F4E6AEA" w14:textId="04DEF979"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0.35</w:t>
            </w:r>
          </w:p>
        </w:tc>
        <w:tc>
          <w:tcPr>
            <w:tcW w:w="992" w:type="dxa"/>
            <w:tcBorders>
              <w:top w:val="single" w:sz="4" w:space="0" w:color="auto"/>
            </w:tcBorders>
          </w:tcPr>
          <w:p w14:paraId="3E6860EF" w14:textId="79155452"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4.</w:t>
            </w:r>
            <w:r>
              <w:rPr>
                <w:rFonts w:eastAsia="Times New Roman" w:cs="Times New Roman"/>
                <w:color w:val="000000"/>
                <w:szCs w:val="24"/>
                <w:lang w:val="it-IT" w:eastAsia="it-IT"/>
              </w:rPr>
              <w:t>9</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044ED900" w14:textId="77777777" w:rsidTr="00E7378F">
        <w:tc>
          <w:tcPr>
            <w:tcW w:w="1129" w:type="dxa"/>
          </w:tcPr>
          <w:p w14:paraId="465256C9" w14:textId="74975C85" w:rsidR="00E7378F" w:rsidRPr="00985077" w:rsidRDefault="00E7378F" w:rsidP="00E7378F">
            <w:pPr>
              <w:spacing w:line="240" w:lineRule="auto"/>
              <w:rPr>
                <w:rFonts w:eastAsia="Times New Roman" w:cs="Times New Roman"/>
                <w:szCs w:val="24"/>
                <w:lang w:eastAsia="it-IT"/>
              </w:rPr>
            </w:pPr>
          </w:p>
        </w:tc>
        <w:tc>
          <w:tcPr>
            <w:tcW w:w="2835" w:type="dxa"/>
          </w:tcPr>
          <w:p w14:paraId="20DE3ED7" w14:textId="0AAEB38E" w:rsidR="00E7378F" w:rsidRDefault="00E7378F" w:rsidP="00E7378F">
            <w:pPr>
              <w:spacing w:line="240" w:lineRule="auto"/>
              <w:rPr>
                <w:rFonts w:eastAsia="Times New Roman" w:cs="Times New Roman"/>
                <w:color w:val="000000"/>
                <w:szCs w:val="24"/>
                <w:lang w:val="it-IT" w:eastAsia="it-IT"/>
              </w:rPr>
            </w:pPr>
          </w:p>
        </w:tc>
        <w:tc>
          <w:tcPr>
            <w:tcW w:w="2127" w:type="dxa"/>
          </w:tcPr>
          <w:p w14:paraId="5FD826D3" w14:textId="2F9F8ABF" w:rsidR="00E7378F" w:rsidRPr="00985077" w:rsidRDefault="00E7378F" w:rsidP="00E7378F">
            <w:pPr>
              <w:spacing w:line="240" w:lineRule="auto"/>
              <w:rPr>
                <w:rFonts w:eastAsia="Times New Roman" w:cs="Times New Roman"/>
                <w:color w:val="000000"/>
                <w:szCs w:val="24"/>
                <w:lang w:eastAsia="it-IT"/>
              </w:rPr>
            </w:pPr>
            <w:r w:rsidRPr="003F3F32">
              <w:rPr>
                <w:rFonts w:eastAsia="Times New Roman" w:cs="Times New Roman"/>
                <w:color w:val="000000"/>
                <w:szCs w:val="24"/>
                <w:lang w:val="it-IT" w:eastAsia="it-IT"/>
              </w:rPr>
              <w:t>Solyc04g017720</w:t>
            </w:r>
          </w:p>
        </w:tc>
        <w:tc>
          <w:tcPr>
            <w:tcW w:w="1559" w:type="dxa"/>
          </w:tcPr>
          <w:p w14:paraId="425F8702" w14:textId="169A8247" w:rsidR="00E7378F" w:rsidRPr="00F501EA" w:rsidRDefault="00E7378F" w:rsidP="00E7378F">
            <w:pPr>
              <w:spacing w:line="240" w:lineRule="auto"/>
              <w:jc w:val="center"/>
              <w:rPr>
                <w:rFonts w:eastAsia="Times New Roman" w:cs="Times New Roman"/>
                <w:i/>
                <w:iCs/>
                <w:szCs w:val="24"/>
                <w:lang w:eastAsia="it-IT"/>
              </w:rPr>
            </w:pPr>
            <w:r w:rsidRPr="00F501EA">
              <w:rPr>
                <w:rFonts w:cs="Times New Roman"/>
                <w:i/>
                <w:iCs/>
                <w:szCs w:val="24"/>
              </w:rPr>
              <w:t>GAST1</w:t>
            </w:r>
          </w:p>
        </w:tc>
        <w:tc>
          <w:tcPr>
            <w:tcW w:w="992" w:type="dxa"/>
          </w:tcPr>
          <w:p w14:paraId="65CB2281" w14:textId="40849CCF"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0.25</w:t>
            </w:r>
          </w:p>
        </w:tc>
        <w:tc>
          <w:tcPr>
            <w:tcW w:w="992" w:type="dxa"/>
          </w:tcPr>
          <w:p w14:paraId="3CF7AA58" w14:textId="3A8081D3" w:rsidR="00E7378F" w:rsidRPr="00985077" w:rsidRDefault="00E7378F" w:rsidP="00E7378F">
            <w:pPr>
              <w:spacing w:line="240" w:lineRule="auto"/>
              <w:jc w:val="center"/>
              <w:rPr>
                <w:rFonts w:eastAsia="Times New Roman" w:cs="Times New Roman"/>
                <w:color w:val="000000"/>
                <w:szCs w:val="24"/>
                <w:lang w:eastAsia="it-IT"/>
              </w:rPr>
            </w:pPr>
            <w:r>
              <w:rPr>
                <w:rFonts w:eastAsia="Times New Roman" w:cs="Times New Roman"/>
                <w:color w:val="000000"/>
                <w:szCs w:val="24"/>
                <w:lang w:val="it-IT" w:eastAsia="it-IT"/>
              </w:rPr>
              <w:t>5.0</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44ED493A" w14:textId="77777777" w:rsidTr="00E7378F">
        <w:trPr>
          <w:trHeight w:val="290"/>
        </w:trPr>
        <w:tc>
          <w:tcPr>
            <w:tcW w:w="1129" w:type="dxa"/>
            <w:noWrap/>
          </w:tcPr>
          <w:p w14:paraId="0866C8F0" w14:textId="670A5542" w:rsidR="00E7378F" w:rsidRPr="00EA236D" w:rsidRDefault="00E7378F" w:rsidP="00E7378F">
            <w:pPr>
              <w:spacing w:line="240" w:lineRule="auto"/>
              <w:jc w:val="left"/>
              <w:rPr>
                <w:rFonts w:eastAsia="Times New Roman" w:cs="Times New Roman"/>
                <w:color w:val="000000"/>
                <w:szCs w:val="24"/>
                <w:lang w:val="it-IT" w:eastAsia="it-IT"/>
              </w:rPr>
            </w:pPr>
          </w:p>
        </w:tc>
        <w:tc>
          <w:tcPr>
            <w:tcW w:w="2835" w:type="dxa"/>
          </w:tcPr>
          <w:p w14:paraId="4D21CA31" w14:textId="6B2B09A1" w:rsidR="00E7378F" w:rsidRPr="003F3F32" w:rsidRDefault="00E7378F" w:rsidP="00E7378F">
            <w:pPr>
              <w:spacing w:line="240" w:lineRule="auto"/>
              <w:jc w:val="left"/>
              <w:rPr>
                <w:rFonts w:eastAsia="Times New Roman" w:cs="Times New Roman"/>
                <w:color w:val="000000"/>
                <w:szCs w:val="24"/>
                <w:lang w:val="it-IT" w:eastAsia="it-IT"/>
              </w:rPr>
            </w:pPr>
          </w:p>
        </w:tc>
        <w:tc>
          <w:tcPr>
            <w:tcW w:w="2127" w:type="dxa"/>
            <w:noWrap/>
          </w:tcPr>
          <w:p w14:paraId="6A37452D" w14:textId="1E09392D" w:rsidR="00E7378F" w:rsidRPr="00EA236D"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val="it-IT" w:eastAsia="it-IT"/>
              </w:rPr>
              <w:t>Solyc06g007910</w:t>
            </w:r>
          </w:p>
        </w:tc>
        <w:tc>
          <w:tcPr>
            <w:tcW w:w="1559" w:type="dxa"/>
            <w:noWrap/>
          </w:tcPr>
          <w:p w14:paraId="089F8209" w14:textId="34133DC3" w:rsidR="00E7378F" w:rsidRPr="00F501EA" w:rsidRDefault="00E7378F" w:rsidP="00E7378F">
            <w:pPr>
              <w:spacing w:line="240" w:lineRule="auto"/>
              <w:jc w:val="center"/>
              <w:rPr>
                <w:rFonts w:eastAsia="Times New Roman" w:cs="Times New Roman"/>
                <w:i/>
                <w:iCs/>
                <w:color w:val="000000"/>
                <w:szCs w:val="24"/>
                <w:lang w:eastAsia="it-IT"/>
              </w:rPr>
            </w:pPr>
          </w:p>
        </w:tc>
        <w:tc>
          <w:tcPr>
            <w:tcW w:w="992" w:type="dxa"/>
            <w:noWrap/>
          </w:tcPr>
          <w:p w14:paraId="6A4C446C" w14:textId="62E33A01" w:rsidR="00E7378F" w:rsidRPr="00EA236D"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-0.29</w:t>
            </w:r>
          </w:p>
        </w:tc>
        <w:tc>
          <w:tcPr>
            <w:tcW w:w="992" w:type="dxa"/>
            <w:noWrap/>
          </w:tcPr>
          <w:p w14:paraId="0AE9C312" w14:textId="42351D38" w:rsidR="00E7378F" w:rsidRPr="00EA236D" w:rsidRDefault="00E7378F" w:rsidP="00E7378F">
            <w:pPr>
              <w:spacing w:line="240" w:lineRule="auto"/>
              <w:jc w:val="center"/>
              <w:rPr>
                <w:rFonts w:eastAsia="Times New Roman" w:cs="Times New Roman"/>
                <w:color w:val="000000"/>
                <w:szCs w:val="24"/>
                <w:lang w:eastAsia="it-IT"/>
              </w:rPr>
            </w:pPr>
            <w:r>
              <w:rPr>
                <w:rFonts w:eastAsia="Times New Roman" w:cs="Times New Roman"/>
                <w:color w:val="000000"/>
                <w:szCs w:val="24"/>
                <w:lang w:val="it-IT" w:eastAsia="it-IT"/>
              </w:rPr>
              <w:t>5.0</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676EBA36" w14:textId="77777777" w:rsidTr="00E7378F">
        <w:tc>
          <w:tcPr>
            <w:tcW w:w="1129" w:type="dxa"/>
          </w:tcPr>
          <w:p w14:paraId="787CC394" w14:textId="77777777" w:rsidR="00E7378F" w:rsidRPr="00985077" w:rsidRDefault="00E7378F" w:rsidP="00E7378F">
            <w:pPr>
              <w:spacing w:line="240" w:lineRule="auto"/>
              <w:rPr>
                <w:rFonts w:cs="Times New Roman"/>
                <w:szCs w:val="24"/>
              </w:rPr>
            </w:pPr>
          </w:p>
        </w:tc>
        <w:tc>
          <w:tcPr>
            <w:tcW w:w="2835" w:type="dxa"/>
          </w:tcPr>
          <w:p w14:paraId="29E63B2E" w14:textId="2DE77E4C" w:rsidR="00E7378F" w:rsidRPr="003F3F32" w:rsidRDefault="00E7378F" w:rsidP="00E7378F">
            <w:pPr>
              <w:spacing w:line="240" w:lineRule="auto"/>
              <w:rPr>
                <w:rFonts w:eastAsia="Times New Roman" w:cs="Times New Roman"/>
                <w:color w:val="000000"/>
                <w:szCs w:val="24"/>
                <w:lang w:val="it-IT" w:eastAsia="it-IT"/>
              </w:rPr>
            </w:pPr>
            <w:r w:rsidRPr="00D275A5">
              <w:rPr>
                <w:rFonts w:eastAsia="Times New Roman" w:cs="Times New Roman"/>
                <w:color w:val="000000"/>
                <w:szCs w:val="24"/>
                <w:lang w:eastAsia="it-IT"/>
              </w:rPr>
              <w:t>GRAS family transcription factor</w:t>
            </w:r>
          </w:p>
        </w:tc>
        <w:tc>
          <w:tcPr>
            <w:tcW w:w="2127" w:type="dxa"/>
          </w:tcPr>
          <w:p w14:paraId="6568069D" w14:textId="5BC7953B" w:rsidR="00E7378F" w:rsidRPr="00985077" w:rsidRDefault="00E7378F" w:rsidP="00E7378F">
            <w:pPr>
              <w:spacing w:line="240" w:lineRule="auto"/>
              <w:rPr>
                <w:rFonts w:cs="Times New Roman"/>
                <w:szCs w:val="24"/>
              </w:rPr>
            </w:pPr>
            <w:r w:rsidRPr="00D275A5">
              <w:rPr>
                <w:rFonts w:eastAsia="Times New Roman" w:cs="Times New Roman"/>
                <w:color w:val="000000"/>
                <w:szCs w:val="24"/>
                <w:lang w:val="it-IT" w:eastAsia="it-IT"/>
              </w:rPr>
              <w:t>Solyc01g090950</w:t>
            </w:r>
          </w:p>
        </w:tc>
        <w:tc>
          <w:tcPr>
            <w:tcW w:w="1559" w:type="dxa"/>
          </w:tcPr>
          <w:p w14:paraId="4743850F" w14:textId="12B4D3ED" w:rsidR="00E7378F" w:rsidRPr="00F501EA" w:rsidRDefault="00E7378F" w:rsidP="00E7378F">
            <w:pPr>
              <w:spacing w:line="240" w:lineRule="auto"/>
              <w:jc w:val="center"/>
              <w:rPr>
                <w:rFonts w:cs="Times New Roman"/>
                <w:i/>
                <w:iCs/>
                <w:szCs w:val="24"/>
              </w:rPr>
            </w:pPr>
            <w:r w:rsidRPr="00F501EA">
              <w:rPr>
                <w:rFonts w:eastAsia="Times New Roman" w:cs="Times New Roman"/>
                <w:i/>
                <w:iCs/>
                <w:color w:val="000000"/>
                <w:szCs w:val="24"/>
                <w:lang w:eastAsia="it-IT"/>
              </w:rPr>
              <w:t>SlGRAS24</w:t>
            </w:r>
          </w:p>
        </w:tc>
        <w:tc>
          <w:tcPr>
            <w:tcW w:w="992" w:type="dxa"/>
          </w:tcPr>
          <w:p w14:paraId="045462CD" w14:textId="3E32D642" w:rsidR="00E7378F" w:rsidRPr="00985077" w:rsidRDefault="00E7378F" w:rsidP="00E7378F">
            <w:pPr>
              <w:spacing w:line="240" w:lineRule="auto"/>
              <w:jc w:val="center"/>
              <w:rPr>
                <w:rFonts w:cs="Times New Roman"/>
                <w:szCs w:val="24"/>
              </w:rPr>
            </w:pPr>
            <w:r w:rsidRPr="00D275A5">
              <w:rPr>
                <w:rFonts w:eastAsia="Times New Roman" w:cs="Times New Roman"/>
                <w:color w:val="000000"/>
                <w:szCs w:val="24"/>
                <w:lang w:val="it-IT" w:eastAsia="it-IT"/>
              </w:rPr>
              <w:t>-0.25</w:t>
            </w:r>
          </w:p>
        </w:tc>
        <w:tc>
          <w:tcPr>
            <w:tcW w:w="992" w:type="dxa"/>
          </w:tcPr>
          <w:p w14:paraId="345EF77D" w14:textId="3F526D6E" w:rsidR="00E7378F" w:rsidRPr="00985077" w:rsidRDefault="00E7378F" w:rsidP="00E7378F">
            <w:pPr>
              <w:spacing w:line="240" w:lineRule="auto"/>
              <w:jc w:val="center"/>
              <w:rPr>
                <w:rFonts w:cs="Times New Roman"/>
                <w:szCs w:val="24"/>
              </w:rPr>
            </w:pPr>
            <w:r w:rsidRPr="00D275A5">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r w:rsidR="00E7378F" w:rsidRPr="00985077" w14:paraId="0238534A" w14:textId="77777777" w:rsidTr="00E7378F">
        <w:tc>
          <w:tcPr>
            <w:tcW w:w="1129" w:type="dxa"/>
          </w:tcPr>
          <w:p w14:paraId="0BB78E10" w14:textId="77777777" w:rsidR="00E7378F" w:rsidRPr="00985077" w:rsidRDefault="00E7378F" w:rsidP="00E7378F">
            <w:pPr>
              <w:spacing w:line="240" w:lineRule="auto"/>
              <w:rPr>
                <w:rFonts w:cs="Times New Roman"/>
                <w:szCs w:val="24"/>
              </w:rPr>
            </w:pPr>
          </w:p>
        </w:tc>
        <w:tc>
          <w:tcPr>
            <w:tcW w:w="2835" w:type="dxa"/>
          </w:tcPr>
          <w:p w14:paraId="42BB9892" w14:textId="23A0FA9C" w:rsidR="00E7378F" w:rsidRPr="003F3F32" w:rsidRDefault="00E7378F" w:rsidP="00E7378F">
            <w:pPr>
              <w:spacing w:line="240" w:lineRule="auto"/>
              <w:rPr>
                <w:rFonts w:eastAsia="Times New Roman" w:cs="Times New Roman"/>
                <w:color w:val="000000"/>
                <w:szCs w:val="24"/>
                <w:lang w:val="it-IT" w:eastAsia="it-IT"/>
              </w:rPr>
            </w:pPr>
          </w:p>
        </w:tc>
        <w:tc>
          <w:tcPr>
            <w:tcW w:w="2127" w:type="dxa"/>
          </w:tcPr>
          <w:p w14:paraId="1BD1A2B4" w14:textId="592EC4C8" w:rsidR="00E7378F" w:rsidRPr="00985077" w:rsidRDefault="00E7378F" w:rsidP="00E7378F">
            <w:pPr>
              <w:spacing w:line="240" w:lineRule="auto"/>
              <w:rPr>
                <w:rFonts w:cs="Times New Roman"/>
                <w:szCs w:val="24"/>
              </w:rPr>
            </w:pPr>
            <w:r w:rsidRPr="00D275A5">
              <w:rPr>
                <w:rFonts w:eastAsia="Times New Roman" w:cs="Times New Roman"/>
                <w:color w:val="000000"/>
                <w:szCs w:val="24"/>
                <w:lang w:val="it-IT" w:eastAsia="it-IT"/>
              </w:rPr>
              <w:t>Solyc04g014830</w:t>
            </w:r>
          </w:p>
        </w:tc>
        <w:tc>
          <w:tcPr>
            <w:tcW w:w="1559" w:type="dxa"/>
          </w:tcPr>
          <w:p w14:paraId="57E15258" w14:textId="724006B8" w:rsidR="00E7378F" w:rsidRPr="00F501EA" w:rsidRDefault="00E7378F" w:rsidP="00E7378F">
            <w:pPr>
              <w:spacing w:line="240" w:lineRule="auto"/>
              <w:jc w:val="center"/>
              <w:rPr>
                <w:rFonts w:cs="Times New Roman"/>
                <w:i/>
                <w:iCs/>
                <w:szCs w:val="24"/>
              </w:rPr>
            </w:pPr>
            <w:r w:rsidRPr="00F501EA">
              <w:rPr>
                <w:rFonts w:eastAsia="Times New Roman" w:cs="Times New Roman"/>
                <w:i/>
                <w:iCs/>
                <w:color w:val="000000"/>
                <w:szCs w:val="24"/>
                <w:lang w:val="it-IT" w:eastAsia="it-IT"/>
              </w:rPr>
              <w:t>SlGRAS14</w:t>
            </w:r>
          </w:p>
        </w:tc>
        <w:tc>
          <w:tcPr>
            <w:tcW w:w="992" w:type="dxa"/>
          </w:tcPr>
          <w:p w14:paraId="7A20D5FA" w14:textId="1D4EA76C" w:rsidR="00E7378F" w:rsidRPr="00985077" w:rsidRDefault="00E7378F" w:rsidP="00E7378F">
            <w:pPr>
              <w:spacing w:line="240" w:lineRule="auto"/>
              <w:jc w:val="center"/>
              <w:rPr>
                <w:rFonts w:cs="Times New Roman"/>
                <w:szCs w:val="24"/>
              </w:rPr>
            </w:pPr>
            <w:r w:rsidRPr="00D275A5">
              <w:rPr>
                <w:rFonts w:eastAsia="Times New Roman" w:cs="Times New Roman"/>
                <w:color w:val="000000"/>
                <w:szCs w:val="24"/>
                <w:lang w:val="it-IT" w:eastAsia="it-IT"/>
              </w:rPr>
              <w:t>-0.27</w:t>
            </w:r>
          </w:p>
        </w:tc>
        <w:tc>
          <w:tcPr>
            <w:tcW w:w="992" w:type="dxa"/>
          </w:tcPr>
          <w:p w14:paraId="58BDDA1F" w14:textId="6D79A755" w:rsidR="00E7378F" w:rsidRPr="00985077" w:rsidRDefault="00E7378F" w:rsidP="00E7378F">
            <w:pPr>
              <w:spacing w:line="240" w:lineRule="auto"/>
              <w:jc w:val="center"/>
              <w:rPr>
                <w:rFonts w:cs="Times New Roman"/>
                <w:szCs w:val="24"/>
              </w:rPr>
            </w:pPr>
            <w:r w:rsidRPr="00D275A5">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r w:rsidR="00E7378F" w:rsidRPr="00985077" w14:paraId="50E44597" w14:textId="77777777" w:rsidTr="00E7378F">
        <w:tc>
          <w:tcPr>
            <w:tcW w:w="1129" w:type="dxa"/>
          </w:tcPr>
          <w:p w14:paraId="4F335B1D" w14:textId="716BF6BB" w:rsidR="00E7378F" w:rsidRPr="00985077" w:rsidRDefault="00E7378F" w:rsidP="00E7378F">
            <w:pPr>
              <w:spacing w:line="240" w:lineRule="auto"/>
              <w:rPr>
                <w:rFonts w:cs="Times New Roman"/>
                <w:szCs w:val="24"/>
              </w:rPr>
            </w:pPr>
          </w:p>
        </w:tc>
        <w:tc>
          <w:tcPr>
            <w:tcW w:w="2835" w:type="dxa"/>
          </w:tcPr>
          <w:p w14:paraId="68219EF2" w14:textId="6AA63230" w:rsidR="00E7378F" w:rsidRPr="00665B7C" w:rsidRDefault="00E7378F" w:rsidP="00E7378F">
            <w:pPr>
              <w:spacing w:line="240" w:lineRule="auto"/>
              <w:rPr>
                <w:rFonts w:eastAsia="Times New Roman" w:cs="Times New Roman"/>
                <w:color w:val="000000"/>
                <w:szCs w:val="24"/>
                <w:lang w:eastAsia="it-IT"/>
              </w:rPr>
            </w:pPr>
          </w:p>
        </w:tc>
        <w:tc>
          <w:tcPr>
            <w:tcW w:w="2127" w:type="dxa"/>
          </w:tcPr>
          <w:p w14:paraId="003B51A3" w14:textId="28CADA2A" w:rsidR="00E7378F" w:rsidRPr="00985077" w:rsidRDefault="00E7378F" w:rsidP="00E7378F">
            <w:pPr>
              <w:spacing w:line="240" w:lineRule="auto"/>
              <w:rPr>
                <w:rFonts w:cs="Times New Roman"/>
                <w:szCs w:val="24"/>
              </w:rPr>
            </w:pPr>
            <w:r w:rsidRPr="004677BE">
              <w:rPr>
                <w:rFonts w:eastAsia="Times New Roman" w:cs="Times New Roman"/>
                <w:color w:val="000000"/>
                <w:szCs w:val="24"/>
                <w:lang w:val="it-IT" w:eastAsia="it-IT"/>
              </w:rPr>
              <w:t>Solyc06g082530</w:t>
            </w:r>
          </w:p>
        </w:tc>
        <w:tc>
          <w:tcPr>
            <w:tcW w:w="1559" w:type="dxa"/>
          </w:tcPr>
          <w:p w14:paraId="63EE8386" w14:textId="2635D268" w:rsidR="00E7378F" w:rsidRPr="00F501EA" w:rsidRDefault="00E7378F" w:rsidP="00E7378F">
            <w:pPr>
              <w:spacing w:line="240" w:lineRule="auto"/>
              <w:jc w:val="center"/>
              <w:rPr>
                <w:rFonts w:cs="Times New Roman"/>
                <w:i/>
                <w:iCs/>
                <w:szCs w:val="24"/>
              </w:rPr>
            </w:pPr>
            <w:r w:rsidRPr="00F501EA">
              <w:rPr>
                <w:rFonts w:eastAsia="Times New Roman" w:cs="Times New Roman"/>
                <w:i/>
                <w:iCs/>
                <w:color w:val="000000"/>
                <w:szCs w:val="24"/>
                <w:lang w:eastAsia="it-IT"/>
              </w:rPr>
              <w:t>SlGRAS36</w:t>
            </w:r>
          </w:p>
        </w:tc>
        <w:tc>
          <w:tcPr>
            <w:tcW w:w="992" w:type="dxa"/>
          </w:tcPr>
          <w:p w14:paraId="50388CDC" w14:textId="0A98A253" w:rsidR="00E7378F" w:rsidRPr="00985077" w:rsidRDefault="00E7378F" w:rsidP="00E7378F">
            <w:pPr>
              <w:spacing w:line="240" w:lineRule="auto"/>
              <w:jc w:val="center"/>
              <w:rPr>
                <w:rFonts w:cs="Times New Roman"/>
                <w:szCs w:val="24"/>
              </w:rPr>
            </w:pPr>
            <w:r w:rsidRPr="004677BE">
              <w:rPr>
                <w:rFonts w:eastAsia="Times New Roman" w:cs="Times New Roman"/>
                <w:color w:val="000000"/>
                <w:szCs w:val="24"/>
                <w:lang w:val="it-IT" w:eastAsia="it-IT"/>
              </w:rPr>
              <w:t>0.16</w:t>
            </w:r>
          </w:p>
        </w:tc>
        <w:tc>
          <w:tcPr>
            <w:tcW w:w="992" w:type="dxa"/>
          </w:tcPr>
          <w:p w14:paraId="2480C451" w14:textId="17D01C59" w:rsidR="00E7378F" w:rsidRPr="00985077" w:rsidRDefault="00E7378F" w:rsidP="00E7378F">
            <w:pPr>
              <w:spacing w:line="240" w:lineRule="auto"/>
              <w:jc w:val="center"/>
              <w:rPr>
                <w:rFonts w:cs="Times New Roman"/>
                <w:szCs w:val="24"/>
              </w:rPr>
            </w:pPr>
            <w:r w:rsidRPr="004677BE">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r w:rsidR="00E7378F" w:rsidRPr="00985077" w14:paraId="38CB9E0C" w14:textId="77777777" w:rsidTr="00E7378F">
        <w:trPr>
          <w:trHeight w:val="290"/>
        </w:trPr>
        <w:tc>
          <w:tcPr>
            <w:tcW w:w="1129" w:type="dxa"/>
            <w:tcBorders>
              <w:bottom w:val="single" w:sz="4" w:space="0" w:color="auto"/>
            </w:tcBorders>
            <w:noWrap/>
            <w:hideMark/>
          </w:tcPr>
          <w:p w14:paraId="177A165F" w14:textId="018C3605" w:rsidR="00E7378F" w:rsidRPr="004677BE" w:rsidRDefault="00E7378F" w:rsidP="00E7378F">
            <w:pPr>
              <w:spacing w:line="240" w:lineRule="auto"/>
              <w:jc w:val="left"/>
              <w:rPr>
                <w:rFonts w:eastAsia="Times New Roman" w:cs="Times New Roman"/>
                <w:color w:val="000000"/>
                <w:szCs w:val="24"/>
                <w:lang w:eastAsia="it-IT"/>
              </w:rPr>
            </w:pPr>
          </w:p>
        </w:tc>
        <w:tc>
          <w:tcPr>
            <w:tcW w:w="2835" w:type="dxa"/>
            <w:tcBorders>
              <w:bottom w:val="single" w:sz="4" w:space="0" w:color="auto"/>
            </w:tcBorders>
          </w:tcPr>
          <w:p w14:paraId="3EC458FB" w14:textId="6537D259" w:rsidR="00E7378F" w:rsidRPr="00D275A5" w:rsidRDefault="00E7378F" w:rsidP="00E7378F">
            <w:pPr>
              <w:spacing w:line="240" w:lineRule="auto"/>
              <w:jc w:val="left"/>
              <w:rPr>
                <w:rFonts w:eastAsia="Times New Roman" w:cs="Times New Roman"/>
                <w:color w:val="000000"/>
                <w:szCs w:val="24"/>
                <w:lang w:val="it-IT" w:eastAsia="it-IT"/>
              </w:rPr>
            </w:pPr>
          </w:p>
        </w:tc>
        <w:tc>
          <w:tcPr>
            <w:tcW w:w="2127" w:type="dxa"/>
            <w:tcBorders>
              <w:bottom w:val="single" w:sz="4" w:space="0" w:color="auto"/>
            </w:tcBorders>
            <w:noWrap/>
            <w:hideMark/>
          </w:tcPr>
          <w:p w14:paraId="41B8EC57" w14:textId="34985B59" w:rsidR="00E7378F" w:rsidRPr="004677BE" w:rsidRDefault="00E7378F" w:rsidP="00E7378F">
            <w:pPr>
              <w:spacing w:line="240" w:lineRule="auto"/>
              <w:jc w:val="left"/>
              <w:rPr>
                <w:rFonts w:eastAsia="Times New Roman" w:cs="Times New Roman"/>
                <w:color w:val="000000"/>
                <w:szCs w:val="24"/>
                <w:lang w:eastAsia="it-IT"/>
              </w:rPr>
            </w:pPr>
            <w:r w:rsidRPr="00D275A5">
              <w:rPr>
                <w:rFonts w:eastAsia="Times New Roman" w:cs="Times New Roman"/>
                <w:color w:val="000000"/>
                <w:szCs w:val="24"/>
                <w:lang w:val="it-IT" w:eastAsia="it-IT"/>
              </w:rPr>
              <w:t>Solyc11g011260</w:t>
            </w:r>
          </w:p>
        </w:tc>
        <w:tc>
          <w:tcPr>
            <w:tcW w:w="1559" w:type="dxa"/>
            <w:tcBorders>
              <w:bottom w:val="single" w:sz="4" w:space="0" w:color="auto"/>
            </w:tcBorders>
            <w:noWrap/>
          </w:tcPr>
          <w:p w14:paraId="7E7117EC" w14:textId="3A43F5CE" w:rsidR="00E7378F" w:rsidRPr="00F501EA" w:rsidRDefault="00E7378F" w:rsidP="00E7378F">
            <w:pPr>
              <w:spacing w:line="240" w:lineRule="auto"/>
              <w:jc w:val="center"/>
              <w:rPr>
                <w:rFonts w:eastAsia="Times New Roman" w:cs="Times New Roman"/>
                <w:i/>
                <w:iCs/>
                <w:color w:val="000000"/>
                <w:szCs w:val="24"/>
                <w:lang w:val="it-IT" w:eastAsia="it-IT"/>
              </w:rPr>
            </w:pPr>
            <w:proofErr w:type="spellStart"/>
            <w:r w:rsidRPr="00F501EA">
              <w:rPr>
                <w:rFonts w:eastAsia="Times New Roman" w:cs="Times New Roman"/>
                <w:i/>
                <w:iCs/>
                <w:color w:val="000000"/>
                <w:szCs w:val="24"/>
                <w:lang w:val="it-IT" w:eastAsia="it-IT"/>
              </w:rPr>
              <w:t>SlDELLA</w:t>
            </w:r>
            <w:proofErr w:type="spellEnd"/>
            <w:r w:rsidRPr="00F501EA">
              <w:rPr>
                <w:rFonts w:eastAsia="Times New Roman" w:cs="Times New Roman"/>
                <w:i/>
                <w:iCs/>
                <w:color w:val="000000"/>
                <w:szCs w:val="24"/>
                <w:lang w:val="it-IT" w:eastAsia="it-IT"/>
              </w:rPr>
              <w:t xml:space="preserve"> </w:t>
            </w:r>
          </w:p>
        </w:tc>
        <w:tc>
          <w:tcPr>
            <w:tcW w:w="992" w:type="dxa"/>
            <w:tcBorders>
              <w:bottom w:val="single" w:sz="4" w:space="0" w:color="auto"/>
            </w:tcBorders>
            <w:noWrap/>
            <w:hideMark/>
          </w:tcPr>
          <w:p w14:paraId="53AFA528" w14:textId="1C442F2A" w:rsidR="00E7378F" w:rsidRPr="004677BE" w:rsidRDefault="00E7378F" w:rsidP="00E7378F">
            <w:pPr>
              <w:spacing w:line="240" w:lineRule="auto"/>
              <w:jc w:val="center"/>
              <w:rPr>
                <w:rFonts w:eastAsia="Times New Roman" w:cs="Times New Roman"/>
                <w:color w:val="000000"/>
                <w:szCs w:val="24"/>
                <w:lang w:val="it-IT" w:eastAsia="it-IT"/>
              </w:rPr>
            </w:pPr>
            <w:r w:rsidRPr="00D275A5">
              <w:rPr>
                <w:rFonts w:eastAsia="Times New Roman" w:cs="Times New Roman"/>
                <w:color w:val="000000"/>
                <w:szCs w:val="24"/>
                <w:lang w:val="it-IT" w:eastAsia="it-IT"/>
              </w:rPr>
              <w:t>0.22</w:t>
            </w:r>
          </w:p>
        </w:tc>
        <w:tc>
          <w:tcPr>
            <w:tcW w:w="992" w:type="dxa"/>
            <w:tcBorders>
              <w:bottom w:val="single" w:sz="4" w:space="0" w:color="auto"/>
            </w:tcBorders>
            <w:noWrap/>
            <w:hideMark/>
          </w:tcPr>
          <w:p w14:paraId="145FC314" w14:textId="25DC4E9C" w:rsidR="00E7378F" w:rsidRPr="004677BE" w:rsidRDefault="00E7378F" w:rsidP="00E7378F">
            <w:pPr>
              <w:spacing w:line="240" w:lineRule="auto"/>
              <w:jc w:val="center"/>
              <w:rPr>
                <w:rFonts w:eastAsia="Times New Roman" w:cs="Times New Roman"/>
                <w:color w:val="000000"/>
                <w:szCs w:val="24"/>
                <w:lang w:eastAsia="it-IT"/>
              </w:rPr>
            </w:pPr>
            <w:r w:rsidRPr="00D275A5">
              <w:rPr>
                <w:rFonts w:eastAsia="Times New Roman" w:cs="Times New Roman"/>
                <w:color w:val="000000"/>
                <w:szCs w:val="24"/>
                <w:lang w:val="it-IT" w:eastAsia="it-IT"/>
              </w:rPr>
              <w:t>4.0E</w:t>
            </w:r>
            <w:r w:rsidRPr="00895B2F">
              <w:rPr>
                <w:rFonts w:eastAsia="Times New Roman" w:cs="Times New Roman"/>
                <w:color w:val="000000"/>
                <w:szCs w:val="24"/>
                <w:vertAlign w:val="superscript"/>
                <w:lang w:val="it-IT" w:eastAsia="it-IT"/>
              </w:rPr>
              <w:t>-02</w:t>
            </w:r>
          </w:p>
        </w:tc>
      </w:tr>
      <w:tr w:rsidR="00E7378F" w:rsidRPr="00985077" w14:paraId="0330E214" w14:textId="77777777" w:rsidTr="00E7378F">
        <w:trPr>
          <w:trHeight w:val="290"/>
        </w:trPr>
        <w:tc>
          <w:tcPr>
            <w:tcW w:w="1129" w:type="dxa"/>
            <w:tcBorders>
              <w:top w:val="single" w:sz="4" w:space="0" w:color="auto"/>
              <w:bottom w:val="single" w:sz="4" w:space="0" w:color="auto"/>
            </w:tcBorders>
            <w:noWrap/>
          </w:tcPr>
          <w:p w14:paraId="31F5461C" w14:textId="6490E39B" w:rsidR="00E7378F" w:rsidRPr="00985077" w:rsidRDefault="00E7378F" w:rsidP="00E7378F">
            <w:pPr>
              <w:spacing w:line="240" w:lineRule="auto"/>
              <w:jc w:val="left"/>
              <w:rPr>
                <w:rFonts w:eastAsia="Times New Roman" w:cs="Times New Roman"/>
                <w:color w:val="000000"/>
                <w:szCs w:val="24"/>
                <w:lang w:val="it-IT" w:eastAsia="it-IT"/>
              </w:rPr>
            </w:pPr>
            <w:r w:rsidRPr="00985077">
              <w:rPr>
                <w:rFonts w:eastAsia="Times New Roman" w:cs="Times New Roman"/>
                <w:color w:val="000000"/>
                <w:szCs w:val="24"/>
                <w:lang w:val="it-IT" w:eastAsia="it-IT"/>
              </w:rPr>
              <w:t>E</w:t>
            </w:r>
            <w:r>
              <w:rPr>
                <w:rFonts w:eastAsia="Times New Roman" w:cs="Times New Roman"/>
                <w:color w:val="000000"/>
                <w:szCs w:val="24"/>
                <w:lang w:val="it-IT" w:eastAsia="it-IT"/>
              </w:rPr>
              <w:t>TH</w:t>
            </w:r>
          </w:p>
        </w:tc>
        <w:tc>
          <w:tcPr>
            <w:tcW w:w="2835" w:type="dxa"/>
            <w:tcBorders>
              <w:top w:val="single" w:sz="4" w:space="0" w:color="auto"/>
              <w:bottom w:val="single" w:sz="4" w:space="0" w:color="auto"/>
            </w:tcBorders>
          </w:tcPr>
          <w:p w14:paraId="21AB089D" w14:textId="765562D2" w:rsidR="00E7378F" w:rsidRPr="003F3F32" w:rsidRDefault="00E7378F" w:rsidP="00E7378F">
            <w:pPr>
              <w:spacing w:line="240" w:lineRule="auto"/>
              <w:jc w:val="left"/>
              <w:rPr>
                <w:rFonts w:eastAsia="Times New Roman" w:cs="Times New Roman"/>
                <w:color w:val="000000"/>
                <w:szCs w:val="24"/>
                <w:lang w:val="it-IT" w:eastAsia="it-IT"/>
              </w:rPr>
            </w:pPr>
            <w:proofErr w:type="spellStart"/>
            <w:r>
              <w:rPr>
                <w:rFonts w:eastAsia="Times New Roman" w:cs="Times New Roman"/>
                <w:color w:val="000000"/>
                <w:szCs w:val="24"/>
                <w:lang w:val="it-IT" w:eastAsia="it-IT"/>
              </w:rPr>
              <w:t>E</w:t>
            </w:r>
            <w:r w:rsidRPr="003F3F32">
              <w:rPr>
                <w:rFonts w:eastAsia="Times New Roman" w:cs="Times New Roman"/>
                <w:color w:val="000000"/>
                <w:szCs w:val="24"/>
                <w:lang w:val="it-IT" w:eastAsia="it-IT"/>
              </w:rPr>
              <w:t>thylene</w:t>
            </w:r>
            <w:proofErr w:type="spellEnd"/>
            <w:r w:rsidRPr="003F3F32">
              <w:rPr>
                <w:rFonts w:eastAsia="Times New Roman" w:cs="Times New Roman"/>
                <w:color w:val="000000"/>
                <w:szCs w:val="24"/>
                <w:lang w:val="it-IT" w:eastAsia="it-IT"/>
              </w:rPr>
              <w:t xml:space="preserve">-responsive </w:t>
            </w:r>
            <w:proofErr w:type="spellStart"/>
            <w:r w:rsidRPr="003F3F32">
              <w:rPr>
                <w:rFonts w:eastAsia="Times New Roman" w:cs="Times New Roman"/>
                <w:color w:val="000000"/>
                <w:szCs w:val="24"/>
                <w:lang w:val="it-IT" w:eastAsia="it-IT"/>
              </w:rPr>
              <w:t>methionine</w:t>
            </w:r>
            <w:proofErr w:type="spellEnd"/>
            <w:r w:rsidRPr="003F3F32">
              <w:rPr>
                <w:rFonts w:eastAsia="Times New Roman" w:cs="Times New Roman"/>
                <w:color w:val="000000"/>
                <w:szCs w:val="24"/>
                <w:lang w:val="it-IT" w:eastAsia="it-IT"/>
              </w:rPr>
              <w:t xml:space="preserve"> </w:t>
            </w:r>
            <w:proofErr w:type="spellStart"/>
            <w:r w:rsidRPr="003F3F32">
              <w:rPr>
                <w:rFonts w:eastAsia="Times New Roman" w:cs="Times New Roman"/>
                <w:color w:val="000000"/>
                <w:szCs w:val="24"/>
                <w:lang w:val="it-IT" w:eastAsia="it-IT"/>
              </w:rPr>
              <w:t>synthase</w:t>
            </w:r>
            <w:proofErr w:type="spellEnd"/>
          </w:p>
        </w:tc>
        <w:tc>
          <w:tcPr>
            <w:tcW w:w="2127" w:type="dxa"/>
            <w:tcBorders>
              <w:top w:val="single" w:sz="4" w:space="0" w:color="auto"/>
              <w:bottom w:val="single" w:sz="4" w:space="0" w:color="auto"/>
            </w:tcBorders>
            <w:noWrap/>
          </w:tcPr>
          <w:p w14:paraId="298F791D" w14:textId="29B5DFA6" w:rsidR="00E7378F" w:rsidRPr="00985077"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val="it-IT" w:eastAsia="it-IT"/>
              </w:rPr>
              <w:t>Solyc10g081510</w:t>
            </w:r>
          </w:p>
        </w:tc>
        <w:tc>
          <w:tcPr>
            <w:tcW w:w="1559" w:type="dxa"/>
            <w:tcBorders>
              <w:top w:val="single" w:sz="4" w:space="0" w:color="auto"/>
              <w:bottom w:val="single" w:sz="4" w:space="0" w:color="auto"/>
            </w:tcBorders>
            <w:noWrap/>
          </w:tcPr>
          <w:p w14:paraId="507F998A" w14:textId="5F8EA8DA" w:rsidR="00E7378F" w:rsidRPr="00F501EA" w:rsidRDefault="00E7378F" w:rsidP="00E7378F">
            <w:pPr>
              <w:spacing w:line="240" w:lineRule="auto"/>
              <w:jc w:val="center"/>
              <w:rPr>
                <w:rFonts w:eastAsia="Times New Roman" w:cs="Times New Roman"/>
                <w:i/>
                <w:iCs/>
                <w:color w:val="000000"/>
                <w:szCs w:val="24"/>
                <w:lang w:val="it-IT" w:eastAsia="it-IT"/>
              </w:rPr>
            </w:pPr>
          </w:p>
        </w:tc>
        <w:tc>
          <w:tcPr>
            <w:tcW w:w="992" w:type="dxa"/>
            <w:tcBorders>
              <w:top w:val="single" w:sz="4" w:space="0" w:color="auto"/>
              <w:bottom w:val="single" w:sz="4" w:space="0" w:color="auto"/>
            </w:tcBorders>
            <w:noWrap/>
          </w:tcPr>
          <w:p w14:paraId="4A32333A" w14:textId="70B2A466" w:rsidR="00E7378F" w:rsidRPr="00985077" w:rsidRDefault="00E7378F" w:rsidP="00E7378F">
            <w:pPr>
              <w:spacing w:line="240" w:lineRule="auto"/>
              <w:jc w:val="center"/>
              <w:rPr>
                <w:rFonts w:eastAsia="Times New Roman" w:cs="Times New Roman"/>
                <w:color w:val="000000"/>
                <w:szCs w:val="24"/>
                <w:lang w:val="it-IT" w:eastAsia="it-IT"/>
              </w:rPr>
            </w:pPr>
            <w:r w:rsidRPr="003F3F32">
              <w:rPr>
                <w:rFonts w:eastAsia="Times New Roman" w:cs="Times New Roman"/>
                <w:color w:val="000000"/>
                <w:szCs w:val="24"/>
                <w:lang w:val="it-IT" w:eastAsia="it-IT"/>
              </w:rPr>
              <w:t>0.23</w:t>
            </w:r>
          </w:p>
        </w:tc>
        <w:tc>
          <w:tcPr>
            <w:tcW w:w="992" w:type="dxa"/>
            <w:tcBorders>
              <w:top w:val="single" w:sz="4" w:space="0" w:color="auto"/>
              <w:bottom w:val="single" w:sz="4" w:space="0" w:color="auto"/>
            </w:tcBorders>
            <w:noWrap/>
          </w:tcPr>
          <w:p w14:paraId="02E4161C" w14:textId="5FA84BD2"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4.</w:t>
            </w:r>
            <w:r>
              <w:rPr>
                <w:rFonts w:eastAsia="Times New Roman" w:cs="Times New Roman"/>
                <w:color w:val="000000"/>
                <w:szCs w:val="24"/>
                <w:lang w:val="it-IT" w:eastAsia="it-IT"/>
              </w:rPr>
              <w:t>3</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1CFCB6FD" w14:textId="77777777" w:rsidTr="004B7648">
        <w:trPr>
          <w:trHeight w:val="290"/>
        </w:trPr>
        <w:tc>
          <w:tcPr>
            <w:tcW w:w="1129" w:type="dxa"/>
            <w:tcBorders>
              <w:top w:val="single" w:sz="4" w:space="0" w:color="auto"/>
            </w:tcBorders>
            <w:noWrap/>
          </w:tcPr>
          <w:p w14:paraId="34592499" w14:textId="1BB8643F" w:rsidR="00E7378F" w:rsidRPr="00985077" w:rsidRDefault="00E7378F" w:rsidP="00E7378F">
            <w:pPr>
              <w:spacing w:line="240" w:lineRule="auto"/>
              <w:jc w:val="left"/>
              <w:rPr>
                <w:rFonts w:eastAsia="Times New Roman" w:cs="Times New Roman"/>
                <w:color w:val="000000"/>
                <w:szCs w:val="24"/>
                <w:lang w:val="it-IT" w:eastAsia="it-IT"/>
              </w:rPr>
            </w:pPr>
            <w:r w:rsidRPr="00985077">
              <w:rPr>
                <w:rFonts w:eastAsia="Times New Roman" w:cs="Times New Roman"/>
                <w:color w:val="000000"/>
                <w:szCs w:val="24"/>
                <w:lang w:val="it-IT" w:eastAsia="it-IT"/>
              </w:rPr>
              <w:t>A</w:t>
            </w:r>
            <w:r>
              <w:rPr>
                <w:rFonts w:eastAsia="Times New Roman" w:cs="Times New Roman"/>
                <w:color w:val="000000"/>
                <w:szCs w:val="24"/>
                <w:lang w:val="it-IT" w:eastAsia="it-IT"/>
              </w:rPr>
              <w:t>BA</w:t>
            </w:r>
          </w:p>
        </w:tc>
        <w:tc>
          <w:tcPr>
            <w:tcW w:w="2835" w:type="dxa"/>
            <w:tcBorders>
              <w:top w:val="single" w:sz="4" w:space="0" w:color="auto"/>
            </w:tcBorders>
          </w:tcPr>
          <w:p w14:paraId="073BA90E" w14:textId="390F2C4A" w:rsidR="00E7378F" w:rsidRPr="003F3F32"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eastAsia="it-IT"/>
              </w:rPr>
              <w:t>ABA-responsive</w:t>
            </w:r>
            <w:r>
              <w:rPr>
                <w:rFonts w:eastAsia="Times New Roman" w:cs="Times New Roman"/>
                <w:color w:val="000000"/>
                <w:szCs w:val="24"/>
                <w:lang w:eastAsia="it-IT"/>
              </w:rPr>
              <w:t xml:space="preserve"> </w:t>
            </w:r>
            <w:r w:rsidRPr="003F3F32">
              <w:rPr>
                <w:rFonts w:eastAsia="Times New Roman" w:cs="Times New Roman"/>
                <w:color w:val="000000"/>
                <w:szCs w:val="24"/>
                <w:lang w:eastAsia="it-IT"/>
              </w:rPr>
              <w:t>protein</w:t>
            </w:r>
          </w:p>
        </w:tc>
        <w:tc>
          <w:tcPr>
            <w:tcW w:w="2127" w:type="dxa"/>
            <w:tcBorders>
              <w:top w:val="single" w:sz="4" w:space="0" w:color="auto"/>
            </w:tcBorders>
            <w:noWrap/>
          </w:tcPr>
          <w:p w14:paraId="5ADDCE9B" w14:textId="6C62AA70" w:rsidR="00E7378F" w:rsidRPr="00985077"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val="it-IT" w:eastAsia="it-IT"/>
              </w:rPr>
              <w:t>Solyc03g098660</w:t>
            </w:r>
          </w:p>
        </w:tc>
        <w:tc>
          <w:tcPr>
            <w:tcW w:w="1559" w:type="dxa"/>
            <w:tcBorders>
              <w:top w:val="single" w:sz="4" w:space="0" w:color="auto"/>
            </w:tcBorders>
            <w:noWrap/>
          </w:tcPr>
          <w:p w14:paraId="218FD55F" w14:textId="77777777" w:rsidR="00E7378F" w:rsidRPr="00F501EA" w:rsidRDefault="00E7378F" w:rsidP="00E7378F">
            <w:pPr>
              <w:spacing w:line="240" w:lineRule="auto"/>
              <w:jc w:val="center"/>
              <w:rPr>
                <w:rFonts w:eastAsia="Times New Roman" w:cs="Times New Roman"/>
                <w:i/>
                <w:iCs/>
                <w:color w:val="000000"/>
                <w:szCs w:val="24"/>
                <w:lang w:eastAsia="it-IT"/>
              </w:rPr>
            </w:pPr>
          </w:p>
        </w:tc>
        <w:tc>
          <w:tcPr>
            <w:tcW w:w="992" w:type="dxa"/>
            <w:tcBorders>
              <w:top w:val="single" w:sz="4" w:space="0" w:color="auto"/>
            </w:tcBorders>
            <w:noWrap/>
          </w:tcPr>
          <w:p w14:paraId="25F9520A" w14:textId="203189EB"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0.49</w:t>
            </w:r>
          </w:p>
        </w:tc>
        <w:tc>
          <w:tcPr>
            <w:tcW w:w="992" w:type="dxa"/>
            <w:tcBorders>
              <w:top w:val="single" w:sz="4" w:space="0" w:color="auto"/>
            </w:tcBorders>
            <w:noWrap/>
          </w:tcPr>
          <w:p w14:paraId="68CD09C5" w14:textId="2784C055" w:rsidR="00E7378F" w:rsidRPr="00985077" w:rsidRDefault="00E7378F" w:rsidP="00E7378F">
            <w:pPr>
              <w:spacing w:line="240" w:lineRule="auto"/>
              <w:jc w:val="center"/>
              <w:rPr>
                <w:rFonts w:eastAsia="Times New Roman" w:cs="Times New Roman"/>
                <w:color w:val="000000"/>
                <w:szCs w:val="24"/>
                <w:lang w:eastAsia="it-IT"/>
              </w:rPr>
            </w:pPr>
            <w:r w:rsidRPr="003F3F32">
              <w:rPr>
                <w:rFonts w:eastAsia="Times New Roman" w:cs="Times New Roman"/>
                <w:color w:val="000000"/>
                <w:szCs w:val="24"/>
                <w:lang w:val="it-IT" w:eastAsia="it-IT"/>
              </w:rPr>
              <w:t>4.</w:t>
            </w:r>
            <w:r>
              <w:rPr>
                <w:rFonts w:eastAsia="Times New Roman" w:cs="Times New Roman"/>
                <w:color w:val="000000"/>
                <w:szCs w:val="24"/>
                <w:lang w:val="it-IT" w:eastAsia="it-IT"/>
              </w:rPr>
              <w:t>8</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1BACAA7E" w14:textId="77777777" w:rsidTr="004B7648">
        <w:trPr>
          <w:trHeight w:val="290"/>
        </w:trPr>
        <w:tc>
          <w:tcPr>
            <w:tcW w:w="1129" w:type="dxa"/>
            <w:noWrap/>
          </w:tcPr>
          <w:p w14:paraId="3FAE5852" w14:textId="77777777" w:rsidR="00E7378F" w:rsidRPr="003F3F32" w:rsidRDefault="00E7378F" w:rsidP="00E7378F">
            <w:pPr>
              <w:spacing w:line="240" w:lineRule="auto"/>
              <w:jc w:val="left"/>
              <w:rPr>
                <w:rFonts w:eastAsia="Times New Roman" w:cs="Times New Roman"/>
                <w:color w:val="000000"/>
                <w:szCs w:val="24"/>
                <w:lang w:eastAsia="it-IT"/>
              </w:rPr>
            </w:pPr>
          </w:p>
        </w:tc>
        <w:tc>
          <w:tcPr>
            <w:tcW w:w="2835" w:type="dxa"/>
          </w:tcPr>
          <w:p w14:paraId="1E7F267F" w14:textId="77777777" w:rsidR="00E7378F" w:rsidRPr="003F3F32" w:rsidRDefault="00E7378F" w:rsidP="00E7378F">
            <w:pPr>
              <w:spacing w:line="240" w:lineRule="auto"/>
              <w:jc w:val="left"/>
              <w:rPr>
                <w:rFonts w:eastAsia="Times New Roman" w:cs="Times New Roman"/>
                <w:color w:val="000000"/>
                <w:szCs w:val="24"/>
                <w:lang w:val="it-IT" w:eastAsia="it-IT"/>
              </w:rPr>
            </w:pPr>
          </w:p>
        </w:tc>
        <w:tc>
          <w:tcPr>
            <w:tcW w:w="2127" w:type="dxa"/>
            <w:noWrap/>
          </w:tcPr>
          <w:p w14:paraId="0EF48E69" w14:textId="35276740" w:rsidR="00E7378F" w:rsidRPr="003F3F32" w:rsidRDefault="00E7378F" w:rsidP="00E7378F">
            <w:pPr>
              <w:spacing w:line="240" w:lineRule="auto"/>
              <w:jc w:val="left"/>
              <w:rPr>
                <w:rFonts w:eastAsia="Times New Roman" w:cs="Times New Roman"/>
                <w:color w:val="000000"/>
                <w:szCs w:val="24"/>
                <w:lang w:val="it-IT" w:eastAsia="it-IT"/>
              </w:rPr>
            </w:pPr>
            <w:r w:rsidRPr="003F3F32">
              <w:rPr>
                <w:rFonts w:eastAsia="Times New Roman" w:cs="Times New Roman"/>
                <w:color w:val="000000"/>
                <w:szCs w:val="24"/>
                <w:lang w:val="it-IT" w:eastAsia="it-IT"/>
              </w:rPr>
              <w:t>Solyc11g010440</w:t>
            </w:r>
          </w:p>
        </w:tc>
        <w:tc>
          <w:tcPr>
            <w:tcW w:w="1559" w:type="dxa"/>
            <w:noWrap/>
          </w:tcPr>
          <w:p w14:paraId="5708156E" w14:textId="77777777" w:rsidR="00E7378F" w:rsidRPr="00F501EA" w:rsidRDefault="00E7378F" w:rsidP="00E7378F">
            <w:pPr>
              <w:spacing w:line="240" w:lineRule="auto"/>
              <w:jc w:val="center"/>
              <w:rPr>
                <w:rFonts w:eastAsia="Times New Roman" w:cs="Times New Roman"/>
                <w:i/>
                <w:iCs/>
                <w:color w:val="000000"/>
                <w:szCs w:val="24"/>
                <w:lang w:eastAsia="it-IT"/>
              </w:rPr>
            </w:pPr>
          </w:p>
        </w:tc>
        <w:tc>
          <w:tcPr>
            <w:tcW w:w="992" w:type="dxa"/>
            <w:noWrap/>
          </w:tcPr>
          <w:p w14:paraId="6C2AFB25" w14:textId="43B0D5DF" w:rsidR="00E7378F" w:rsidRPr="003F3F32" w:rsidRDefault="00E7378F" w:rsidP="00E7378F">
            <w:pPr>
              <w:spacing w:line="240" w:lineRule="auto"/>
              <w:jc w:val="center"/>
              <w:rPr>
                <w:rFonts w:eastAsia="Times New Roman" w:cs="Times New Roman"/>
                <w:color w:val="000000"/>
                <w:szCs w:val="24"/>
                <w:lang w:val="it-IT" w:eastAsia="it-IT"/>
              </w:rPr>
            </w:pPr>
            <w:r w:rsidRPr="003F3F32">
              <w:rPr>
                <w:rFonts w:eastAsia="Times New Roman" w:cs="Times New Roman"/>
                <w:color w:val="000000"/>
                <w:szCs w:val="24"/>
                <w:lang w:val="it-IT" w:eastAsia="it-IT"/>
              </w:rPr>
              <w:t>0.47</w:t>
            </w:r>
          </w:p>
        </w:tc>
        <w:tc>
          <w:tcPr>
            <w:tcW w:w="992" w:type="dxa"/>
            <w:noWrap/>
          </w:tcPr>
          <w:p w14:paraId="47F1A0A5" w14:textId="72099AC2" w:rsidR="00E7378F" w:rsidRPr="003F3F32" w:rsidRDefault="00E7378F" w:rsidP="00E7378F">
            <w:pPr>
              <w:spacing w:line="240" w:lineRule="auto"/>
              <w:jc w:val="center"/>
              <w:rPr>
                <w:rFonts w:eastAsia="Times New Roman" w:cs="Times New Roman"/>
                <w:color w:val="000000"/>
                <w:szCs w:val="24"/>
                <w:lang w:val="it-IT" w:eastAsia="it-IT"/>
              </w:rPr>
            </w:pPr>
            <w:r>
              <w:rPr>
                <w:rFonts w:eastAsia="Times New Roman" w:cs="Times New Roman"/>
                <w:color w:val="000000"/>
                <w:szCs w:val="24"/>
                <w:lang w:val="it-IT" w:eastAsia="it-IT"/>
              </w:rPr>
              <w:t>5.0</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4B7648" w:rsidRPr="00985077" w14:paraId="68027BE8" w14:textId="77777777" w:rsidTr="004B7648">
        <w:trPr>
          <w:trHeight w:val="290"/>
        </w:trPr>
        <w:tc>
          <w:tcPr>
            <w:tcW w:w="1129" w:type="dxa"/>
            <w:tcBorders>
              <w:bottom w:val="single" w:sz="4" w:space="0" w:color="auto"/>
            </w:tcBorders>
            <w:noWrap/>
          </w:tcPr>
          <w:p w14:paraId="35C1764E" w14:textId="77777777" w:rsidR="004B7648" w:rsidRPr="003F3F32" w:rsidRDefault="004B7648" w:rsidP="00E7378F">
            <w:pPr>
              <w:spacing w:line="240" w:lineRule="auto"/>
              <w:jc w:val="left"/>
              <w:rPr>
                <w:rFonts w:eastAsia="Times New Roman" w:cs="Times New Roman"/>
                <w:color w:val="000000"/>
                <w:szCs w:val="24"/>
                <w:lang w:eastAsia="it-IT"/>
              </w:rPr>
            </w:pPr>
          </w:p>
        </w:tc>
        <w:tc>
          <w:tcPr>
            <w:tcW w:w="2835" w:type="dxa"/>
            <w:tcBorders>
              <w:bottom w:val="single" w:sz="4" w:space="0" w:color="auto"/>
            </w:tcBorders>
          </w:tcPr>
          <w:p w14:paraId="59E45990" w14:textId="7B241813" w:rsidR="004B7648" w:rsidRPr="003F3F32" w:rsidRDefault="004B7648" w:rsidP="00E7378F">
            <w:pPr>
              <w:spacing w:line="240" w:lineRule="auto"/>
              <w:jc w:val="left"/>
              <w:rPr>
                <w:rFonts w:eastAsia="Times New Roman" w:cs="Times New Roman"/>
                <w:color w:val="000000"/>
                <w:szCs w:val="24"/>
                <w:lang w:val="it-IT" w:eastAsia="it-IT"/>
              </w:rPr>
            </w:pPr>
            <w:r>
              <w:rPr>
                <w:rFonts w:eastAsia="Times New Roman" w:cs="Times New Roman"/>
                <w:color w:val="000000"/>
                <w:szCs w:val="24"/>
                <w:lang w:val="it-IT" w:eastAsia="it-IT"/>
              </w:rPr>
              <w:t xml:space="preserve">ABA stress </w:t>
            </w:r>
            <w:proofErr w:type="spellStart"/>
            <w:r>
              <w:rPr>
                <w:rFonts w:eastAsia="Times New Roman" w:cs="Times New Roman"/>
                <w:color w:val="000000"/>
                <w:szCs w:val="24"/>
                <w:lang w:val="it-IT" w:eastAsia="it-IT"/>
              </w:rPr>
              <w:t>ripening</w:t>
            </w:r>
            <w:proofErr w:type="spellEnd"/>
          </w:p>
        </w:tc>
        <w:tc>
          <w:tcPr>
            <w:tcW w:w="2127" w:type="dxa"/>
            <w:tcBorders>
              <w:bottom w:val="single" w:sz="4" w:space="0" w:color="auto"/>
            </w:tcBorders>
            <w:noWrap/>
          </w:tcPr>
          <w:p w14:paraId="284CD13D" w14:textId="2DE104ED" w:rsidR="004B7648" w:rsidRPr="003F3F32" w:rsidRDefault="004B7648" w:rsidP="00E7378F">
            <w:pPr>
              <w:spacing w:line="240" w:lineRule="auto"/>
              <w:jc w:val="left"/>
              <w:rPr>
                <w:rFonts w:eastAsia="Times New Roman" w:cs="Times New Roman"/>
                <w:color w:val="000000"/>
                <w:szCs w:val="24"/>
                <w:lang w:val="it-IT" w:eastAsia="it-IT"/>
              </w:rPr>
            </w:pPr>
            <w:r w:rsidRPr="004B7648">
              <w:rPr>
                <w:rFonts w:eastAsia="Times New Roman" w:cs="Times New Roman"/>
                <w:color w:val="000000"/>
                <w:szCs w:val="24"/>
                <w:lang w:val="it-IT" w:eastAsia="it-IT"/>
              </w:rPr>
              <w:t>Solyc04g071610</w:t>
            </w:r>
          </w:p>
        </w:tc>
        <w:tc>
          <w:tcPr>
            <w:tcW w:w="1559" w:type="dxa"/>
            <w:tcBorders>
              <w:bottom w:val="single" w:sz="4" w:space="0" w:color="auto"/>
            </w:tcBorders>
            <w:noWrap/>
          </w:tcPr>
          <w:p w14:paraId="2603E887" w14:textId="7241171F" w:rsidR="004B7648" w:rsidRPr="00F501EA" w:rsidRDefault="004B7648" w:rsidP="00E7378F">
            <w:pPr>
              <w:spacing w:line="240" w:lineRule="auto"/>
              <w:jc w:val="center"/>
              <w:rPr>
                <w:rFonts w:eastAsia="Times New Roman" w:cs="Times New Roman"/>
                <w:i/>
                <w:iCs/>
                <w:color w:val="000000"/>
                <w:szCs w:val="24"/>
                <w:lang w:eastAsia="it-IT"/>
              </w:rPr>
            </w:pPr>
            <w:r w:rsidRPr="00F501EA">
              <w:rPr>
                <w:rFonts w:eastAsia="Times New Roman" w:cs="Times New Roman"/>
                <w:i/>
                <w:iCs/>
                <w:color w:val="000000"/>
                <w:szCs w:val="24"/>
                <w:lang w:eastAsia="it-IT"/>
              </w:rPr>
              <w:t>ASR1</w:t>
            </w:r>
          </w:p>
        </w:tc>
        <w:tc>
          <w:tcPr>
            <w:tcW w:w="992" w:type="dxa"/>
            <w:tcBorders>
              <w:bottom w:val="single" w:sz="4" w:space="0" w:color="auto"/>
            </w:tcBorders>
            <w:noWrap/>
          </w:tcPr>
          <w:p w14:paraId="7EFC54F0" w14:textId="605B780C" w:rsidR="004B7648" w:rsidRPr="003F3F32" w:rsidRDefault="004B7648" w:rsidP="00E7378F">
            <w:pPr>
              <w:spacing w:line="240" w:lineRule="auto"/>
              <w:jc w:val="center"/>
              <w:rPr>
                <w:rFonts w:eastAsia="Times New Roman" w:cs="Times New Roman"/>
                <w:color w:val="000000"/>
                <w:szCs w:val="24"/>
                <w:lang w:val="it-IT" w:eastAsia="it-IT"/>
              </w:rPr>
            </w:pPr>
            <w:r w:rsidRPr="004B7648">
              <w:rPr>
                <w:rFonts w:eastAsia="Times New Roman" w:cs="Times New Roman"/>
                <w:color w:val="000000"/>
                <w:szCs w:val="24"/>
                <w:lang w:val="it-IT" w:eastAsia="it-IT"/>
              </w:rPr>
              <w:t>0.38</w:t>
            </w:r>
          </w:p>
        </w:tc>
        <w:tc>
          <w:tcPr>
            <w:tcW w:w="992" w:type="dxa"/>
            <w:tcBorders>
              <w:bottom w:val="single" w:sz="4" w:space="0" w:color="auto"/>
            </w:tcBorders>
            <w:noWrap/>
          </w:tcPr>
          <w:p w14:paraId="3153697C" w14:textId="1CB30BA5" w:rsidR="004B7648" w:rsidRDefault="004B7648" w:rsidP="00E7378F">
            <w:pPr>
              <w:spacing w:line="240" w:lineRule="auto"/>
              <w:jc w:val="center"/>
              <w:rPr>
                <w:rFonts w:eastAsia="Times New Roman" w:cs="Times New Roman"/>
                <w:color w:val="000000"/>
                <w:szCs w:val="24"/>
                <w:lang w:val="it-IT" w:eastAsia="it-IT"/>
              </w:rPr>
            </w:pPr>
            <w:r>
              <w:rPr>
                <w:rFonts w:eastAsia="Times New Roman" w:cs="Times New Roman"/>
                <w:color w:val="000000"/>
                <w:szCs w:val="24"/>
                <w:lang w:val="it-IT" w:eastAsia="it-IT"/>
              </w:rPr>
              <w:t>4.3</w:t>
            </w:r>
            <w:r w:rsidRPr="003F3F32">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E7378F" w:rsidRPr="00985077" w14:paraId="761E6238" w14:textId="77777777" w:rsidTr="00E7378F">
        <w:tc>
          <w:tcPr>
            <w:tcW w:w="1129" w:type="dxa"/>
            <w:tcBorders>
              <w:top w:val="single" w:sz="4" w:space="0" w:color="auto"/>
              <w:bottom w:val="single" w:sz="4" w:space="0" w:color="auto"/>
            </w:tcBorders>
          </w:tcPr>
          <w:p w14:paraId="5A1663E2" w14:textId="34258F9C" w:rsidR="00E7378F" w:rsidRPr="00985077" w:rsidRDefault="00E7378F" w:rsidP="00E7378F">
            <w:pPr>
              <w:spacing w:line="240" w:lineRule="auto"/>
              <w:rPr>
                <w:rFonts w:cs="Times New Roman"/>
                <w:szCs w:val="24"/>
              </w:rPr>
            </w:pPr>
            <w:r w:rsidRPr="00985077">
              <w:rPr>
                <w:rFonts w:eastAsia="Times New Roman" w:cs="Times New Roman"/>
                <w:color w:val="000000"/>
                <w:szCs w:val="24"/>
                <w:lang w:val="it-IT" w:eastAsia="it-IT"/>
              </w:rPr>
              <w:t>B</w:t>
            </w:r>
            <w:r>
              <w:rPr>
                <w:rFonts w:eastAsia="Times New Roman" w:cs="Times New Roman"/>
                <w:color w:val="000000"/>
                <w:szCs w:val="24"/>
                <w:lang w:val="it-IT" w:eastAsia="it-IT"/>
              </w:rPr>
              <w:t>R</w:t>
            </w:r>
          </w:p>
        </w:tc>
        <w:tc>
          <w:tcPr>
            <w:tcW w:w="2835" w:type="dxa"/>
            <w:tcBorders>
              <w:top w:val="single" w:sz="4" w:space="0" w:color="auto"/>
              <w:bottom w:val="single" w:sz="4" w:space="0" w:color="auto"/>
            </w:tcBorders>
          </w:tcPr>
          <w:p w14:paraId="38F54A29" w14:textId="0DFC28A2" w:rsidR="00E7378F" w:rsidRPr="00EA236D" w:rsidRDefault="00E7378F" w:rsidP="00E7378F">
            <w:pPr>
              <w:spacing w:line="240" w:lineRule="auto"/>
              <w:jc w:val="left"/>
              <w:rPr>
                <w:rFonts w:eastAsia="Times New Roman" w:cs="Times New Roman"/>
                <w:color w:val="000000"/>
                <w:szCs w:val="24"/>
                <w:lang w:val="it-IT" w:eastAsia="it-IT"/>
              </w:rPr>
            </w:pPr>
            <w:proofErr w:type="spellStart"/>
            <w:r w:rsidRPr="00EA236D">
              <w:rPr>
                <w:rFonts w:eastAsia="Times New Roman" w:cs="Times New Roman"/>
                <w:color w:val="000000"/>
                <w:szCs w:val="24"/>
                <w:lang w:val="it-IT" w:eastAsia="it-IT"/>
              </w:rPr>
              <w:t>B</w:t>
            </w:r>
            <w:r>
              <w:rPr>
                <w:rFonts w:eastAsia="Times New Roman" w:cs="Times New Roman"/>
                <w:color w:val="000000"/>
                <w:szCs w:val="24"/>
                <w:lang w:val="it-IT" w:eastAsia="it-IT"/>
              </w:rPr>
              <w:t>rassinosteroid</w:t>
            </w:r>
            <w:proofErr w:type="spellEnd"/>
            <w:r>
              <w:rPr>
                <w:rFonts w:eastAsia="Times New Roman" w:cs="Times New Roman"/>
                <w:color w:val="000000"/>
                <w:szCs w:val="24"/>
                <w:lang w:val="it-IT" w:eastAsia="it-IT"/>
              </w:rPr>
              <w:t xml:space="preserve"> </w:t>
            </w:r>
            <w:proofErr w:type="spellStart"/>
            <w:r>
              <w:rPr>
                <w:rFonts w:eastAsia="Times New Roman" w:cs="Times New Roman"/>
                <w:color w:val="000000"/>
                <w:szCs w:val="24"/>
                <w:lang w:val="it-IT" w:eastAsia="it-IT"/>
              </w:rPr>
              <w:t>resistant</w:t>
            </w:r>
            <w:proofErr w:type="spellEnd"/>
            <w:r>
              <w:rPr>
                <w:rFonts w:eastAsia="Times New Roman" w:cs="Times New Roman"/>
                <w:color w:val="000000"/>
                <w:szCs w:val="24"/>
                <w:lang w:val="it-IT" w:eastAsia="it-IT"/>
              </w:rPr>
              <w:t xml:space="preserve">  </w:t>
            </w:r>
            <w:r w:rsidRPr="00EA236D">
              <w:rPr>
                <w:rFonts w:eastAsia="Times New Roman" w:cs="Times New Roman"/>
                <w:color w:val="000000"/>
                <w:szCs w:val="24"/>
                <w:lang w:val="it-IT" w:eastAsia="it-IT"/>
              </w:rPr>
              <w:t xml:space="preserve"> </w:t>
            </w:r>
            <w:proofErr w:type="spellStart"/>
            <w:r w:rsidRPr="00EA236D">
              <w:rPr>
                <w:rFonts w:eastAsia="Times New Roman" w:cs="Times New Roman"/>
                <w:color w:val="000000"/>
                <w:szCs w:val="24"/>
                <w:lang w:val="it-IT" w:eastAsia="it-IT"/>
              </w:rPr>
              <w:t>protein</w:t>
            </w:r>
            <w:proofErr w:type="spellEnd"/>
          </w:p>
        </w:tc>
        <w:tc>
          <w:tcPr>
            <w:tcW w:w="2127" w:type="dxa"/>
            <w:tcBorders>
              <w:top w:val="single" w:sz="4" w:space="0" w:color="auto"/>
              <w:bottom w:val="single" w:sz="4" w:space="0" w:color="auto"/>
            </w:tcBorders>
          </w:tcPr>
          <w:p w14:paraId="2802CAE4" w14:textId="2E428E3E" w:rsidR="00E7378F" w:rsidRPr="00985077" w:rsidRDefault="00E7378F" w:rsidP="00E7378F">
            <w:pPr>
              <w:spacing w:line="240" w:lineRule="auto"/>
              <w:rPr>
                <w:rFonts w:cs="Times New Roman"/>
                <w:szCs w:val="24"/>
              </w:rPr>
            </w:pPr>
            <w:r w:rsidRPr="00EA236D">
              <w:rPr>
                <w:rFonts w:eastAsia="Times New Roman" w:cs="Times New Roman"/>
                <w:color w:val="000000"/>
                <w:szCs w:val="24"/>
                <w:lang w:val="it-IT" w:eastAsia="it-IT"/>
              </w:rPr>
              <w:t>Solyc02g063010</w:t>
            </w:r>
          </w:p>
        </w:tc>
        <w:tc>
          <w:tcPr>
            <w:tcW w:w="1559" w:type="dxa"/>
            <w:tcBorders>
              <w:top w:val="single" w:sz="4" w:space="0" w:color="auto"/>
              <w:bottom w:val="single" w:sz="4" w:space="0" w:color="auto"/>
            </w:tcBorders>
          </w:tcPr>
          <w:p w14:paraId="227F1E51" w14:textId="77777777" w:rsidR="00E7378F" w:rsidRPr="00F501EA" w:rsidRDefault="00E7378F" w:rsidP="00E7378F">
            <w:pPr>
              <w:spacing w:line="240" w:lineRule="auto"/>
              <w:jc w:val="center"/>
              <w:rPr>
                <w:rFonts w:cs="Times New Roman"/>
                <w:i/>
                <w:iCs/>
                <w:szCs w:val="24"/>
                <w:lang w:val="it-IT"/>
              </w:rPr>
            </w:pPr>
          </w:p>
        </w:tc>
        <w:tc>
          <w:tcPr>
            <w:tcW w:w="992" w:type="dxa"/>
            <w:tcBorders>
              <w:top w:val="single" w:sz="4" w:space="0" w:color="auto"/>
              <w:bottom w:val="single" w:sz="4" w:space="0" w:color="auto"/>
            </w:tcBorders>
          </w:tcPr>
          <w:p w14:paraId="01BAC9F1" w14:textId="77777777" w:rsidR="00E7378F" w:rsidRPr="00985077" w:rsidRDefault="00E7378F" w:rsidP="00E7378F">
            <w:pPr>
              <w:spacing w:line="240" w:lineRule="auto"/>
              <w:jc w:val="center"/>
              <w:rPr>
                <w:rFonts w:cs="Times New Roman"/>
                <w:szCs w:val="24"/>
                <w:lang w:val="it-IT"/>
              </w:rPr>
            </w:pPr>
            <w:r w:rsidRPr="00EA236D">
              <w:rPr>
                <w:rFonts w:eastAsia="Times New Roman" w:cs="Times New Roman"/>
                <w:color w:val="000000"/>
                <w:szCs w:val="24"/>
                <w:lang w:val="it-IT" w:eastAsia="it-IT"/>
              </w:rPr>
              <w:t>0.14</w:t>
            </w:r>
          </w:p>
        </w:tc>
        <w:tc>
          <w:tcPr>
            <w:tcW w:w="992" w:type="dxa"/>
            <w:tcBorders>
              <w:top w:val="single" w:sz="4" w:space="0" w:color="auto"/>
              <w:bottom w:val="single" w:sz="4" w:space="0" w:color="auto"/>
            </w:tcBorders>
          </w:tcPr>
          <w:p w14:paraId="75E1E516" w14:textId="03DD7288" w:rsidR="00E7378F" w:rsidRPr="00985077" w:rsidRDefault="00E7378F" w:rsidP="00E7378F">
            <w:pPr>
              <w:spacing w:line="240" w:lineRule="auto"/>
              <w:jc w:val="center"/>
              <w:rPr>
                <w:rFonts w:cs="Times New Roman"/>
                <w:szCs w:val="24"/>
                <w:lang w:val="it-IT"/>
              </w:rPr>
            </w:pPr>
            <w:r w:rsidRPr="00EA236D">
              <w:rPr>
                <w:rFonts w:eastAsia="Times New Roman" w:cs="Times New Roman"/>
                <w:color w:val="000000"/>
                <w:szCs w:val="24"/>
                <w:lang w:val="it-IT" w:eastAsia="it-IT"/>
              </w:rPr>
              <w:t>4.</w:t>
            </w:r>
            <w:r>
              <w:rPr>
                <w:rFonts w:eastAsia="Times New Roman" w:cs="Times New Roman"/>
                <w:color w:val="000000"/>
                <w:szCs w:val="24"/>
                <w:lang w:val="it-IT" w:eastAsia="it-IT"/>
              </w:rPr>
              <w:t>1</w:t>
            </w:r>
            <w:r w:rsidRPr="00EA236D">
              <w:rPr>
                <w:rFonts w:eastAsia="Times New Roman" w:cs="Times New Roman"/>
                <w:color w:val="000000"/>
                <w:szCs w:val="24"/>
                <w:lang w:val="it-IT" w:eastAsia="it-IT"/>
              </w:rPr>
              <w:t>E</w:t>
            </w:r>
            <w:r w:rsidRPr="00895B2F">
              <w:rPr>
                <w:rFonts w:eastAsia="Times New Roman" w:cs="Times New Roman"/>
                <w:color w:val="000000"/>
                <w:szCs w:val="24"/>
                <w:vertAlign w:val="superscript"/>
                <w:lang w:val="it-IT" w:eastAsia="it-IT"/>
              </w:rPr>
              <w:t>-02</w:t>
            </w:r>
          </w:p>
        </w:tc>
      </w:tr>
      <w:tr w:rsidR="00546BF9" w:rsidRPr="00985077" w14:paraId="1B4B16B8" w14:textId="77777777" w:rsidTr="00546BF9">
        <w:trPr>
          <w:trHeight w:val="289"/>
        </w:trPr>
        <w:tc>
          <w:tcPr>
            <w:tcW w:w="1129" w:type="dxa"/>
            <w:tcBorders>
              <w:top w:val="single" w:sz="4" w:space="0" w:color="auto"/>
            </w:tcBorders>
            <w:noWrap/>
          </w:tcPr>
          <w:p w14:paraId="449546DE" w14:textId="75EDA2D5" w:rsidR="00546BF9" w:rsidRPr="00985077" w:rsidRDefault="00546BF9" w:rsidP="00546BF9">
            <w:pPr>
              <w:spacing w:line="240" w:lineRule="auto"/>
              <w:jc w:val="left"/>
              <w:rPr>
                <w:rFonts w:eastAsia="Times New Roman" w:cs="Times New Roman"/>
                <w:color w:val="000000"/>
                <w:szCs w:val="24"/>
                <w:lang w:eastAsia="it-IT"/>
              </w:rPr>
            </w:pPr>
            <w:r w:rsidRPr="00985077">
              <w:rPr>
                <w:rFonts w:eastAsia="Times New Roman" w:cs="Times New Roman"/>
                <w:color w:val="000000"/>
                <w:szCs w:val="24"/>
                <w:lang w:val="it-IT" w:eastAsia="it-IT"/>
              </w:rPr>
              <w:t>J</w:t>
            </w:r>
            <w:r>
              <w:rPr>
                <w:rFonts w:eastAsia="Times New Roman" w:cs="Times New Roman"/>
                <w:color w:val="000000"/>
                <w:szCs w:val="24"/>
                <w:lang w:val="it-IT" w:eastAsia="it-IT"/>
              </w:rPr>
              <w:t>A</w:t>
            </w:r>
          </w:p>
        </w:tc>
        <w:tc>
          <w:tcPr>
            <w:tcW w:w="2835" w:type="dxa"/>
            <w:tcBorders>
              <w:top w:val="single" w:sz="4" w:space="0" w:color="auto"/>
            </w:tcBorders>
          </w:tcPr>
          <w:p w14:paraId="4932FB83" w14:textId="11AA5497" w:rsidR="00546BF9" w:rsidRPr="004677BE" w:rsidRDefault="00546BF9" w:rsidP="00546BF9">
            <w:pPr>
              <w:spacing w:line="240" w:lineRule="auto"/>
              <w:jc w:val="left"/>
              <w:rPr>
                <w:rFonts w:eastAsia="Times New Roman" w:cs="Times New Roman"/>
                <w:color w:val="000000"/>
                <w:szCs w:val="24"/>
                <w:lang w:val="it-IT" w:eastAsia="it-IT"/>
              </w:rPr>
            </w:pPr>
            <w:proofErr w:type="spellStart"/>
            <w:r>
              <w:rPr>
                <w:rFonts w:eastAsia="Times New Roman" w:cs="Times New Roman"/>
                <w:color w:val="000000"/>
                <w:szCs w:val="24"/>
                <w:lang w:val="it-IT" w:eastAsia="it-IT"/>
              </w:rPr>
              <w:t>F</w:t>
            </w:r>
            <w:r w:rsidRPr="00546BF9">
              <w:rPr>
                <w:rFonts w:eastAsia="Times New Roman" w:cs="Times New Roman"/>
                <w:color w:val="000000"/>
                <w:szCs w:val="24"/>
                <w:lang w:val="it-IT" w:eastAsia="it-IT"/>
              </w:rPr>
              <w:t>atty</w:t>
            </w:r>
            <w:proofErr w:type="spellEnd"/>
            <w:r w:rsidRPr="00546BF9">
              <w:rPr>
                <w:rFonts w:eastAsia="Times New Roman" w:cs="Times New Roman"/>
                <w:color w:val="000000"/>
                <w:szCs w:val="24"/>
                <w:lang w:val="it-IT" w:eastAsia="it-IT"/>
              </w:rPr>
              <w:t xml:space="preserve"> acid </w:t>
            </w:r>
            <w:proofErr w:type="spellStart"/>
            <w:r w:rsidRPr="00546BF9">
              <w:rPr>
                <w:rFonts w:eastAsia="Times New Roman" w:cs="Times New Roman"/>
                <w:color w:val="000000"/>
                <w:szCs w:val="24"/>
                <w:lang w:val="it-IT" w:eastAsia="it-IT"/>
              </w:rPr>
              <w:t>desaturase</w:t>
            </w:r>
            <w:proofErr w:type="spellEnd"/>
            <w:r w:rsidRPr="00546BF9">
              <w:rPr>
                <w:rFonts w:eastAsia="Times New Roman" w:cs="Times New Roman"/>
                <w:color w:val="000000"/>
                <w:szCs w:val="24"/>
                <w:lang w:val="it-IT" w:eastAsia="it-IT"/>
              </w:rPr>
              <w:t xml:space="preserve"> 5</w:t>
            </w:r>
          </w:p>
        </w:tc>
        <w:tc>
          <w:tcPr>
            <w:tcW w:w="2127" w:type="dxa"/>
            <w:tcBorders>
              <w:top w:val="single" w:sz="4" w:space="0" w:color="auto"/>
            </w:tcBorders>
            <w:noWrap/>
          </w:tcPr>
          <w:p w14:paraId="2DCC87B2" w14:textId="3C814DD8" w:rsidR="00546BF9" w:rsidRPr="00546BF9" w:rsidRDefault="00546BF9" w:rsidP="00546BF9">
            <w:pPr>
              <w:spacing w:line="240" w:lineRule="auto"/>
              <w:jc w:val="left"/>
              <w:rPr>
                <w:rFonts w:eastAsia="Times New Roman" w:cs="Times New Roman"/>
                <w:color w:val="000000"/>
                <w:szCs w:val="24"/>
                <w:lang w:val="it-IT" w:eastAsia="it-IT"/>
              </w:rPr>
            </w:pPr>
            <w:r w:rsidRPr="00546BF9">
              <w:rPr>
                <w:rFonts w:eastAsia="Times New Roman" w:cs="Times New Roman"/>
                <w:color w:val="000000"/>
                <w:szCs w:val="24"/>
                <w:lang w:val="it-IT" w:eastAsia="it-IT"/>
              </w:rPr>
              <w:t>Solyc03g116730</w:t>
            </w:r>
          </w:p>
        </w:tc>
        <w:tc>
          <w:tcPr>
            <w:tcW w:w="1559" w:type="dxa"/>
            <w:tcBorders>
              <w:top w:val="single" w:sz="4" w:space="0" w:color="auto"/>
            </w:tcBorders>
            <w:noWrap/>
          </w:tcPr>
          <w:p w14:paraId="7FCFAB03" w14:textId="6C55F5A1" w:rsidR="00546BF9" w:rsidRPr="00F501EA" w:rsidRDefault="00546BF9" w:rsidP="00546BF9">
            <w:pPr>
              <w:spacing w:line="240" w:lineRule="auto"/>
              <w:jc w:val="center"/>
              <w:rPr>
                <w:rFonts w:eastAsia="Times New Roman" w:cs="Times New Roman"/>
                <w:i/>
                <w:iCs/>
                <w:color w:val="000000"/>
                <w:szCs w:val="24"/>
                <w:lang w:eastAsia="it-IT"/>
              </w:rPr>
            </w:pPr>
            <w:r w:rsidRPr="00F501EA">
              <w:rPr>
                <w:rFonts w:eastAsia="Times New Roman" w:cs="Times New Roman"/>
                <w:i/>
                <w:iCs/>
                <w:color w:val="000000"/>
                <w:szCs w:val="24"/>
                <w:lang w:eastAsia="it-IT"/>
              </w:rPr>
              <w:t>FAD5</w:t>
            </w:r>
          </w:p>
        </w:tc>
        <w:tc>
          <w:tcPr>
            <w:tcW w:w="992" w:type="dxa"/>
            <w:tcBorders>
              <w:top w:val="nil"/>
              <w:left w:val="nil"/>
              <w:bottom w:val="nil"/>
              <w:right w:val="nil"/>
            </w:tcBorders>
            <w:shd w:val="clear" w:color="auto" w:fill="auto"/>
            <w:noWrap/>
            <w:vAlign w:val="bottom"/>
          </w:tcPr>
          <w:p w14:paraId="5CE09510" w14:textId="754E9E99" w:rsidR="00546BF9" w:rsidRPr="00985077" w:rsidRDefault="00546BF9" w:rsidP="00546BF9">
            <w:pPr>
              <w:spacing w:line="240" w:lineRule="auto"/>
              <w:jc w:val="center"/>
              <w:rPr>
                <w:rFonts w:eastAsia="Times New Roman" w:cs="Times New Roman"/>
                <w:color w:val="000000"/>
                <w:szCs w:val="24"/>
                <w:lang w:eastAsia="it-IT"/>
              </w:rPr>
            </w:pPr>
            <w:r w:rsidRPr="00546BF9">
              <w:rPr>
                <w:rFonts w:eastAsia="Times New Roman" w:cs="Times New Roman"/>
                <w:color w:val="000000"/>
                <w:szCs w:val="24"/>
                <w:lang w:eastAsia="it-IT"/>
              </w:rPr>
              <w:t>0.32</w:t>
            </w:r>
          </w:p>
        </w:tc>
        <w:tc>
          <w:tcPr>
            <w:tcW w:w="992" w:type="dxa"/>
            <w:tcBorders>
              <w:top w:val="nil"/>
              <w:left w:val="nil"/>
              <w:bottom w:val="nil"/>
              <w:right w:val="nil"/>
            </w:tcBorders>
            <w:shd w:val="clear" w:color="auto" w:fill="auto"/>
            <w:noWrap/>
            <w:vAlign w:val="bottom"/>
          </w:tcPr>
          <w:p w14:paraId="2EC37422" w14:textId="02B912C8" w:rsidR="00546BF9" w:rsidRPr="00985077" w:rsidRDefault="00546BF9" w:rsidP="00546BF9">
            <w:pPr>
              <w:spacing w:line="240" w:lineRule="auto"/>
              <w:jc w:val="left"/>
              <w:rPr>
                <w:rFonts w:eastAsia="Times New Roman" w:cs="Times New Roman"/>
                <w:color w:val="000000"/>
                <w:szCs w:val="24"/>
                <w:lang w:eastAsia="it-IT"/>
              </w:rPr>
            </w:pPr>
            <w:r w:rsidRPr="00546BF9">
              <w:rPr>
                <w:rFonts w:eastAsia="Times New Roman" w:cs="Times New Roman"/>
                <w:color w:val="000000"/>
                <w:szCs w:val="24"/>
                <w:lang w:eastAsia="it-IT"/>
              </w:rPr>
              <w:t>4.7E</w:t>
            </w:r>
            <w:r w:rsidRPr="00546BF9">
              <w:rPr>
                <w:rFonts w:eastAsia="Times New Roman" w:cs="Times New Roman"/>
                <w:color w:val="000000"/>
                <w:szCs w:val="24"/>
                <w:vertAlign w:val="superscript"/>
                <w:lang w:eastAsia="it-IT"/>
              </w:rPr>
              <w:t>-02</w:t>
            </w:r>
          </w:p>
        </w:tc>
      </w:tr>
      <w:tr w:rsidR="00546BF9" w:rsidRPr="00985077" w14:paraId="40F96BA6" w14:textId="77777777" w:rsidTr="00546BF9">
        <w:trPr>
          <w:trHeight w:val="290"/>
        </w:trPr>
        <w:tc>
          <w:tcPr>
            <w:tcW w:w="1129" w:type="dxa"/>
            <w:tcBorders>
              <w:bottom w:val="single" w:sz="4" w:space="0" w:color="auto"/>
            </w:tcBorders>
            <w:noWrap/>
          </w:tcPr>
          <w:p w14:paraId="4E104A64" w14:textId="77777777" w:rsidR="00546BF9" w:rsidRPr="00985077" w:rsidRDefault="00546BF9" w:rsidP="00546BF9">
            <w:pPr>
              <w:spacing w:line="240" w:lineRule="auto"/>
              <w:jc w:val="left"/>
              <w:rPr>
                <w:rFonts w:eastAsia="Times New Roman" w:cs="Times New Roman"/>
                <w:color w:val="000000"/>
                <w:szCs w:val="24"/>
                <w:lang w:val="it-IT" w:eastAsia="it-IT"/>
              </w:rPr>
            </w:pPr>
          </w:p>
        </w:tc>
        <w:tc>
          <w:tcPr>
            <w:tcW w:w="2835" w:type="dxa"/>
            <w:tcBorders>
              <w:bottom w:val="single" w:sz="4" w:space="0" w:color="auto"/>
            </w:tcBorders>
          </w:tcPr>
          <w:p w14:paraId="6202B698" w14:textId="5E3335AC" w:rsidR="00546BF9" w:rsidRDefault="00546BF9" w:rsidP="00546BF9">
            <w:pPr>
              <w:spacing w:line="240" w:lineRule="auto"/>
              <w:jc w:val="left"/>
              <w:rPr>
                <w:rFonts w:eastAsia="Times New Roman" w:cs="Times New Roman"/>
                <w:color w:val="000000"/>
                <w:szCs w:val="24"/>
                <w:lang w:val="it-IT" w:eastAsia="it-IT"/>
              </w:rPr>
            </w:pPr>
            <w:proofErr w:type="spellStart"/>
            <w:r>
              <w:rPr>
                <w:rFonts w:eastAsia="Times New Roman" w:cs="Times New Roman"/>
                <w:color w:val="000000"/>
                <w:szCs w:val="24"/>
                <w:lang w:val="it-IT" w:eastAsia="it-IT"/>
              </w:rPr>
              <w:t>J</w:t>
            </w:r>
            <w:r w:rsidRPr="004677BE">
              <w:rPr>
                <w:rFonts w:eastAsia="Times New Roman" w:cs="Times New Roman"/>
                <w:color w:val="000000"/>
                <w:szCs w:val="24"/>
                <w:lang w:val="it-IT" w:eastAsia="it-IT"/>
              </w:rPr>
              <w:t>asmonic</w:t>
            </w:r>
            <w:proofErr w:type="spellEnd"/>
            <w:r w:rsidRPr="004677BE">
              <w:rPr>
                <w:rFonts w:eastAsia="Times New Roman" w:cs="Times New Roman"/>
                <w:color w:val="000000"/>
                <w:szCs w:val="24"/>
                <w:lang w:val="it-IT" w:eastAsia="it-IT"/>
              </w:rPr>
              <w:t xml:space="preserve"> acid 2</w:t>
            </w:r>
          </w:p>
        </w:tc>
        <w:tc>
          <w:tcPr>
            <w:tcW w:w="2127" w:type="dxa"/>
            <w:tcBorders>
              <w:bottom w:val="single" w:sz="4" w:space="0" w:color="auto"/>
            </w:tcBorders>
            <w:noWrap/>
          </w:tcPr>
          <w:p w14:paraId="1D23BE03" w14:textId="5E539A0F" w:rsidR="00546BF9" w:rsidRPr="004677BE" w:rsidRDefault="00546BF9" w:rsidP="00546BF9">
            <w:pPr>
              <w:spacing w:line="240" w:lineRule="auto"/>
              <w:jc w:val="left"/>
              <w:rPr>
                <w:rFonts w:eastAsia="Times New Roman" w:cs="Times New Roman"/>
                <w:color w:val="000000"/>
                <w:szCs w:val="24"/>
                <w:lang w:val="it-IT" w:eastAsia="it-IT"/>
              </w:rPr>
            </w:pPr>
            <w:r w:rsidRPr="004677BE">
              <w:rPr>
                <w:rFonts w:eastAsia="Times New Roman" w:cs="Times New Roman"/>
                <w:color w:val="000000"/>
                <w:szCs w:val="24"/>
                <w:lang w:val="it-IT" w:eastAsia="it-IT"/>
              </w:rPr>
              <w:t>Solyc12g013620</w:t>
            </w:r>
          </w:p>
        </w:tc>
        <w:tc>
          <w:tcPr>
            <w:tcW w:w="1559" w:type="dxa"/>
            <w:tcBorders>
              <w:bottom w:val="single" w:sz="4" w:space="0" w:color="auto"/>
            </w:tcBorders>
            <w:noWrap/>
          </w:tcPr>
          <w:p w14:paraId="7F3D35EE" w14:textId="24126954" w:rsidR="00546BF9" w:rsidRPr="00F501EA" w:rsidRDefault="00546BF9" w:rsidP="00546BF9">
            <w:pPr>
              <w:spacing w:line="240" w:lineRule="auto"/>
              <w:jc w:val="center"/>
              <w:rPr>
                <w:rFonts w:eastAsia="Times New Roman" w:cs="Times New Roman"/>
                <w:i/>
                <w:iCs/>
                <w:color w:val="000000"/>
                <w:szCs w:val="24"/>
                <w:lang w:eastAsia="it-IT"/>
              </w:rPr>
            </w:pPr>
            <w:r w:rsidRPr="00F501EA">
              <w:rPr>
                <w:rFonts w:eastAsia="Times New Roman" w:cs="Times New Roman"/>
                <w:i/>
                <w:iCs/>
                <w:color w:val="000000"/>
                <w:szCs w:val="24"/>
                <w:lang w:eastAsia="it-IT"/>
              </w:rPr>
              <w:t>JA2</w:t>
            </w:r>
          </w:p>
        </w:tc>
        <w:tc>
          <w:tcPr>
            <w:tcW w:w="992" w:type="dxa"/>
            <w:tcBorders>
              <w:bottom w:val="single" w:sz="4" w:space="0" w:color="auto"/>
            </w:tcBorders>
            <w:noWrap/>
          </w:tcPr>
          <w:p w14:paraId="6A4AD82E" w14:textId="715F87A4" w:rsidR="00546BF9" w:rsidRPr="004677BE" w:rsidRDefault="00546BF9" w:rsidP="00546BF9">
            <w:pPr>
              <w:spacing w:line="240" w:lineRule="auto"/>
              <w:jc w:val="center"/>
              <w:rPr>
                <w:rFonts w:eastAsia="Times New Roman" w:cs="Times New Roman"/>
                <w:color w:val="000000"/>
                <w:szCs w:val="24"/>
                <w:lang w:val="it-IT" w:eastAsia="it-IT"/>
              </w:rPr>
            </w:pPr>
            <w:r w:rsidRPr="004677BE">
              <w:rPr>
                <w:rFonts w:eastAsia="Times New Roman" w:cs="Times New Roman"/>
                <w:color w:val="000000"/>
                <w:szCs w:val="24"/>
                <w:lang w:val="it-IT" w:eastAsia="it-IT"/>
              </w:rPr>
              <w:t>-0.49</w:t>
            </w:r>
          </w:p>
        </w:tc>
        <w:tc>
          <w:tcPr>
            <w:tcW w:w="992" w:type="dxa"/>
            <w:tcBorders>
              <w:bottom w:val="single" w:sz="4" w:space="0" w:color="auto"/>
            </w:tcBorders>
            <w:noWrap/>
          </w:tcPr>
          <w:p w14:paraId="54544C21" w14:textId="78E38D65" w:rsidR="00546BF9" w:rsidRPr="004677BE" w:rsidRDefault="00546BF9" w:rsidP="00546BF9">
            <w:pPr>
              <w:spacing w:line="240" w:lineRule="auto"/>
              <w:jc w:val="left"/>
              <w:rPr>
                <w:rFonts w:eastAsia="Times New Roman" w:cs="Times New Roman"/>
                <w:color w:val="000000"/>
                <w:szCs w:val="24"/>
                <w:lang w:val="it-IT" w:eastAsia="it-IT"/>
              </w:rPr>
            </w:pPr>
            <w:r w:rsidRPr="004677BE">
              <w:rPr>
                <w:rFonts w:eastAsia="Times New Roman" w:cs="Times New Roman"/>
                <w:color w:val="000000"/>
                <w:szCs w:val="24"/>
                <w:lang w:val="it-IT" w:eastAsia="it-IT"/>
              </w:rPr>
              <w:t>4.8E</w:t>
            </w:r>
            <w:r w:rsidRPr="00895B2F">
              <w:rPr>
                <w:rFonts w:eastAsia="Times New Roman" w:cs="Times New Roman"/>
                <w:color w:val="000000"/>
                <w:szCs w:val="24"/>
                <w:vertAlign w:val="superscript"/>
                <w:lang w:val="it-IT" w:eastAsia="it-IT"/>
              </w:rPr>
              <w:t>-02</w:t>
            </w:r>
          </w:p>
        </w:tc>
      </w:tr>
    </w:tbl>
    <w:p w14:paraId="0F5DFAB3" w14:textId="5E852F73" w:rsidR="005C6DE0" w:rsidRDefault="005C6DE0" w:rsidP="00B22D07">
      <w:pPr>
        <w:rPr>
          <w:sz w:val="28"/>
          <w:szCs w:val="28"/>
        </w:rPr>
      </w:pPr>
      <w:r>
        <w:rPr>
          <w:sz w:val="28"/>
          <w:szCs w:val="28"/>
        </w:rPr>
        <w:br w:type="page"/>
      </w:r>
    </w:p>
    <w:p w14:paraId="765E4747" w14:textId="061B1EA5" w:rsidR="0057288D" w:rsidRPr="005064D9" w:rsidRDefault="0057288D" w:rsidP="005C6DE0">
      <w:pPr>
        <w:pStyle w:val="Didascalia"/>
        <w:ind w:left="-284"/>
        <w:rPr>
          <w:i w:val="0"/>
          <w:iCs w:val="0"/>
          <w:sz w:val="24"/>
          <w:szCs w:val="24"/>
        </w:rPr>
      </w:pPr>
      <w:r w:rsidRPr="005064D9">
        <w:rPr>
          <w:b/>
          <w:bCs/>
          <w:i w:val="0"/>
          <w:iCs w:val="0"/>
          <w:sz w:val="24"/>
          <w:szCs w:val="24"/>
        </w:rPr>
        <w:lastRenderedPageBreak/>
        <w:t>Table 6</w:t>
      </w:r>
      <w:r w:rsidRPr="005064D9">
        <w:rPr>
          <w:i w:val="0"/>
          <w:iCs w:val="0"/>
          <w:sz w:val="24"/>
          <w:szCs w:val="24"/>
        </w:rPr>
        <w:t xml:space="preserve"> Results of</w:t>
      </w:r>
      <w:r w:rsidR="005064D9" w:rsidRPr="005064D9">
        <w:rPr>
          <w:i w:val="0"/>
          <w:iCs w:val="0"/>
          <w:sz w:val="24"/>
          <w:szCs w:val="24"/>
        </w:rPr>
        <w:t xml:space="preserve"> the two-way</w:t>
      </w:r>
      <w:r w:rsidRPr="005064D9">
        <w:rPr>
          <w:i w:val="0"/>
          <w:iCs w:val="0"/>
          <w:sz w:val="24"/>
          <w:szCs w:val="24"/>
        </w:rPr>
        <w:t xml:space="preserve"> hierarchical analysis of variance (ANOVA) of the </w:t>
      </w:r>
      <w:r w:rsidR="005064D9" w:rsidRPr="005064D9">
        <w:rPr>
          <w:i w:val="0"/>
          <w:iCs w:val="0"/>
          <w:sz w:val="24"/>
          <w:szCs w:val="24"/>
        </w:rPr>
        <w:t xml:space="preserve">expression values of </w:t>
      </w:r>
      <w:r w:rsidRPr="005064D9">
        <w:rPr>
          <w:i w:val="0"/>
          <w:iCs w:val="0"/>
          <w:sz w:val="24"/>
          <w:szCs w:val="24"/>
        </w:rPr>
        <w:t>six genes selected for RT-qPCR on single genotypes</w:t>
      </w:r>
    </w:p>
    <w:tbl>
      <w:tblPr>
        <w:tblW w:w="5224" w:type="pct"/>
        <w:tblInd w:w="-431" w:type="dxa"/>
        <w:tblLayout w:type="fixed"/>
        <w:tblLook w:val="04A0" w:firstRow="1" w:lastRow="0" w:firstColumn="1" w:lastColumn="0" w:noHBand="0" w:noVBand="1"/>
      </w:tblPr>
      <w:tblGrid>
        <w:gridCol w:w="1279"/>
        <w:gridCol w:w="568"/>
        <w:gridCol w:w="711"/>
        <w:gridCol w:w="568"/>
        <w:gridCol w:w="576"/>
        <w:gridCol w:w="278"/>
        <w:gridCol w:w="655"/>
        <w:gridCol w:w="711"/>
        <w:gridCol w:w="749"/>
        <w:gridCol w:w="783"/>
        <w:gridCol w:w="701"/>
        <w:gridCol w:w="574"/>
        <w:gridCol w:w="342"/>
        <w:gridCol w:w="725"/>
        <w:gridCol w:w="850"/>
      </w:tblGrid>
      <w:tr w:rsidR="005064D9" w:rsidRPr="005064D9" w14:paraId="350F69BE" w14:textId="77777777" w:rsidTr="00497937">
        <w:trPr>
          <w:trHeight w:val="454"/>
        </w:trPr>
        <w:tc>
          <w:tcPr>
            <w:tcW w:w="635" w:type="pct"/>
            <w:vMerge w:val="restart"/>
            <w:tcBorders>
              <w:top w:val="single" w:sz="4" w:space="0" w:color="auto"/>
            </w:tcBorders>
          </w:tcPr>
          <w:p w14:paraId="19E15E37" w14:textId="2CE8E521" w:rsidR="0057288D" w:rsidRPr="005064D9" w:rsidRDefault="0057288D" w:rsidP="00C432A9">
            <w:pPr>
              <w:spacing w:line="240" w:lineRule="auto"/>
              <w:jc w:val="left"/>
              <w:rPr>
                <w:rFonts w:cs="Times New Roman"/>
                <w:szCs w:val="24"/>
              </w:rPr>
            </w:pPr>
            <w:bookmarkStart w:id="33" w:name="_Hlk14874391"/>
            <w:r w:rsidRPr="005064D9">
              <w:rPr>
                <w:rFonts w:cs="Times New Roman"/>
                <w:szCs w:val="24"/>
              </w:rPr>
              <w:t xml:space="preserve">Name </w:t>
            </w:r>
          </w:p>
        </w:tc>
        <w:tc>
          <w:tcPr>
            <w:tcW w:w="1203" w:type="pct"/>
            <w:gridSpan w:val="4"/>
            <w:tcBorders>
              <w:top w:val="single" w:sz="4" w:space="0" w:color="auto"/>
              <w:bottom w:val="single" w:sz="4" w:space="0" w:color="auto"/>
            </w:tcBorders>
            <w:noWrap/>
            <w:vAlign w:val="center"/>
          </w:tcPr>
          <w:p w14:paraId="646E2E73" w14:textId="2382B417" w:rsidR="0057288D" w:rsidRPr="005064D9" w:rsidRDefault="0057288D" w:rsidP="005064D9">
            <w:pPr>
              <w:spacing w:line="240" w:lineRule="auto"/>
              <w:jc w:val="center"/>
              <w:rPr>
                <w:rFonts w:eastAsia="Calibri" w:cs="Times New Roman"/>
                <w:szCs w:val="24"/>
              </w:rPr>
            </w:pPr>
            <w:r w:rsidRPr="005064D9">
              <w:rPr>
                <w:rFonts w:eastAsia="Calibri" w:cs="Times New Roman"/>
                <w:szCs w:val="24"/>
              </w:rPr>
              <w:t>Bartlett’s test for homoscedasticity</w:t>
            </w:r>
          </w:p>
        </w:tc>
        <w:tc>
          <w:tcPr>
            <w:tcW w:w="138" w:type="pct"/>
            <w:tcBorders>
              <w:top w:val="single" w:sz="4" w:space="0" w:color="auto"/>
            </w:tcBorders>
          </w:tcPr>
          <w:p w14:paraId="71F8DB33" w14:textId="77777777" w:rsidR="0057288D" w:rsidRPr="005064D9" w:rsidRDefault="0057288D" w:rsidP="00C432A9">
            <w:pPr>
              <w:spacing w:line="240" w:lineRule="auto"/>
              <w:jc w:val="left"/>
              <w:rPr>
                <w:rFonts w:eastAsia="Calibri" w:cs="Times New Roman"/>
                <w:szCs w:val="24"/>
              </w:rPr>
            </w:pPr>
          </w:p>
        </w:tc>
        <w:tc>
          <w:tcPr>
            <w:tcW w:w="2072" w:type="pct"/>
            <w:gridSpan w:val="6"/>
            <w:tcBorders>
              <w:top w:val="single" w:sz="4" w:space="0" w:color="auto"/>
              <w:bottom w:val="single" w:sz="4" w:space="0" w:color="auto"/>
            </w:tcBorders>
          </w:tcPr>
          <w:p w14:paraId="72FE232B" w14:textId="77777777" w:rsidR="0057288D" w:rsidRPr="005064D9" w:rsidRDefault="0057288D" w:rsidP="005064D9">
            <w:pPr>
              <w:spacing w:line="240" w:lineRule="auto"/>
              <w:jc w:val="center"/>
              <w:rPr>
                <w:rFonts w:eastAsia="Calibri" w:cs="Times New Roman"/>
                <w:szCs w:val="24"/>
              </w:rPr>
            </w:pPr>
            <w:r w:rsidRPr="005064D9">
              <w:rPr>
                <w:rFonts w:eastAsia="Calibri" w:cs="Times New Roman"/>
                <w:szCs w:val="24"/>
              </w:rPr>
              <w:t>One-way ANOVA</w:t>
            </w:r>
          </w:p>
          <w:p w14:paraId="1A981B57" w14:textId="77777777" w:rsidR="0057288D" w:rsidRPr="005064D9" w:rsidRDefault="0057288D" w:rsidP="005064D9">
            <w:pPr>
              <w:spacing w:line="240" w:lineRule="auto"/>
              <w:jc w:val="center"/>
              <w:rPr>
                <w:rFonts w:eastAsia="Calibri" w:cs="Times New Roman"/>
                <w:szCs w:val="24"/>
              </w:rPr>
            </w:pPr>
          </w:p>
        </w:tc>
        <w:tc>
          <w:tcPr>
            <w:tcW w:w="170" w:type="pct"/>
            <w:tcBorders>
              <w:top w:val="single" w:sz="4" w:space="0" w:color="auto"/>
            </w:tcBorders>
          </w:tcPr>
          <w:p w14:paraId="585D8FAD" w14:textId="77777777" w:rsidR="0057288D" w:rsidRPr="005064D9" w:rsidRDefault="0057288D" w:rsidP="00C432A9">
            <w:pPr>
              <w:spacing w:line="240" w:lineRule="auto"/>
              <w:jc w:val="left"/>
              <w:rPr>
                <w:rFonts w:eastAsia="Calibri" w:cs="Times New Roman"/>
                <w:szCs w:val="24"/>
              </w:rPr>
            </w:pPr>
          </w:p>
        </w:tc>
        <w:tc>
          <w:tcPr>
            <w:tcW w:w="782" w:type="pct"/>
            <w:gridSpan w:val="2"/>
            <w:tcBorders>
              <w:top w:val="single" w:sz="4" w:space="0" w:color="auto"/>
              <w:bottom w:val="single" w:sz="4" w:space="0" w:color="auto"/>
            </w:tcBorders>
            <w:noWrap/>
            <w:hideMark/>
          </w:tcPr>
          <w:p w14:paraId="185DCD19" w14:textId="7A2ACF2F" w:rsidR="0057288D" w:rsidRPr="005064D9" w:rsidRDefault="0057288D" w:rsidP="005064D9">
            <w:pPr>
              <w:spacing w:line="240" w:lineRule="auto"/>
              <w:jc w:val="center"/>
              <w:rPr>
                <w:rFonts w:eastAsia="Calibri" w:cs="Times New Roman"/>
                <w:szCs w:val="24"/>
              </w:rPr>
            </w:pPr>
            <w:r w:rsidRPr="005064D9">
              <w:rPr>
                <w:rFonts w:eastAsia="Calibri" w:cs="Times New Roman"/>
                <w:szCs w:val="24"/>
              </w:rPr>
              <w:t>Two-way ANOVA</w:t>
            </w:r>
          </w:p>
          <w:p w14:paraId="6191E51D" w14:textId="77777777" w:rsidR="0057288D" w:rsidRPr="005064D9" w:rsidRDefault="0057288D" w:rsidP="00C432A9">
            <w:pPr>
              <w:spacing w:line="240" w:lineRule="auto"/>
              <w:jc w:val="left"/>
              <w:rPr>
                <w:rFonts w:eastAsia="Calibri" w:cs="Times New Roman"/>
                <w:szCs w:val="24"/>
              </w:rPr>
            </w:pPr>
          </w:p>
        </w:tc>
      </w:tr>
      <w:tr w:rsidR="00497937" w:rsidRPr="005064D9" w14:paraId="5B6B5AC2" w14:textId="2A8BA1EC" w:rsidTr="00497937">
        <w:trPr>
          <w:trHeight w:val="454"/>
        </w:trPr>
        <w:tc>
          <w:tcPr>
            <w:tcW w:w="635" w:type="pct"/>
            <w:vMerge/>
            <w:vAlign w:val="center"/>
          </w:tcPr>
          <w:p w14:paraId="2B58808E" w14:textId="77777777" w:rsidR="00497937" w:rsidRPr="005064D9" w:rsidRDefault="00497937" w:rsidP="00497937">
            <w:pPr>
              <w:spacing w:line="240" w:lineRule="auto"/>
              <w:jc w:val="left"/>
              <w:rPr>
                <w:rFonts w:cs="Times New Roman"/>
                <w:szCs w:val="24"/>
              </w:rPr>
            </w:pPr>
          </w:p>
        </w:tc>
        <w:tc>
          <w:tcPr>
            <w:tcW w:w="635" w:type="pct"/>
            <w:gridSpan w:val="2"/>
            <w:tcBorders>
              <w:top w:val="single" w:sz="4" w:space="0" w:color="auto"/>
              <w:bottom w:val="single" w:sz="4" w:space="0" w:color="auto"/>
            </w:tcBorders>
            <w:noWrap/>
            <w:vAlign w:val="center"/>
          </w:tcPr>
          <w:p w14:paraId="4CB46C26" w14:textId="0830107D" w:rsidR="00497937" w:rsidRDefault="00497937" w:rsidP="00497937">
            <w:pPr>
              <w:spacing w:line="240" w:lineRule="auto"/>
              <w:jc w:val="center"/>
              <w:rPr>
                <w:rFonts w:eastAsia="Calibri" w:cs="Times New Roman"/>
                <w:szCs w:val="24"/>
              </w:rPr>
            </w:pPr>
            <w:r w:rsidRPr="005064D9">
              <w:rPr>
                <w:rFonts w:eastAsia="Calibri" w:cs="Times New Roman"/>
                <w:szCs w:val="24"/>
              </w:rPr>
              <w:t>Rep</w:t>
            </w:r>
          </w:p>
          <w:p w14:paraId="7D489BF4" w14:textId="38E5387A"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A B C</w:t>
            </w:r>
          </w:p>
        </w:tc>
        <w:tc>
          <w:tcPr>
            <w:tcW w:w="568" w:type="pct"/>
            <w:gridSpan w:val="2"/>
            <w:tcBorders>
              <w:top w:val="single" w:sz="4" w:space="0" w:color="auto"/>
              <w:bottom w:val="single" w:sz="4" w:space="0" w:color="auto"/>
            </w:tcBorders>
            <w:vAlign w:val="center"/>
          </w:tcPr>
          <w:p w14:paraId="31E06283" w14:textId="36F5372B" w:rsidR="00497937" w:rsidRDefault="00497937" w:rsidP="00497937">
            <w:pPr>
              <w:spacing w:line="240" w:lineRule="auto"/>
              <w:jc w:val="center"/>
              <w:rPr>
                <w:rFonts w:eastAsia="Calibri" w:cs="Times New Roman"/>
                <w:szCs w:val="24"/>
              </w:rPr>
            </w:pPr>
            <w:r w:rsidRPr="005064D9">
              <w:rPr>
                <w:rFonts w:eastAsia="Calibri" w:cs="Times New Roman"/>
                <w:szCs w:val="24"/>
              </w:rPr>
              <w:t>Rep</w:t>
            </w:r>
          </w:p>
          <w:p w14:paraId="6593CDB5" w14:textId="40A5C0C0"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A C</w:t>
            </w:r>
          </w:p>
        </w:tc>
        <w:tc>
          <w:tcPr>
            <w:tcW w:w="138" w:type="pct"/>
          </w:tcPr>
          <w:p w14:paraId="72479282" w14:textId="77777777" w:rsidR="00497937" w:rsidRPr="005064D9" w:rsidRDefault="00497937" w:rsidP="00497937">
            <w:pPr>
              <w:spacing w:line="240" w:lineRule="auto"/>
              <w:jc w:val="left"/>
              <w:rPr>
                <w:rFonts w:eastAsia="Calibri" w:cs="Times New Roman"/>
                <w:szCs w:val="24"/>
              </w:rPr>
            </w:pPr>
          </w:p>
        </w:tc>
        <w:tc>
          <w:tcPr>
            <w:tcW w:w="678" w:type="pct"/>
            <w:gridSpan w:val="2"/>
            <w:tcBorders>
              <w:top w:val="single" w:sz="4" w:space="0" w:color="auto"/>
              <w:bottom w:val="single" w:sz="4" w:space="0" w:color="auto"/>
            </w:tcBorders>
          </w:tcPr>
          <w:p w14:paraId="3ECC8BCC" w14:textId="08ADE9D4"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Differences among genotypes</w:t>
            </w:r>
          </w:p>
        </w:tc>
        <w:tc>
          <w:tcPr>
            <w:tcW w:w="761" w:type="pct"/>
            <w:gridSpan w:val="2"/>
            <w:tcBorders>
              <w:top w:val="single" w:sz="4" w:space="0" w:color="auto"/>
              <w:bottom w:val="single" w:sz="4" w:space="0" w:color="auto"/>
            </w:tcBorders>
            <w:noWrap/>
            <w:vAlign w:val="center"/>
          </w:tcPr>
          <w:p w14:paraId="481BF3A4"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Mean squared error</w:t>
            </w:r>
          </w:p>
        </w:tc>
        <w:tc>
          <w:tcPr>
            <w:tcW w:w="633" w:type="pct"/>
            <w:gridSpan w:val="2"/>
            <w:tcBorders>
              <w:top w:val="single" w:sz="4" w:space="0" w:color="auto"/>
              <w:bottom w:val="single" w:sz="4" w:space="0" w:color="auto"/>
            </w:tcBorders>
            <w:vAlign w:val="center"/>
          </w:tcPr>
          <w:p w14:paraId="735EAEF2" w14:textId="104BD4B8"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 xml:space="preserve">Bilateral F </w:t>
            </w:r>
            <w:proofErr w:type="spellStart"/>
            <w:r w:rsidRPr="005064D9">
              <w:rPr>
                <w:rFonts w:eastAsia="Calibri" w:cs="Times New Roman"/>
                <w:szCs w:val="24"/>
              </w:rPr>
              <w:t>test</w:t>
            </w:r>
            <w:r w:rsidRPr="005064D9">
              <w:rPr>
                <w:rFonts w:cs="Times New Roman"/>
                <w:szCs w:val="24"/>
                <w:vertAlign w:val="superscript"/>
              </w:rPr>
              <w:t>a</w:t>
            </w:r>
            <w:proofErr w:type="spellEnd"/>
          </w:p>
        </w:tc>
        <w:tc>
          <w:tcPr>
            <w:tcW w:w="170" w:type="pct"/>
          </w:tcPr>
          <w:p w14:paraId="126A67FD" w14:textId="77777777" w:rsidR="00497937" w:rsidRPr="005064D9" w:rsidRDefault="00497937" w:rsidP="00497937">
            <w:pPr>
              <w:spacing w:line="240" w:lineRule="auto"/>
              <w:jc w:val="left"/>
              <w:rPr>
                <w:rFonts w:eastAsia="Calibri" w:cs="Times New Roman"/>
                <w:szCs w:val="24"/>
              </w:rPr>
            </w:pPr>
          </w:p>
        </w:tc>
        <w:tc>
          <w:tcPr>
            <w:tcW w:w="360" w:type="pct"/>
            <w:tcBorders>
              <w:top w:val="single" w:sz="4" w:space="0" w:color="auto"/>
            </w:tcBorders>
            <w:noWrap/>
            <w:vAlign w:val="center"/>
          </w:tcPr>
          <w:p w14:paraId="199E5857" w14:textId="77777777" w:rsidR="00497937" w:rsidRPr="005064D9" w:rsidRDefault="00497937" w:rsidP="00497937">
            <w:pPr>
              <w:spacing w:line="240" w:lineRule="auto"/>
              <w:jc w:val="left"/>
              <w:rPr>
                <w:rFonts w:eastAsia="Calibri" w:cs="Times New Roman"/>
                <w:szCs w:val="24"/>
              </w:rPr>
            </w:pPr>
            <w:r w:rsidRPr="005064D9">
              <w:rPr>
                <w:rFonts w:eastAsia="Calibri" w:cs="Times New Roman"/>
                <w:szCs w:val="24"/>
              </w:rPr>
              <w:t>Bulk</w:t>
            </w:r>
          </w:p>
        </w:tc>
        <w:tc>
          <w:tcPr>
            <w:tcW w:w="422" w:type="pct"/>
            <w:tcBorders>
              <w:top w:val="single" w:sz="4" w:space="0" w:color="auto"/>
            </w:tcBorders>
            <w:vAlign w:val="center"/>
          </w:tcPr>
          <w:p w14:paraId="172401F2" w14:textId="4D9A7403" w:rsidR="00497937" w:rsidRPr="005064D9" w:rsidRDefault="00497937" w:rsidP="00497937">
            <w:pPr>
              <w:spacing w:line="240" w:lineRule="auto"/>
              <w:jc w:val="left"/>
              <w:rPr>
                <w:rFonts w:eastAsia="Calibri" w:cs="Times New Roman"/>
                <w:szCs w:val="24"/>
              </w:rPr>
            </w:pPr>
            <w:r w:rsidRPr="005064D9">
              <w:rPr>
                <w:rFonts w:eastAsia="Calibri" w:cs="Times New Roman"/>
                <w:szCs w:val="24"/>
              </w:rPr>
              <w:t>Gen (Bulk)</w:t>
            </w:r>
          </w:p>
        </w:tc>
      </w:tr>
      <w:tr w:rsidR="00497937" w:rsidRPr="005064D9" w14:paraId="00767277" w14:textId="77777777" w:rsidTr="00497937">
        <w:trPr>
          <w:trHeight w:val="454"/>
        </w:trPr>
        <w:tc>
          <w:tcPr>
            <w:tcW w:w="635" w:type="pct"/>
            <w:vMerge/>
            <w:tcBorders>
              <w:bottom w:val="single" w:sz="4" w:space="0" w:color="auto"/>
            </w:tcBorders>
          </w:tcPr>
          <w:p w14:paraId="4085A702" w14:textId="77777777" w:rsidR="00497937" w:rsidRPr="005064D9" w:rsidRDefault="00497937" w:rsidP="00497937">
            <w:pPr>
              <w:spacing w:line="259" w:lineRule="auto"/>
              <w:rPr>
                <w:rFonts w:cs="Times New Roman"/>
                <w:i/>
                <w:szCs w:val="24"/>
              </w:rPr>
            </w:pPr>
          </w:p>
        </w:tc>
        <w:tc>
          <w:tcPr>
            <w:tcW w:w="282" w:type="pct"/>
            <w:tcBorders>
              <w:top w:val="single" w:sz="4" w:space="0" w:color="auto"/>
              <w:bottom w:val="single" w:sz="4" w:space="0" w:color="auto"/>
            </w:tcBorders>
            <w:noWrap/>
            <w:tcMar>
              <w:left w:w="28" w:type="dxa"/>
              <w:right w:w="28" w:type="dxa"/>
            </w:tcMar>
            <w:vAlign w:val="center"/>
            <w:hideMark/>
          </w:tcPr>
          <w:p w14:paraId="6264CC18"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INS</w:t>
            </w:r>
          </w:p>
        </w:tc>
        <w:tc>
          <w:tcPr>
            <w:tcW w:w="353" w:type="pct"/>
            <w:tcBorders>
              <w:top w:val="single" w:sz="4" w:space="0" w:color="auto"/>
              <w:bottom w:val="single" w:sz="4" w:space="0" w:color="auto"/>
            </w:tcBorders>
            <w:noWrap/>
            <w:tcMar>
              <w:left w:w="28" w:type="dxa"/>
              <w:right w:w="28" w:type="dxa"/>
            </w:tcMar>
            <w:vAlign w:val="center"/>
            <w:hideMark/>
          </w:tcPr>
          <w:p w14:paraId="4FF6A2CA"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EXE</w:t>
            </w:r>
          </w:p>
          <w:p w14:paraId="43CFF2B4" w14:textId="77777777" w:rsidR="00497937" w:rsidRPr="005064D9" w:rsidRDefault="00497937" w:rsidP="00497937">
            <w:pPr>
              <w:spacing w:line="240" w:lineRule="auto"/>
              <w:jc w:val="center"/>
              <w:rPr>
                <w:rFonts w:eastAsia="Calibri" w:cs="Times New Roman"/>
                <w:szCs w:val="24"/>
              </w:rPr>
            </w:pPr>
          </w:p>
        </w:tc>
        <w:tc>
          <w:tcPr>
            <w:tcW w:w="282" w:type="pct"/>
            <w:tcBorders>
              <w:top w:val="single" w:sz="4" w:space="0" w:color="auto"/>
              <w:bottom w:val="single" w:sz="4" w:space="0" w:color="auto"/>
            </w:tcBorders>
            <w:tcMar>
              <w:left w:w="28" w:type="dxa"/>
              <w:right w:w="28" w:type="dxa"/>
            </w:tcMar>
            <w:vAlign w:val="center"/>
          </w:tcPr>
          <w:p w14:paraId="1B9EBCA2"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INS</w:t>
            </w:r>
          </w:p>
        </w:tc>
        <w:tc>
          <w:tcPr>
            <w:tcW w:w="286" w:type="pct"/>
            <w:tcBorders>
              <w:top w:val="single" w:sz="4" w:space="0" w:color="auto"/>
              <w:bottom w:val="single" w:sz="4" w:space="0" w:color="auto"/>
            </w:tcBorders>
            <w:tcMar>
              <w:left w:w="28" w:type="dxa"/>
              <w:right w:w="28" w:type="dxa"/>
            </w:tcMar>
            <w:vAlign w:val="center"/>
          </w:tcPr>
          <w:p w14:paraId="33B75324"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EXE</w:t>
            </w:r>
          </w:p>
        </w:tc>
        <w:tc>
          <w:tcPr>
            <w:tcW w:w="138" w:type="pct"/>
            <w:tcBorders>
              <w:bottom w:val="single" w:sz="4" w:space="0" w:color="auto"/>
            </w:tcBorders>
          </w:tcPr>
          <w:p w14:paraId="1AFD6013" w14:textId="77777777" w:rsidR="00497937" w:rsidRPr="005064D9" w:rsidRDefault="00497937" w:rsidP="00497937">
            <w:pPr>
              <w:spacing w:line="240" w:lineRule="auto"/>
              <w:jc w:val="center"/>
              <w:rPr>
                <w:rFonts w:eastAsia="Calibri" w:cs="Times New Roman"/>
                <w:szCs w:val="24"/>
              </w:rPr>
            </w:pPr>
          </w:p>
        </w:tc>
        <w:tc>
          <w:tcPr>
            <w:tcW w:w="325" w:type="pct"/>
            <w:tcBorders>
              <w:top w:val="single" w:sz="4" w:space="0" w:color="auto"/>
              <w:bottom w:val="single" w:sz="4" w:space="0" w:color="auto"/>
            </w:tcBorders>
            <w:tcMar>
              <w:left w:w="28" w:type="dxa"/>
              <w:right w:w="28" w:type="dxa"/>
            </w:tcMar>
            <w:vAlign w:val="center"/>
          </w:tcPr>
          <w:p w14:paraId="055B8422"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INS</w:t>
            </w:r>
          </w:p>
        </w:tc>
        <w:tc>
          <w:tcPr>
            <w:tcW w:w="353" w:type="pct"/>
            <w:tcBorders>
              <w:top w:val="single" w:sz="4" w:space="0" w:color="auto"/>
              <w:bottom w:val="single" w:sz="4" w:space="0" w:color="auto"/>
            </w:tcBorders>
            <w:tcMar>
              <w:left w:w="28" w:type="dxa"/>
              <w:right w:w="28" w:type="dxa"/>
            </w:tcMar>
            <w:vAlign w:val="center"/>
          </w:tcPr>
          <w:p w14:paraId="58306160" w14:textId="12F00CDC"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EXE</w:t>
            </w:r>
          </w:p>
        </w:tc>
        <w:tc>
          <w:tcPr>
            <w:tcW w:w="372" w:type="pct"/>
            <w:tcBorders>
              <w:top w:val="single" w:sz="4" w:space="0" w:color="auto"/>
              <w:bottom w:val="single" w:sz="4" w:space="0" w:color="auto"/>
            </w:tcBorders>
            <w:noWrap/>
            <w:tcMar>
              <w:left w:w="28" w:type="dxa"/>
              <w:right w:w="28" w:type="dxa"/>
            </w:tcMar>
            <w:vAlign w:val="center"/>
          </w:tcPr>
          <w:p w14:paraId="531471C5"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INS</w:t>
            </w:r>
          </w:p>
        </w:tc>
        <w:tc>
          <w:tcPr>
            <w:tcW w:w="389" w:type="pct"/>
            <w:tcBorders>
              <w:top w:val="single" w:sz="4" w:space="0" w:color="auto"/>
              <w:bottom w:val="single" w:sz="4" w:space="0" w:color="auto"/>
            </w:tcBorders>
            <w:noWrap/>
            <w:tcMar>
              <w:left w:w="28" w:type="dxa"/>
              <w:right w:w="28" w:type="dxa"/>
            </w:tcMar>
            <w:vAlign w:val="center"/>
          </w:tcPr>
          <w:p w14:paraId="525D80DC"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EXE</w:t>
            </w:r>
          </w:p>
        </w:tc>
        <w:tc>
          <w:tcPr>
            <w:tcW w:w="348" w:type="pct"/>
            <w:tcBorders>
              <w:top w:val="single" w:sz="4" w:space="0" w:color="auto"/>
              <w:bottom w:val="single" w:sz="4" w:space="0" w:color="auto"/>
            </w:tcBorders>
            <w:tcMar>
              <w:left w:w="28" w:type="dxa"/>
              <w:right w:w="28" w:type="dxa"/>
            </w:tcMar>
            <w:vAlign w:val="center"/>
          </w:tcPr>
          <w:p w14:paraId="68256025" w14:textId="77777777" w:rsidR="00497937" w:rsidRPr="005064D9" w:rsidRDefault="00497937" w:rsidP="00497937">
            <w:pPr>
              <w:spacing w:line="240" w:lineRule="auto"/>
              <w:jc w:val="center"/>
              <w:rPr>
                <w:rFonts w:eastAsia="Calibri" w:cs="Times New Roman"/>
                <w:szCs w:val="24"/>
              </w:rPr>
            </w:pPr>
            <w:r w:rsidRPr="005064D9">
              <w:rPr>
                <w:rFonts w:eastAsia="Calibri" w:cs="Times New Roman"/>
                <w:szCs w:val="24"/>
              </w:rPr>
              <w:t>F</w:t>
            </w:r>
          </w:p>
        </w:tc>
        <w:tc>
          <w:tcPr>
            <w:tcW w:w="285" w:type="pct"/>
            <w:tcBorders>
              <w:top w:val="single" w:sz="4" w:space="0" w:color="auto"/>
              <w:bottom w:val="single" w:sz="4" w:space="0" w:color="auto"/>
            </w:tcBorders>
            <w:vAlign w:val="center"/>
          </w:tcPr>
          <w:p w14:paraId="7CE65EAD" w14:textId="77777777" w:rsidR="00497937" w:rsidRPr="005064D9" w:rsidRDefault="00497937" w:rsidP="00497937">
            <w:pPr>
              <w:spacing w:line="240" w:lineRule="auto"/>
              <w:jc w:val="center"/>
              <w:rPr>
                <w:rFonts w:eastAsia="Calibri" w:cs="Times New Roman"/>
                <w:i/>
                <w:iCs/>
                <w:szCs w:val="24"/>
              </w:rPr>
            </w:pPr>
            <w:r w:rsidRPr="005064D9">
              <w:rPr>
                <w:rFonts w:eastAsia="Calibri" w:cs="Times New Roman"/>
                <w:i/>
                <w:iCs/>
                <w:szCs w:val="24"/>
              </w:rPr>
              <w:t>P</w:t>
            </w:r>
          </w:p>
        </w:tc>
        <w:tc>
          <w:tcPr>
            <w:tcW w:w="170" w:type="pct"/>
            <w:tcBorders>
              <w:bottom w:val="single" w:sz="4" w:space="0" w:color="auto"/>
            </w:tcBorders>
            <w:vAlign w:val="center"/>
          </w:tcPr>
          <w:p w14:paraId="2CCB20FD" w14:textId="77777777" w:rsidR="00497937" w:rsidRPr="005064D9" w:rsidRDefault="00497937" w:rsidP="00497937">
            <w:pPr>
              <w:spacing w:line="240" w:lineRule="auto"/>
              <w:jc w:val="center"/>
              <w:rPr>
                <w:rFonts w:eastAsia="Calibri" w:cs="Times New Roman"/>
                <w:i/>
                <w:iCs/>
                <w:szCs w:val="24"/>
              </w:rPr>
            </w:pPr>
          </w:p>
        </w:tc>
        <w:tc>
          <w:tcPr>
            <w:tcW w:w="360" w:type="pct"/>
            <w:tcBorders>
              <w:bottom w:val="single" w:sz="4" w:space="0" w:color="auto"/>
            </w:tcBorders>
            <w:noWrap/>
            <w:tcMar>
              <w:left w:w="28" w:type="dxa"/>
              <w:right w:w="28" w:type="dxa"/>
            </w:tcMar>
            <w:vAlign w:val="center"/>
          </w:tcPr>
          <w:p w14:paraId="07BD536B" w14:textId="0A01C58E" w:rsidR="00497937" w:rsidRPr="005064D9" w:rsidRDefault="00497937" w:rsidP="00497937">
            <w:pPr>
              <w:spacing w:line="240" w:lineRule="auto"/>
              <w:jc w:val="center"/>
              <w:rPr>
                <w:rFonts w:eastAsia="Calibri" w:cs="Times New Roman"/>
                <w:szCs w:val="24"/>
              </w:rPr>
            </w:pPr>
          </w:p>
        </w:tc>
        <w:tc>
          <w:tcPr>
            <w:tcW w:w="422" w:type="pct"/>
            <w:tcBorders>
              <w:bottom w:val="single" w:sz="4" w:space="0" w:color="auto"/>
            </w:tcBorders>
            <w:noWrap/>
            <w:tcMar>
              <w:left w:w="28" w:type="dxa"/>
              <w:right w:w="28" w:type="dxa"/>
            </w:tcMar>
            <w:vAlign w:val="center"/>
          </w:tcPr>
          <w:p w14:paraId="0535EA9E" w14:textId="6E49384D" w:rsidR="00497937" w:rsidRPr="005064D9" w:rsidRDefault="00497937" w:rsidP="00497937">
            <w:pPr>
              <w:spacing w:line="240" w:lineRule="auto"/>
              <w:jc w:val="center"/>
              <w:rPr>
                <w:rFonts w:eastAsia="Calibri" w:cs="Times New Roman"/>
                <w:szCs w:val="24"/>
              </w:rPr>
            </w:pPr>
          </w:p>
        </w:tc>
      </w:tr>
      <w:tr w:rsidR="00497937" w:rsidRPr="005064D9" w14:paraId="4E81192A" w14:textId="77777777" w:rsidTr="00497937">
        <w:trPr>
          <w:trHeight w:val="94"/>
        </w:trPr>
        <w:tc>
          <w:tcPr>
            <w:tcW w:w="635" w:type="pct"/>
            <w:tcBorders>
              <w:top w:val="single" w:sz="4" w:space="0" w:color="auto"/>
            </w:tcBorders>
            <w:vAlign w:val="center"/>
          </w:tcPr>
          <w:p w14:paraId="5B11E225" w14:textId="77777777" w:rsidR="00497937" w:rsidRPr="005064D9" w:rsidRDefault="00497937" w:rsidP="00497937">
            <w:pPr>
              <w:spacing w:after="160" w:line="259" w:lineRule="auto"/>
              <w:jc w:val="left"/>
              <w:rPr>
                <w:rFonts w:cs="Times New Roman"/>
                <w:i/>
                <w:szCs w:val="24"/>
              </w:rPr>
            </w:pPr>
            <w:r w:rsidRPr="005064D9">
              <w:rPr>
                <w:rFonts w:cs="Times New Roman"/>
                <w:i/>
                <w:szCs w:val="24"/>
              </w:rPr>
              <w:t>bHLH001</w:t>
            </w:r>
          </w:p>
        </w:tc>
        <w:tc>
          <w:tcPr>
            <w:tcW w:w="282" w:type="pct"/>
            <w:tcBorders>
              <w:top w:val="single" w:sz="4" w:space="0" w:color="auto"/>
            </w:tcBorders>
            <w:noWrap/>
            <w:vAlign w:val="center"/>
            <w:hideMark/>
          </w:tcPr>
          <w:p w14:paraId="581D980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353" w:type="pct"/>
            <w:tcBorders>
              <w:top w:val="single" w:sz="4" w:space="0" w:color="auto"/>
            </w:tcBorders>
            <w:noWrap/>
            <w:vAlign w:val="center"/>
            <w:hideMark/>
          </w:tcPr>
          <w:p w14:paraId="025D5F9E"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2" w:type="pct"/>
            <w:tcBorders>
              <w:top w:val="single" w:sz="4" w:space="0" w:color="auto"/>
            </w:tcBorders>
            <w:vAlign w:val="center"/>
          </w:tcPr>
          <w:p w14:paraId="5329F089" w14:textId="1576D0BF" w:rsidR="00497937" w:rsidRPr="005064D9" w:rsidRDefault="00A63228" w:rsidP="00497937">
            <w:pPr>
              <w:spacing w:after="160" w:line="259" w:lineRule="auto"/>
              <w:jc w:val="center"/>
              <w:rPr>
                <w:rFonts w:eastAsia="Calibri" w:cs="Times New Roman"/>
                <w:i/>
                <w:iCs/>
                <w:szCs w:val="24"/>
              </w:rPr>
            </w:pPr>
            <w:r>
              <w:rPr>
                <w:rFonts w:cs="Times New Roman"/>
                <w:sz w:val="22"/>
              </w:rPr>
              <w:t>-</w:t>
            </w:r>
            <w:r w:rsidRPr="00A63228">
              <w:rPr>
                <w:rFonts w:cs="Times New Roman"/>
                <w:sz w:val="22"/>
                <w:vertAlign w:val="superscript"/>
              </w:rPr>
              <w:t>b</w:t>
            </w:r>
          </w:p>
        </w:tc>
        <w:tc>
          <w:tcPr>
            <w:tcW w:w="286" w:type="pct"/>
            <w:tcBorders>
              <w:top w:val="single" w:sz="4" w:space="0" w:color="auto"/>
            </w:tcBorders>
            <w:vAlign w:val="center"/>
          </w:tcPr>
          <w:p w14:paraId="0AFDA432" w14:textId="7A26DC11" w:rsidR="00497937" w:rsidRPr="005064D9" w:rsidRDefault="00A63228" w:rsidP="00497937">
            <w:pPr>
              <w:spacing w:after="160" w:line="259" w:lineRule="auto"/>
              <w:jc w:val="center"/>
              <w:rPr>
                <w:rFonts w:eastAsia="Calibri" w:cs="Times New Roman"/>
                <w:i/>
                <w:iCs/>
                <w:szCs w:val="24"/>
              </w:rPr>
            </w:pPr>
            <w:r>
              <w:rPr>
                <w:rFonts w:eastAsia="Calibri" w:cs="Times New Roman"/>
                <w:i/>
                <w:iCs/>
                <w:szCs w:val="24"/>
              </w:rPr>
              <w:t>-</w:t>
            </w:r>
          </w:p>
        </w:tc>
        <w:tc>
          <w:tcPr>
            <w:tcW w:w="138" w:type="pct"/>
            <w:tcBorders>
              <w:top w:val="single" w:sz="4" w:space="0" w:color="auto"/>
            </w:tcBorders>
          </w:tcPr>
          <w:p w14:paraId="3F90D646" w14:textId="77777777" w:rsidR="00497937" w:rsidRPr="005064D9" w:rsidRDefault="00497937" w:rsidP="00497937">
            <w:pPr>
              <w:spacing w:after="160" w:line="259" w:lineRule="auto"/>
              <w:jc w:val="center"/>
              <w:rPr>
                <w:rFonts w:eastAsia="Calibri" w:cs="Times New Roman"/>
                <w:b/>
                <w:bCs/>
                <w:szCs w:val="24"/>
              </w:rPr>
            </w:pPr>
          </w:p>
        </w:tc>
        <w:tc>
          <w:tcPr>
            <w:tcW w:w="325" w:type="pct"/>
            <w:tcBorders>
              <w:top w:val="single" w:sz="4" w:space="0" w:color="auto"/>
            </w:tcBorders>
            <w:vAlign w:val="center"/>
          </w:tcPr>
          <w:p w14:paraId="3279198A"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353" w:type="pct"/>
            <w:tcBorders>
              <w:top w:val="single" w:sz="4" w:space="0" w:color="auto"/>
            </w:tcBorders>
            <w:vAlign w:val="center"/>
          </w:tcPr>
          <w:p w14:paraId="6AD5A25D"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tcBorders>
              <w:top w:val="single" w:sz="4" w:space="0" w:color="auto"/>
            </w:tcBorders>
            <w:noWrap/>
            <w:vAlign w:val="center"/>
          </w:tcPr>
          <w:p w14:paraId="20C2C4D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0.05</w:t>
            </w:r>
          </w:p>
        </w:tc>
        <w:tc>
          <w:tcPr>
            <w:tcW w:w="389" w:type="pct"/>
            <w:tcBorders>
              <w:top w:val="single" w:sz="4" w:space="0" w:color="auto"/>
            </w:tcBorders>
            <w:noWrap/>
            <w:vAlign w:val="center"/>
          </w:tcPr>
          <w:p w14:paraId="6B0569A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0.15</w:t>
            </w:r>
          </w:p>
        </w:tc>
        <w:tc>
          <w:tcPr>
            <w:tcW w:w="348" w:type="pct"/>
            <w:tcBorders>
              <w:top w:val="single" w:sz="4" w:space="0" w:color="auto"/>
            </w:tcBorders>
            <w:vAlign w:val="center"/>
          </w:tcPr>
          <w:p w14:paraId="49B322CE" w14:textId="769C3BBE"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 xml:space="preserve">3.0  </w:t>
            </w:r>
          </w:p>
        </w:tc>
        <w:tc>
          <w:tcPr>
            <w:tcW w:w="285" w:type="pct"/>
            <w:tcBorders>
              <w:top w:val="single" w:sz="4" w:space="0" w:color="auto"/>
            </w:tcBorders>
            <w:vAlign w:val="center"/>
          </w:tcPr>
          <w:p w14:paraId="784B0B7B"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w:t>
            </w:r>
          </w:p>
        </w:tc>
        <w:tc>
          <w:tcPr>
            <w:tcW w:w="170" w:type="pct"/>
            <w:tcBorders>
              <w:top w:val="single" w:sz="4" w:space="0" w:color="auto"/>
            </w:tcBorders>
          </w:tcPr>
          <w:p w14:paraId="720454EF" w14:textId="77777777" w:rsidR="00497937" w:rsidRPr="005064D9" w:rsidRDefault="00497937" w:rsidP="00497937">
            <w:pPr>
              <w:spacing w:after="160" w:line="259" w:lineRule="auto"/>
              <w:jc w:val="center"/>
              <w:rPr>
                <w:rFonts w:eastAsia="Calibri" w:cs="Times New Roman"/>
                <w:b/>
                <w:bCs/>
                <w:szCs w:val="24"/>
              </w:rPr>
            </w:pPr>
          </w:p>
        </w:tc>
        <w:tc>
          <w:tcPr>
            <w:tcW w:w="360" w:type="pct"/>
            <w:tcBorders>
              <w:top w:val="single" w:sz="4" w:space="0" w:color="auto"/>
            </w:tcBorders>
            <w:noWrap/>
            <w:vAlign w:val="center"/>
            <w:hideMark/>
          </w:tcPr>
          <w:p w14:paraId="2B3B3A5B"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422" w:type="pct"/>
            <w:tcBorders>
              <w:top w:val="single" w:sz="4" w:space="0" w:color="auto"/>
            </w:tcBorders>
            <w:noWrap/>
            <w:vAlign w:val="center"/>
            <w:hideMark/>
          </w:tcPr>
          <w:p w14:paraId="1A3A6D55"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r>
      <w:tr w:rsidR="00497937" w:rsidRPr="005064D9" w14:paraId="45727C76" w14:textId="77777777" w:rsidTr="00497937">
        <w:trPr>
          <w:trHeight w:val="94"/>
        </w:trPr>
        <w:tc>
          <w:tcPr>
            <w:tcW w:w="635" w:type="pct"/>
            <w:vAlign w:val="center"/>
          </w:tcPr>
          <w:p w14:paraId="49AF3E71" w14:textId="77777777" w:rsidR="00497937" w:rsidRPr="005064D9" w:rsidRDefault="00497937" w:rsidP="00497937">
            <w:pPr>
              <w:spacing w:after="160" w:line="259" w:lineRule="auto"/>
              <w:jc w:val="left"/>
              <w:rPr>
                <w:rFonts w:cs="Times New Roman"/>
                <w:i/>
                <w:szCs w:val="24"/>
              </w:rPr>
            </w:pPr>
            <w:r w:rsidRPr="005064D9">
              <w:rPr>
                <w:rFonts w:cs="Times New Roman"/>
                <w:i/>
                <w:szCs w:val="24"/>
              </w:rPr>
              <w:t>XTH1</w:t>
            </w:r>
          </w:p>
        </w:tc>
        <w:tc>
          <w:tcPr>
            <w:tcW w:w="282" w:type="pct"/>
            <w:noWrap/>
            <w:vAlign w:val="center"/>
            <w:hideMark/>
          </w:tcPr>
          <w:p w14:paraId="62FB5B40"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53" w:type="pct"/>
            <w:noWrap/>
            <w:vAlign w:val="center"/>
            <w:hideMark/>
          </w:tcPr>
          <w:p w14:paraId="5FE89D29"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2" w:type="pct"/>
            <w:vAlign w:val="center"/>
          </w:tcPr>
          <w:p w14:paraId="79E211D8" w14:textId="3FD5790E" w:rsidR="00497937" w:rsidRPr="005064D9" w:rsidRDefault="00A63228" w:rsidP="00497937">
            <w:pPr>
              <w:spacing w:after="160" w:line="259" w:lineRule="auto"/>
              <w:jc w:val="center"/>
              <w:rPr>
                <w:rFonts w:eastAsia="Calibri" w:cs="Times New Roman"/>
                <w:i/>
                <w:iCs/>
                <w:szCs w:val="24"/>
              </w:rPr>
            </w:pPr>
            <w:r>
              <w:rPr>
                <w:rFonts w:eastAsia="Calibri" w:cs="Times New Roman"/>
                <w:i/>
                <w:iCs/>
                <w:szCs w:val="24"/>
              </w:rPr>
              <w:t>-</w:t>
            </w:r>
          </w:p>
        </w:tc>
        <w:tc>
          <w:tcPr>
            <w:tcW w:w="286" w:type="pct"/>
            <w:vAlign w:val="center"/>
          </w:tcPr>
          <w:p w14:paraId="70D39782" w14:textId="7B91D1BE" w:rsidR="00497937" w:rsidRPr="005064D9" w:rsidRDefault="00A63228" w:rsidP="00497937">
            <w:pPr>
              <w:spacing w:after="160" w:line="259" w:lineRule="auto"/>
              <w:jc w:val="center"/>
              <w:rPr>
                <w:rFonts w:eastAsia="Calibri" w:cs="Times New Roman"/>
                <w:i/>
                <w:iCs/>
                <w:szCs w:val="24"/>
              </w:rPr>
            </w:pPr>
            <w:r>
              <w:rPr>
                <w:rFonts w:eastAsia="Calibri" w:cs="Times New Roman"/>
                <w:i/>
                <w:iCs/>
                <w:szCs w:val="24"/>
              </w:rPr>
              <w:t>-</w:t>
            </w:r>
          </w:p>
        </w:tc>
        <w:tc>
          <w:tcPr>
            <w:tcW w:w="138" w:type="pct"/>
          </w:tcPr>
          <w:p w14:paraId="006842CD" w14:textId="77777777" w:rsidR="00497937" w:rsidRPr="005064D9" w:rsidRDefault="00497937" w:rsidP="00497937">
            <w:pPr>
              <w:spacing w:after="160" w:line="259" w:lineRule="auto"/>
              <w:jc w:val="center"/>
              <w:rPr>
                <w:rFonts w:eastAsia="Calibri" w:cs="Times New Roman"/>
                <w:b/>
                <w:bCs/>
                <w:szCs w:val="24"/>
              </w:rPr>
            </w:pPr>
          </w:p>
        </w:tc>
        <w:tc>
          <w:tcPr>
            <w:tcW w:w="325" w:type="pct"/>
            <w:vAlign w:val="center"/>
          </w:tcPr>
          <w:p w14:paraId="3AD76D9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53" w:type="pct"/>
            <w:vAlign w:val="center"/>
          </w:tcPr>
          <w:p w14:paraId="75941FC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noWrap/>
            <w:vAlign w:val="center"/>
          </w:tcPr>
          <w:p w14:paraId="4E933EE6"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0.22</w:t>
            </w:r>
          </w:p>
        </w:tc>
        <w:tc>
          <w:tcPr>
            <w:tcW w:w="389" w:type="pct"/>
            <w:noWrap/>
            <w:vAlign w:val="center"/>
          </w:tcPr>
          <w:p w14:paraId="01E0ED4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0.33</w:t>
            </w:r>
          </w:p>
        </w:tc>
        <w:tc>
          <w:tcPr>
            <w:tcW w:w="348" w:type="pct"/>
            <w:vAlign w:val="center"/>
          </w:tcPr>
          <w:p w14:paraId="2CFB699A"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 xml:space="preserve">1.5 </w:t>
            </w:r>
          </w:p>
        </w:tc>
        <w:tc>
          <w:tcPr>
            <w:tcW w:w="285" w:type="pct"/>
            <w:vAlign w:val="center"/>
          </w:tcPr>
          <w:p w14:paraId="440F0440"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170" w:type="pct"/>
          </w:tcPr>
          <w:p w14:paraId="0F22EAC9" w14:textId="77777777" w:rsidR="00497937" w:rsidRPr="005064D9" w:rsidRDefault="00497937" w:rsidP="00497937">
            <w:pPr>
              <w:spacing w:after="160" w:line="259" w:lineRule="auto"/>
              <w:jc w:val="center"/>
              <w:rPr>
                <w:rFonts w:eastAsia="Calibri" w:cs="Times New Roman"/>
                <w:b/>
                <w:bCs/>
                <w:szCs w:val="24"/>
              </w:rPr>
            </w:pPr>
          </w:p>
        </w:tc>
        <w:tc>
          <w:tcPr>
            <w:tcW w:w="360" w:type="pct"/>
            <w:noWrap/>
            <w:vAlign w:val="center"/>
            <w:hideMark/>
          </w:tcPr>
          <w:p w14:paraId="4995EB33"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422" w:type="pct"/>
            <w:noWrap/>
            <w:vAlign w:val="center"/>
            <w:hideMark/>
          </w:tcPr>
          <w:p w14:paraId="176CD6A0"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r>
      <w:tr w:rsidR="00497937" w:rsidRPr="005064D9" w14:paraId="471EB5AA" w14:textId="77777777" w:rsidTr="00497937">
        <w:trPr>
          <w:trHeight w:val="94"/>
        </w:trPr>
        <w:tc>
          <w:tcPr>
            <w:tcW w:w="635" w:type="pct"/>
            <w:vAlign w:val="center"/>
          </w:tcPr>
          <w:p w14:paraId="541D8785" w14:textId="775826EA" w:rsidR="00497937" w:rsidRPr="005064D9" w:rsidRDefault="00497937" w:rsidP="00497937">
            <w:pPr>
              <w:spacing w:after="160" w:line="259" w:lineRule="auto"/>
              <w:jc w:val="left"/>
              <w:rPr>
                <w:rFonts w:cs="Times New Roman"/>
                <w:i/>
                <w:szCs w:val="24"/>
              </w:rPr>
            </w:pPr>
            <w:r w:rsidRPr="005064D9">
              <w:rPr>
                <w:rFonts w:cs="Times New Roman"/>
                <w:i/>
                <w:szCs w:val="24"/>
              </w:rPr>
              <w:t>COR27</w:t>
            </w:r>
          </w:p>
        </w:tc>
        <w:tc>
          <w:tcPr>
            <w:tcW w:w="282" w:type="pct"/>
            <w:noWrap/>
            <w:vAlign w:val="center"/>
            <w:hideMark/>
          </w:tcPr>
          <w:p w14:paraId="0BE4CC31"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353" w:type="pct"/>
            <w:noWrap/>
            <w:vAlign w:val="center"/>
            <w:hideMark/>
          </w:tcPr>
          <w:p w14:paraId="637A233B"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w:t>
            </w:r>
          </w:p>
        </w:tc>
        <w:tc>
          <w:tcPr>
            <w:tcW w:w="282" w:type="pct"/>
            <w:vAlign w:val="center"/>
          </w:tcPr>
          <w:p w14:paraId="5FA6677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6" w:type="pct"/>
            <w:vAlign w:val="center"/>
          </w:tcPr>
          <w:p w14:paraId="0DDB788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138" w:type="pct"/>
          </w:tcPr>
          <w:p w14:paraId="37AB8D0A" w14:textId="77777777" w:rsidR="00497937" w:rsidRPr="005064D9" w:rsidRDefault="00497937" w:rsidP="00497937">
            <w:pPr>
              <w:spacing w:after="160" w:line="259" w:lineRule="auto"/>
              <w:jc w:val="center"/>
              <w:rPr>
                <w:rFonts w:eastAsia="Calibri" w:cs="Times New Roman"/>
                <w:b/>
                <w:bCs/>
                <w:szCs w:val="24"/>
              </w:rPr>
            </w:pPr>
          </w:p>
        </w:tc>
        <w:tc>
          <w:tcPr>
            <w:tcW w:w="325" w:type="pct"/>
            <w:vAlign w:val="center"/>
          </w:tcPr>
          <w:p w14:paraId="4B4E82BD"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53" w:type="pct"/>
            <w:vAlign w:val="center"/>
          </w:tcPr>
          <w:p w14:paraId="1DFA58CA"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noWrap/>
            <w:vAlign w:val="center"/>
          </w:tcPr>
          <w:p w14:paraId="282D05D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0.25</w:t>
            </w:r>
          </w:p>
        </w:tc>
        <w:tc>
          <w:tcPr>
            <w:tcW w:w="389" w:type="pct"/>
            <w:noWrap/>
            <w:vAlign w:val="center"/>
          </w:tcPr>
          <w:p w14:paraId="6245D561"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0.26</w:t>
            </w:r>
          </w:p>
        </w:tc>
        <w:tc>
          <w:tcPr>
            <w:tcW w:w="348" w:type="pct"/>
            <w:vAlign w:val="center"/>
          </w:tcPr>
          <w:p w14:paraId="2C17E6FF"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 xml:space="preserve">1.0 </w:t>
            </w:r>
          </w:p>
        </w:tc>
        <w:tc>
          <w:tcPr>
            <w:tcW w:w="285" w:type="pct"/>
            <w:vAlign w:val="center"/>
          </w:tcPr>
          <w:p w14:paraId="2C0588AC"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170" w:type="pct"/>
          </w:tcPr>
          <w:p w14:paraId="6B5905A0" w14:textId="77777777" w:rsidR="00497937" w:rsidRPr="005064D9" w:rsidRDefault="00497937" w:rsidP="00497937">
            <w:pPr>
              <w:spacing w:after="160" w:line="259" w:lineRule="auto"/>
              <w:jc w:val="center"/>
              <w:rPr>
                <w:rFonts w:eastAsia="Calibri" w:cs="Times New Roman"/>
                <w:b/>
                <w:bCs/>
                <w:szCs w:val="24"/>
              </w:rPr>
            </w:pPr>
          </w:p>
        </w:tc>
        <w:tc>
          <w:tcPr>
            <w:tcW w:w="360" w:type="pct"/>
            <w:noWrap/>
            <w:vAlign w:val="center"/>
            <w:hideMark/>
          </w:tcPr>
          <w:p w14:paraId="5139AE7B"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422" w:type="pct"/>
            <w:noWrap/>
            <w:vAlign w:val="center"/>
            <w:hideMark/>
          </w:tcPr>
          <w:p w14:paraId="2CE77921"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r>
      <w:tr w:rsidR="00497937" w:rsidRPr="005064D9" w14:paraId="4B116F56" w14:textId="77777777" w:rsidTr="00497937">
        <w:trPr>
          <w:trHeight w:val="94"/>
        </w:trPr>
        <w:tc>
          <w:tcPr>
            <w:tcW w:w="635" w:type="pct"/>
            <w:vAlign w:val="center"/>
          </w:tcPr>
          <w:p w14:paraId="002C09F6" w14:textId="77777777" w:rsidR="00497937" w:rsidRPr="005064D9" w:rsidRDefault="00497937" w:rsidP="00497937">
            <w:pPr>
              <w:spacing w:after="160" w:line="259" w:lineRule="auto"/>
              <w:jc w:val="left"/>
              <w:rPr>
                <w:rFonts w:cs="Times New Roman"/>
                <w:i/>
                <w:szCs w:val="24"/>
              </w:rPr>
            </w:pPr>
            <w:r w:rsidRPr="005064D9">
              <w:rPr>
                <w:rFonts w:cs="Times New Roman"/>
                <w:i/>
                <w:szCs w:val="24"/>
              </w:rPr>
              <w:t>S-ADEN</w:t>
            </w:r>
          </w:p>
        </w:tc>
        <w:tc>
          <w:tcPr>
            <w:tcW w:w="282" w:type="pct"/>
            <w:noWrap/>
            <w:vAlign w:val="center"/>
            <w:hideMark/>
          </w:tcPr>
          <w:p w14:paraId="3486D59F"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w:t>
            </w:r>
          </w:p>
        </w:tc>
        <w:tc>
          <w:tcPr>
            <w:tcW w:w="353" w:type="pct"/>
            <w:noWrap/>
            <w:vAlign w:val="center"/>
            <w:hideMark/>
          </w:tcPr>
          <w:p w14:paraId="33BDF188"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282" w:type="pct"/>
            <w:vAlign w:val="center"/>
          </w:tcPr>
          <w:p w14:paraId="18E7BC2F"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6" w:type="pct"/>
            <w:vAlign w:val="center"/>
          </w:tcPr>
          <w:p w14:paraId="0D2B1F6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138" w:type="pct"/>
          </w:tcPr>
          <w:p w14:paraId="4A5FB0F1" w14:textId="77777777" w:rsidR="00497937" w:rsidRPr="005064D9" w:rsidRDefault="00497937" w:rsidP="00497937">
            <w:pPr>
              <w:spacing w:after="160" w:line="259" w:lineRule="auto"/>
              <w:jc w:val="center"/>
              <w:rPr>
                <w:rFonts w:eastAsia="Calibri" w:cs="Times New Roman"/>
                <w:b/>
                <w:bCs/>
                <w:szCs w:val="24"/>
              </w:rPr>
            </w:pPr>
          </w:p>
        </w:tc>
        <w:tc>
          <w:tcPr>
            <w:tcW w:w="325" w:type="pct"/>
            <w:vAlign w:val="center"/>
          </w:tcPr>
          <w:p w14:paraId="5413EC2F"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353" w:type="pct"/>
            <w:vAlign w:val="center"/>
          </w:tcPr>
          <w:p w14:paraId="1B58B0BA"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noWrap/>
            <w:vAlign w:val="center"/>
          </w:tcPr>
          <w:p w14:paraId="34808765"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0.05</w:t>
            </w:r>
          </w:p>
        </w:tc>
        <w:tc>
          <w:tcPr>
            <w:tcW w:w="389" w:type="pct"/>
            <w:noWrap/>
            <w:vAlign w:val="center"/>
          </w:tcPr>
          <w:p w14:paraId="41D6ED88"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0.09</w:t>
            </w:r>
          </w:p>
        </w:tc>
        <w:tc>
          <w:tcPr>
            <w:tcW w:w="348" w:type="pct"/>
            <w:vAlign w:val="center"/>
          </w:tcPr>
          <w:p w14:paraId="6D634AF4"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 xml:space="preserve">1.8 </w:t>
            </w:r>
          </w:p>
        </w:tc>
        <w:tc>
          <w:tcPr>
            <w:tcW w:w="285" w:type="pct"/>
            <w:vAlign w:val="center"/>
          </w:tcPr>
          <w:p w14:paraId="153F5699"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170" w:type="pct"/>
          </w:tcPr>
          <w:p w14:paraId="39E9EB0C" w14:textId="77777777" w:rsidR="00497937" w:rsidRPr="005064D9" w:rsidRDefault="00497937" w:rsidP="00497937">
            <w:pPr>
              <w:spacing w:after="160" w:line="259" w:lineRule="auto"/>
              <w:jc w:val="center"/>
              <w:rPr>
                <w:rFonts w:eastAsia="Calibri" w:cs="Times New Roman"/>
                <w:b/>
                <w:bCs/>
                <w:szCs w:val="24"/>
              </w:rPr>
            </w:pPr>
          </w:p>
        </w:tc>
        <w:tc>
          <w:tcPr>
            <w:tcW w:w="360" w:type="pct"/>
            <w:noWrap/>
            <w:vAlign w:val="center"/>
            <w:hideMark/>
          </w:tcPr>
          <w:p w14:paraId="5DEAFF6D"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422" w:type="pct"/>
            <w:noWrap/>
            <w:vAlign w:val="center"/>
            <w:hideMark/>
          </w:tcPr>
          <w:p w14:paraId="1B55F129"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r>
      <w:tr w:rsidR="00497937" w:rsidRPr="005064D9" w14:paraId="5B0A6EB4" w14:textId="77777777" w:rsidTr="00497937">
        <w:trPr>
          <w:trHeight w:val="94"/>
        </w:trPr>
        <w:tc>
          <w:tcPr>
            <w:tcW w:w="635" w:type="pct"/>
            <w:vAlign w:val="center"/>
          </w:tcPr>
          <w:p w14:paraId="76E90DFB" w14:textId="293CC50F" w:rsidR="00497937" w:rsidRPr="005064D9" w:rsidRDefault="00497937" w:rsidP="00497937">
            <w:pPr>
              <w:spacing w:after="160" w:line="259" w:lineRule="auto"/>
              <w:jc w:val="left"/>
              <w:rPr>
                <w:rFonts w:cs="Times New Roman"/>
                <w:i/>
                <w:szCs w:val="24"/>
              </w:rPr>
            </w:pPr>
            <w:r w:rsidRPr="005064D9">
              <w:rPr>
                <w:rFonts w:cs="Times New Roman"/>
                <w:i/>
                <w:szCs w:val="24"/>
              </w:rPr>
              <w:t>CCCH38</w:t>
            </w:r>
          </w:p>
        </w:tc>
        <w:tc>
          <w:tcPr>
            <w:tcW w:w="282" w:type="pct"/>
            <w:noWrap/>
            <w:vAlign w:val="center"/>
            <w:hideMark/>
          </w:tcPr>
          <w:p w14:paraId="65CA4AEB"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353" w:type="pct"/>
            <w:noWrap/>
            <w:vAlign w:val="center"/>
            <w:hideMark/>
          </w:tcPr>
          <w:p w14:paraId="1CA91993"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w:t>
            </w:r>
          </w:p>
        </w:tc>
        <w:tc>
          <w:tcPr>
            <w:tcW w:w="282" w:type="pct"/>
            <w:vAlign w:val="center"/>
          </w:tcPr>
          <w:p w14:paraId="1E46EE14"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6" w:type="pct"/>
            <w:vAlign w:val="center"/>
          </w:tcPr>
          <w:p w14:paraId="2228284B"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138" w:type="pct"/>
          </w:tcPr>
          <w:p w14:paraId="799E9378" w14:textId="77777777" w:rsidR="00497937" w:rsidRPr="005064D9" w:rsidRDefault="00497937" w:rsidP="00497937">
            <w:pPr>
              <w:spacing w:after="160" w:line="259" w:lineRule="auto"/>
              <w:jc w:val="center"/>
              <w:rPr>
                <w:rFonts w:eastAsia="Calibri" w:cs="Times New Roman"/>
                <w:b/>
                <w:bCs/>
                <w:szCs w:val="24"/>
              </w:rPr>
            </w:pPr>
          </w:p>
        </w:tc>
        <w:tc>
          <w:tcPr>
            <w:tcW w:w="325" w:type="pct"/>
            <w:vAlign w:val="center"/>
          </w:tcPr>
          <w:p w14:paraId="538C54B5"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353" w:type="pct"/>
            <w:vAlign w:val="center"/>
          </w:tcPr>
          <w:p w14:paraId="499A962B"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noWrap/>
            <w:vAlign w:val="center"/>
          </w:tcPr>
          <w:p w14:paraId="4A7FD779"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0.24</w:t>
            </w:r>
          </w:p>
        </w:tc>
        <w:tc>
          <w:tcPr>
            <w:tcW w:w="389" w:type="pct"/>
            <w:noWrap/>
            <w:vAlign w:val="center"/>
          </w:tcPr>
          <w:p w14:paraId="257A0D5B"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0.17</w:t>
            </w:r>
          </w:p>
        </w:tc>
        <w:tc>
          <w:tcPr>
            <w:tcW w:w="348" w:type="pct"/>
            <w:vAlign w:val="center"/>
          </w:tcPr>
          <w:p w14:paraId="565F3213" w14:textId="494EAE05"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1.4</w:t>
            </w:r>
          </w:p>
        </w:tc>
        <w:tc>
          <w:tcPr>
            <w:tcW w:w="285" w:type="pct"/>
            <w:vAlign w:val="center"/>
          </w:tcPr>
          <w:p w14:paraId="1D10F0D3"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170" w:type="pct"/>
          </w:tcPr>
          <w:p w14:paraId="2DF3940A" w14:textId="77777777" w:rsidR="00497937" w:rsidRPr="005064D9" w:rsidRDefault="00497937" w:rsidP="00497937">
            <w:pPr>
              <w:spacing w:after="160" w:line="259" w:lineRule="auto"/>
              <w:jc w:val="center"/>
              <w:rPr>
                <w:rFonts w:eastAsia="Calibri" w:cs="Times New Roman"/>
                <w:b/>
                <w:bCs/>
                <w:szCs w:val="24"/>
              </w:rPr>
            </w:pPr>
          </w:p>
        </w:tc>
        <w:tc>
          <w:tcPr>
            <w:tcW w:w="360" w:type="pct"/>
            <w:noWrap/>
            <w:vAlign w:val="center"/>
            <w:hideMark/>
          </w:tcPr>
          <w:p w14:paraId="7482FEC0"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422" w:type="pct"/>
            <w:noWrap/>
            <w:vAlign w:val="center"/>
            <w:hideMark/>
          </w:tcPr>
          <w:p w14:paraId="6073F1A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r>
      <w:tr w:rsidR="00497937" w:rsidRPr="005064D9" w14:paraId="5397A6D1" w14:textId="77777777" w:rsidTr="00497937">
        <w:trPr>
          <w:trHeight w:val="57"/>
        </w:trPr>
        <w:tc>
          <w:tcPr>
            <w:tcW w:w="635" w:type="pct"/>
            <w:tcBorders>
              <w:bottom w:val="single" w:sz="4" w:space="0" w:color="auto"/>
            </w:tcBorders>
            <w:vAlign w:val="center"/>
          </w:tcPr>
          <w:p w14:paraId="3A45E3D4" w14:textId="77777777" w:rsidR="00497937" w:rsidRPr="005064D9" w:rsidRDefault="00497937" w:rsidP="00497937">
            <w:pPr>
              <w:spacing w:after="160" w:line="259" w:lineRule="auto"/>
              <w:jc w:val="left"/>
              <w:rPr>
                <w:rFonts w:cs="Times New Roman"/>
                <w:i/>
                <w:szCs w:val="24"/>
              </w:rPr>
            </w:pPr>
            <w:r w:rsidRPr="005064D9">
              <w:rPr>
                <w:rFonts w:cs="Times New Roman"/>
                <w:i/>
                <w:szCs w:val="24"/>
              </w:rPr>
              <w:t>SKP1</w:t>
            </w:r>
          </w:p>
        </w:tc>
        <w:tc>
          <w:tcPr>
            <w:tcW w:w="282" w:type="pct"/>
            <w:tcBorders>
              <w:bottom w:val="single" w:sz="4" w:space="0" w:color="auto"/>
            </w:tcBorders>
            <w:noWrap/>
            <w:vAlign w:val="center"/>
            <w:hideMark/>
          </w:tcPr>
          <w:p w14:paraId="2642203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53" w:type="pct"/>
            <w:tcBorders>
              <w:bottom w:val="single" w:sz="4" w:space="0" w:color="auto"/>
            </w:tcBorders>
            <w:noWrap/>
            <w:vAlign w:val="center"/>
            <w:hideMark/>
          </w:tcPr>
          <w:p w14:paraId="51D9F26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282" w:type="pct"/>
            <w:tcBorders>
              <w:bottom w:val="single" w:sz="4" w:space="0" w:color="auto"/>
            </w:tcBorders>
            <w:vAlign w:val="center"/>
          </w:tcPr>
          <w:p w14:paraId="313479BC" w14:textId="2428670D" w:rsidR="00497937" w:rsidRPr="005064D9" w:rsidRDefault="00A63228" w:rsidP="00497937">
            <w:pPr>
              <w:spacing w:after="160" w:line="259" w:lineRule="auto"/>
              <w:jc w:val="center"/>
              <w:rPr>
                <w:rFonts w:eastAsia="Calibri" w:cs="Times New Roman"/>
                <w:i/>
                <w:iCs/>
                <w:szCs w:val="24"/>
              </w:rPr>
            </w:pPr>
            <w:r>
              <w:rPr>
                <w:rFonts w:eastAsia="Calibri" w:cs="Times New Roman"/>
                <w:i/>
                <w:iCs/>
                <w:szCs w:val="24"/>
              </w:rPr>
              <w:t>-</w:t>
            </w:r>
          </w:p>
        </w:tc>
        <w:tc>
          <w:tcPr>
            <w:tcW w:w="286" w:type="pct"/>
            <w:tcBorders>
              <w:bottom w:val="single" w:sz="4" w:space="0" w:color="auto"/>
            </w:tcBorders>
            <w:vAlign w:val="center"/>
          </w:tcPr>
          <w:p w14:paraId="452EFCDC" w14:textId="3D062F78" w:rsidR="00497937" w:rsidRPr="005064D9" w:rsidRDefault="00A63228" w:rsidP="00497937">
            <w:pPr>
              <w:spacing w:after="160" w:line="259" w:lineRule="auto"/>
              <w:jc w:val="center"/>
              <w:rPr>
                <w:rFonts w:eastAsia="Calibri" w:cs="Times New Roman"/>
                <w:i/>
                <w:iCs/>
                <w:szCs w:val="24"/>
              </w:rPr>
            </w:pPr>
            <w:r>
              <w:rPr>
                <w:rFonts w:eastAsia="Calibri" w:cs="Times New Roman"/>
                <w:i/>
                <w:iCs/>
                <w:szCs w:val="24"/>
              </w:rPr>
              <w:t>-</w:t>
            </w:r>
          </w:p>
        </w:tc>
        <w:tc>
          <w:tcPr>
            <w:tcW w:w="138" w:type="pct"/>
            <w:tcBorders>
              <w:bottom w:val="single" w:sz="4" w:space="0" w:color="auto"/>
            </w:tcBorders>
          </w:tcPr>
          <w:p w14:paraId="36A75C6A" w14:textId="77777777" w:rsidR="00497937" w:rsidRPr="005064D9" w:rsidRDefault="00497937" w:rsidP="00497937">
            <w:pPr>
              <w:spacing w:after="160" w:line="259" w:lineRule="auto"/>
              <w:jc w:val="center"/>
              <w:rPr>
                <w:rFonts w:eastAsia="Calibri" w:cs="Times New Roman"/>
                <w:b/>
                <w:bCs/>
                <w:szCs w:val="24"/>
              </w:rPr>
            </w:pPr>
          </w:p>
        </w:tc>
        <w:tc>
          <w:tcPr>
            <w:tcW w:w="325" w:type="pct"/>
            <w:tcBorders>
              <w:bottom w:val="single" w:sz="4" w:space="0" w:color="auto"/>
            </w:tcBorders>
            <w:vAlign w:val="center"/>
          </w:tcPr>
          <w:p w14:paraId="4D9115D7"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w:t>
            </w:r>
          </w:p>
        </w:tc>
        <w:tc>
          <w:tcPr>
            <w:tcW w:w="353" w:type="pct"/>
            <w:tcBorders>
              <w:bottom w:val="single" w:sz="4" w:space="0" w:color="auto"/>
            </w:tcBorders>
            <w:vAlign w:val="center"/>
          </w:tcPr>
          <w:p w14:paraId="51FFAFF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372" w:type="pct"/>
            <w:tcBorders>
              <w:bottom w:val="single" w:sz="4" w:space="0" w:color="auto"/>
            </w:tcBorders>
            <w:noWrap/>
            <w:vAlign w:val="center"/>
          </w:tcPr>
          <w:p w14:paraId="590DC4C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0.6</w:t>
            </w:r>
          </w:p>
        </w:tc>
        <w:tc>
          <w:tcPr>
            <w:tcW w:w="389" w:type="pct"/>
            <w:tcBorders>
              <w:bottom w:val="single" w:sz="4" w:space="0" w:color="auto"/>
            </w:tcBorders>
            <w:noWrap/>
            <w:vAlign w:val="center"/>
          </w:tcPr>
          <w:p w14:paraId="00422B42"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szCs w:val="24"/>
              </w:rPr>
              <w:t>0.4</w:t>
            </w:r>
          </w:p>
        </w:tc>
        <w:tc>
          <w:tcPr>
            <w:tcW w:w="348" w:type="pct"/>
            <w:tcBorders>
              <w:bottom w:val="single" w:sz="4" w:space="0" w:color="auto"/>
            </w:tcBorders>
            <w:vAlign w:val="center"/>
          </w:tcPr>
          <w:p w14:paraId="05824238" w14:textId="6A76C4B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1.5</w:t>
            </w:r>
          </w:p>
        </w:tc>
        <w:tc>
          <w:tcPr>
            <w:tcW w:w="285" w:type="pct"/>
            <w:tcBorders>
              <w:bottom w:val="single" w:sz="4" w:space="0" w:color="auto"/>
            </w:tcBorders>
            <w:vAlign w:val="center"/>
          </w:tcPr>
          <w:p w14:paraId="71331D82" w14:textId="77777777" w:rsidR="00497937" w:rsidRPr="005064D9" w:rsidRDefault="00497937" w:rsidP="00497937">
            <w:pPr>
              <w:spacing w:after="160" w:line="259" w:lineRule="auto"/>
              <w:jc w:val="center"/>
              <w:rPr>
                <w:rFonts w:eastAsia="Calibri" w:cs="Times New Roman"/>
                <w:szCs w:val="24"/>
              </w:rPr>
            </w:pPr>
            <w:r w:rsidRPr="005064D9">
              <w:rPr>
                <w:rFonts w:eastAsia="Calibri" w:cs="Times New Roman"/>
                <w:szCs w:val="24"/>
              </w:rPr>
              <w:t>ns</w:t>
            </w:r>
          </w:p>
        </w:tc>
        <w:tc>
          <w:tcPr>
            <w:tcW w:w="170" w:type="pct"/>
            <w:tcBorders>
              <w:bottom w:val="single" w:sz="4" w:space="0" w:color="auto"/>
            </w:tcBorders>
          </w:tcPr>
          <w:p w14:paraId="50FFF128" w14:textId="77777777" w:rsidR="00497937" w:rsidRPr="005064D9" w:rsidRDefault="00497937" w:rsidP="00497937">
            <w:pPr>
              <w:spacing w:after="160" w:line="259" w:lineRule="auto"/>
              <w:jc w:val="center"/>
              <w:rPr>
                <w:rFonts w:eastAsia="Calibri" w:cs="Times New Roman"/>
                <w:b/>
                <w:bCs/>
                <w:szCs w:val="24"/>
              </w:rPr>
            </w:pPr>
          </w:p>
        </w:tc>
        <w:tc>
          <w:tcPr>
            <w:tcW w:w="360" w:type="pct"/>
            <w:tcBorders>
              <w:bottom w:val="single" w:sz="4" w:space="0" w:color="auto"/>
            </w:tcBorders>
            <w:noWrap/>
            <w:vAlign w:val="center"/>
            <w:hideMark/>
          </w:tcPr>
          <w:p w14:paraId="05D37901" w14:textId="77777777" w:rsidR="00497937" w:rsidRPr="005064D9" w:rsidRDefault="00497937" w:rsidP="00497937">
            <w:pPr>
              <w:spacing w:after="160" w:line="259" w:lineRule="auto"/>
              <w:jc w:val="center"/>
              <w:rPr>
                <w:rFonts w:eastAsia="Calibri" w:cs="Times New Roman"/>
                <w:b/>
                <w:bCs/>
                <w:szCs w:val="24"/>
              </w:rPr>
            </w:pPr>
            <w:r w:rsidRPr="005064D9">
              <w:rPr>
                <w:rFonts w:eastAsia="Calibri" w:cs="Times New Roman"/>
                <w:b/>
                <w:bCs/>
                <w:szCs w:val="24"/>
              </w:rPr>
              <w:t>ns</w:t>
            </w:r>
          </w:p>
        </w:tc>
        <w:tc>
          <w:tcPr>
            <w:tcW w:w="422" w:type="pct"/>
            <w:tcBorders>
              <w:bottom w:val="single" w:sz="4" w:space="0" w:color="auto"/>
            </w:tcBorders>
            <w:noWrap/>
            <w:vAlign w:val="center"/>
            <w:hideMark/>
          </w:tcPr>
          <w:p w14:paraId="1CD5DD4D" w14:textId="77777777" w:rsidR="00497937" w:rsidRPr="005064D9" w:rsidRDefault="00497937" w:rsidP="00497937">
            <w:pPr>
              <w:keepNext/>
              <w:spacing w:after="160" w:line="259" w:lineRule="auto"/>
              <w:jc w:val="center"/>
              <w:rPr>
                <w:rFonts w:eastAsia="Calibri" w:cs="Times New Roman"/>
                <w:b/>
                <w:bCs/>
                <w:szCs w:val="24"/>
              </w:rPr>
            </w:pPr>
            <w:r w:rsidRPr="005064D9">
              <w:rPr>
                <w:rFonts w:eastAsia="Calibri" w:cs="Times New Roman"/>
                <w:b/>
                <w:bCs/>
                <w:szCs w:val="24"/>
              </w:rPr>
              <w:t>***</w:t>
            </w:r>
          </w:p>
        </w:tc>
      </w:tr>
    </w:tbl>
    <w:bookmarkEnd w:id="33"/>
    <w:p w14:paraId="7BE78394" w14:textId="35A6EB6C" w:rsidR="0057288D" w:rsidRDefault="0057288D" w:rsidP="005C6DE0">
      <w:pPr>
        <w:ind w:left="-284"/>
        <w:rPr>
          <w:rFonts w:eastAsia="Calibri" w:cs="Times New Roman"/>
          <w:szCs w:val="24"/>
        </w:rPr>
      </w:pPr>
      <w:r w:rsidRPr="00497937">
        <w:rPr>
          <w:szCs w:val="24"/>
          <w:vertAlign w:val="superscript"/>
        </w:rPr>
        <w:t xml:space="preserve">a </w:t>
      </w:r>
      <w:r w:rsidRPr="00497937">
        <w:rPr>
          <w:rFonts w:eastAsia="Calibri" w:cs="Times New Roman"/>
          <w:szCs w:val="24"/>
        </w:rPr>
        <w:t xml:space="preserve">Critical value for 12 df and </w:t>
      </w:r>
      <w:r w:rsidRPr="00C2221E">
        <w:rPr>
          <w:rFonts w:eastAsia="Calibri" w:cs="Times New Roman"/>
          <w:i/>
          <w:iCs/>
          <w:szCs w:val="24"/>
        </w:rPr>
        <w:t>P</w:t>
      </w:r>
      <w:r w:rsidR="00C2221E">
        <w:rPr>
          <w:rFonts w:eastAsia="Calibri" w:cs="Times New Roman"/>
          <w:szCs w:val="24"/>
        </w:rPr>
        <w:t>≤</w:t>
      </w:r>
      <w:r w:rsidRPr="00497937">
        <w:rPr>
          <w:rFonts w:eastAsia="Calibri" w:cs="Times New Roman"/>
          <w:szCs w:val="24"/>
        </w:rPr>
        <w:t>0.05 is 2.69</w:t>
      </w:r>
    </w:p>
    <w:p w14:paraId="73FB3885" w14:textId="590B3702" w:rsidR="005C6DE0" w:rsidRDefault="00A63228" w:rsidP="005C6DE0">
      <w:pPr>
        <w:ind w:left="-284"/>
        <w:rPr>
          <w:rFonts w:eastAsia="Calibri" w:cs="Times New Roman"/>
          <w:szCs w:val="24"/>
        </w:rPr>
      </w:pPr>
      <w:r>
        <w:rPr>
          <w:szCs w:val="24"/>
          <w:vertAlign w:val="superscript"/>
        </w:rPr>
        <w:t>b</w:t>
      </w:r>
      <w:r w:rsidRPr="00497937">
        <w:rPr>
          <w:szCs w:val="24"/>
          <w:vertAlign w:val="superscript"/>
        </w:rPr>
        <w:t xml:space="preserve"> </w:t>
      </w:r>
      <w:r>
        <w:rPr>
          <w:rFonts w:eastAsia="Calibri" w:cs="Times New Roman"/>
          <w:szCs w:val="24"/>
        </w:rPr>
        <w:t>Not applicable</w:t>
      </w:r>
      <w:r w:rsidR="005C6DE0">
        <w:rPr>
          <w:rFonts w:eastAsia="Calibri" w:cs="Times New Roman"/>
          <w:szCs w:val="24"/>
        </w:rPr>
        <w:br w:type="page"/>
      </w:r>
    </w:p>
    <w:p w14:paraId="2C38ECC9" w14:textId="50A8CB2C" w:rsidR="0020545F" w:rsidRPr="00497937" w:rsidRDefault="0020545F" w:rsidP="00D53F06">
      <w:pPr>
        <w:rPr>
          <w:rFonts w:cs="Times New Roman"/>
          <w:b/>
          <w:bCs/>
          <w:szCs w:val="24"/>
        </w:rPr>
      </w:pPr>
      <w:r w:rsidRPr="00497937">
        <w:rPr>
          <w:rFonts w:cs="Times New Roman"/>
          <w:b/>
          <w:bCs/>
          <w:szCs w:val="24"/>
        </w:rPr>
        <w:lastRenderedPageBreak/>
        <w:t>Figure legends</w:t>
      </w:r>
    </w:p>
    <w:p w14:paraId="2C05FEED" w14:textId="77777777" w:rsidR="0020545F" w:rsidRPr="00497937" w:rsidRDefault="0020545F" w:rsidP="00D53F06">
      <w:pPr>
        <w:rPr>
          <w:rFonts w:cs="Times New Roman"/>
          <w:b/>
          <w:bCs/>
          <w:szCs w:val="24"/>
        </w:rPr>
      </w:pPr>
    </w:p>
    <w:p w14:paraId="520DC4FC" w14:textId="4D9F777F" w:rsidR="0020545F" w:rsidRPr="00497937" w:rsidRDefault="0020545F" w:rsidP="006E2356">
      <w:pPr>
        <w:rPr>
          <w:rFonts w:eastAsia="Calibri" w:cs="Times New Roman"/>
          <w:color w:val="000000" w:themeColor="text1"/>
          <w:kern w:val="24"/>
          <w:szCs w:val="24"/>
          <w:lang w:eastAsia="it-IT"/>
        </w:rPr>
      </w:pPr>
      <w:r w:rsidRPr="00497937">
        <w:rPr>
          <w:rFonts w:eastAsia="Calibri" w:cs="Times New Roman"/>
          <w:b/>
          <w:bCs/>
          <w:color w:val="000000" w:themeColor="text1"/>
          <w:kern w:val="24"/>
          <w:szCs w:val="24"/>
          <w:lang w:val="fr-FR" w:eastAsia="it-IT"/>
        </w:rPr>
        <w:t>Fig. 1</w:t>
      </w:r>
      <w:r w:rsidRPr="00497937">
        <w:rPr>
          <w:rFonts w:eastAsia="Calibri" w:cs="Times New Roman"/>
          <w:color w:val="000000" w:themeColor="text1"/>
          <w:kern w:val="24"/>
          <w:szCs w:val="24"/>
          <w:lang w:val="fr-FR" w:eastAsia="it-IT"/>
        </w:rPr>
        <w:t xml:space="preserve"> (A) Description of the score </w:t>
      </w:r>
      <w:proofErr w:type="spellStart"/>
      <w:r w:rsidRPr="00497937">
        <w:rPr>
          <w:rFonts w:eastAsia="Calibri" w:cs="Times New Roman"/>
          <w:color w:val="000000" w:themeColor="text1"/>
          <w:kern w:val="24"/>
          <w:szCs w:val="24"/>
          <w:lang w:val="fr-FR" w:eastAsia="it-IT"/>
        </w:rPr>
        <w:t>adopted</w:t>
      </w:r>
      <w:proofErr w:type="spellEnd"/>
      <w:r w:rsidRPr="00497937">
        <w:rPr>
          <w:rFonts w:eastAsia="Calibri" w:cs="Times New Roman"/>
          <w:color w:val="000000" w:themeColor="text1"/>
          <w:kern w:val="24"/>
          <w:szCs w:val="24"/>
          <w:lang w:val="fr-FR" w:eastAsia="it-IT"/>
        </w:rPr>
        <w:t xml:space="preserve"> to </w:t>
      </w:r>
      <w:proofErr w:type="spellStart"/>
      <w:r w:rsidRPr="00497937">
        <w:rPr>
          <w:rFonts w:eastAsia="Calibri" w:cs="Times New Roman"/>
          <w:color w:val="000000" w:themeColor="text1"/>
          <w:kern w:val="24"/>
          <w:szCs w:val="24"/>
          <w:lang w:val="fr-FR" w:eastAsia="it-IT"/>
        </w:rPr>
        <w:t>evaluate</w:t>
      </w:r>
      <w:proofErr w:type="spellEnd"/>
      <w:r w:rsidRPr="00497937">
        <w:rPr>
          <w:rFonts w:eastAsia="Calibri" w:cs="Times New Roman"/>
          <w:color w:val="000000" w:themeColor="text1"/>
          <w:kern w:val="24"/>
          <w:szCs w:val="24"/>
          <w:lang w:val="fr-FR" w:eastAsia="it-IT"/>
        </w:rPr>
        <w:t xml:space="preserve"> stigma position </w:t>
      </w:r>
      <w:r w:rsidR="00F84052">
        <w:rPr>
          <w:rFonts w:eastAsia="Calibri" w:cs="Times New Roman"/>
          <w:color w:val="000000" w:themeColor="text1"/>
          <w:kern w:val="24"/>
          <w:szCs w:val="24"/>
          <w:lang w:val="fr-FR" w:eastAsia="it-IT"/>
        </w:rPr>
        <w:t>[</w:t>
      </w:r>
      <w:r w:rsidRPr="00497937">
        <w:rPr>
          <w:rFonts w:eastAsia="Calibri" w:cs="Times New Roman"/>
          <w:color w:val="000000" w:themeColor="text1"/>
          <w:kern w:val="24"/>
          <w:szCs w:val="24"/>
          <w:lang w:val="fr-FR" w:eastAsia="it-IT"/>
        </w:rPr>
        <w:t xml:space="preserve">1, </w:t>
      </w:r>
      <w:proofErr w:type="spellStart"/>
      <w:r w:rsidRPr="00497937">
        <w:rPr>
          <w:rFonts w:eastAsia="Calibri" w:cs="Times New Roman"/>
          <w:color w:val="000000" w:themeColor="text1"/>
          <w:kern w:val="24"/>
          <w:szCs w:val="24"/>
          <w:lang w:val="fr-FR" w:eastAsia="it-IT"/>
        </w:rPr>
        <w:t>inserted</w:t>
      </w:r>
      <w:proofErr w:type="spellEnd"/>
      <w:r w:rsidRPr="00497937">
        <w:rPr>
          <w:rFonts w:eastAsia="Calibri" w:cs="Times New Roman"/>
          <w:color w:val="000000" w:themeColor="text1"/>
          <w:kern w:val="24"/>
          <w:szCs w:val="24"/>
          <w:lang w:val="fr-FR" w:eastAsia="it-IT"/>
        </w:rPr>
        <w:t xml:space="preserve">; 2, at the </w:t>
      </w:r>
      <w:proofErr w:type="spellStart"/>
      <w:r w:rsidRPr="00497937">
        <w:rPr>
          <w:rFonts w:eastAsia="Calibri" w:cs="Times New Roman"/>
          <w:color w:val="000000" w:themeColor="text1"/>
          <w:kern w:val="24"/>
          <w:szCs w:val="24"/>
          <w:lang w:val="fr-FR" w:eastAsia="it-IT"/>
        </w:rPr>
        <w:t>same</w:t>
      </w:r>
      <w:proofErr w:type="spellEnd"/>
      <w:r w:rsidRPr="00497937">
        <w:rPr>
          <w:rFonts w:eastAsia="Calibri" w:cs="Times New Roman"/>
          <w:color w:val="000000" w:themeColor="text1"/>
          <w:kern w:val="24"/>
          <w:szCs w:val="24"/>
          <w:lang w:val="fr-FR" w:eastAsia="it-IT"/>
        </w:rPr>
        <w:t xml:space="preserve"> </w:t>
      </w:r>
      <w:proofErr w:type="spellStart"/>
      <w:r w:rsidRPr="00497937">
        <w:rPr>
          <w:rFonts w:eastAsia="Calibri" w:cs="Times New Roman"/>
          <w:color w:val="000000" w:themeColor="text1"/>
          <w:kern w:val="24"/>
          <w:szCs w:val="24"/>
          <w:lang w:val="fr-FR" w:eastAsia="it-IT"/>
        </w:rPr>
        <w:t>level</w:t>
      </w:r>
      <w:proofErr w:type="spellEnd"/>
      <w:r w:rsidRPr="00497937">
        <w:rPr>
          <w:rFonts w:eastAsia="Calibri" w:cs="Times New Roman"/>
          <w:color w:val="000000" w:themeColor="text1"/>
          <w:kern w:val="24"/>
          <w:szCs w:val="24"/>
          <w:lang w:val="fr-FR" w:eastAsia="it-IT"/>
        </w:rPr>
        <w:t xml:space="preserve"> of the </w:t>
      </w:r>
      <w:proofErr w:type="spellStart"/>
      <w:r w:rsidRPr="00497937">
        <w:rPr>
          <w:rFonts w:eastAsia="Calibri" w:cs="Times New Roman"/>
          <w:color w:val="000000" w:themeColor="text1"/>
          <w:kern w:val="24"/>
          <w:szCs w:val="24"/>
          <w:lang w:val="fr-FR" w:eastAsia="it-IT"/>
        </w:rPr>
        <w:t>anther</w:t>
      </w:r>
      <w:proofErr w:type="spellEnd"/>
      <w:r w:rsidRPr="00497937">
        <w:rPr>
          <w:rFonts w:eastAsia="Calibri" w:cs="Times New Roman"/>
          <w:color w:val="000000" w:themeColor="text1"/>
          <w:kern w:val="24"/>
          <w:szCs w:val="24"/>
          <w:lang w:val="fr-FR" w:eastAsia="it-IT"/>
        </w:rPr>
        <w:t xml:space="preserve"> </w:t>
      </w:r>
      <w:proofErr w:type="spellStart"/>
      <w:r w:rsidRPr="00497937">
        <w:rPr>
          <w:rFonts w:eastAsia="Calibri" w:cs="Times New Roman"/>
          <w:color w:val="000000" w:themeColor="text1"/>
          <w:kern w:val="24"/>
          <w:szCs w:val="24"/>
          <w:lang w:val="fr-FR" w:eastAsia="it-IT"/>
        </w:rPr>
        <w:t>cone</w:t>
      </w:r>
      <w:proofErr w:type="spellEnd"/>
      <w:r w:rsidRPr="00497937">
        <w:rPr>
          <w:rFonts w:eastAsia="Calibri" w:cs="Times New Roman"/>
          <w:color w:val="000000" w:themeColor="text1"/>
          <w:kern w:val="24"/>
          <w:szCs w:val="24"/>
          <w:lang w:val="fr-FR" w:eastAsia="it-IT"/>
        </w:rPr>
        <w:t xml:space="preserve">; 3, </w:t>
      </w:r>
      <w:proofErr w:type="spellStart"/>
      <w:r w:rsidRPr="00497937">
        <w:rPr>
          <w:rFonts w:eastAsia="Calibri" w:cs="Times New Roman"/>
          <w:color w:val="000000" w:themeColor="text1"/>
          <w:kern w:val="24"/>
          <w:szCs w:val="24"/>
          <w:lang w:val="fr-FR" w:eastAsia="it-IT"/>
        </w:rPr>
        <w:t>slightly</w:t>
      </w:r>
      <w:proofErr w:type="spellEnd"/>
      <w:r w:rsidRPr="00497937">
        <w:rPr>
          <w:rFonts w:eastAsia="Calibri" w:cs="Times New Roman"/>
          <w:color w:val="000000" w:themeColor="text1"/>
          <w:kern w:val="24"/>
          <w:szCs w:val="24"/>
          <w:lang w:val="fr-FR" w:eastAsia="it-IT"/>
        </w:rPr>
        <w:t xml:space="preserve"> exserted</w:t>
      </w:r>
      <w:r w:rsidR="00F84052">
        <w:rPr>
          <w:rFonts w:eastAsia="Calibri" w:cs="Times New Roman"/>
          <w:color w:val="000000" w:themeColor="text1"/>
          <w:kern w:val="24"/>
          <w:szCs w:val="24"/>
          <w:lang w:val="fr-FR" w:eastAsia="it-IT"/>
        </w:rPr>
        <w:t xml:space="preserve"> (&lt;2 mm)</w:t>
      </w:r>
      <w:r w:rsidRPr="00497937">
        <w:rPr>
          <w:rFonts w:eastAsia="Calibri" w:cs="Times New Roman"/>
          <w:color w:val="000000" w:themeColor="text1"/>
          <w:kern w:val="24"/>
          <w:szCs w:val="24"/>
          <w:lang w:val="fr-FR" w:eastAsia="it-IT"/>
        </w:rPr>
        <w:t xml:space="preserve">; 4, </w:t>
      </w:r>
      <w:proofErr w:type="spellStart"/>
      <w:r w:rsidRPr="00497937">
        <w:rPr>
          <w:rFonts w:eastAsia="Calibri" w:cs="Times New Roman"/>
          <w:color w:val="000000" w:themeColor="text1"/>
          <w:kern w:val="24"/>
          <w:szCs w:val="24"/>
          <w:lang w:val="fr-FR" w:eastAsia="it-IT"/>
        </w:rPr>
        <w:t>highly</w:t>
      </w:r>
      <w:proofErr w:type="spellEnd"/>
      <w:r w:rsidRPr="00497937">
        <w:rPr>
          <w:rFonts w:eastAsia="Calibri" w:cs="Times New Roman"/>
          <w:color w:val="000000" w:themeColor="text1"/>
          <w:kern w:val="24"/>
          <w:szCs w:val="24"/>
          <w:lang w:val="fr-FR" w:eastAsia="it-IT"/>
        </w:rPr>
        <w:t xml:space="preserve"> exserted</w:t>
      </w:r>
      <w:r w:rsidR="00F84052">
        <w:rPr>
          <w:rFonts w:eastAsia="Calibri" w:cs="Times New Roman"/>
          <w:color w:val="000000" w:themeColor="text1"/>
          <w:kern w:val="24"/>
          <w:szCs w:val="24"/>
          <w:lang w:val="fr-FR" w:eastAsia="it-IT"/>
        </w:rPr>
        <w:t xml:space="preserve"> (&gt;2 mm</w:t>
      </w:r>
      <w:r w:rsidRPr="00497937">
        <w:rPr>
          <w:rFonts w:eastAsia="Calibri" w:cs="Times New Roman"/>
          <w:color w:val="000000" w:themeColor="text1"/>
          <w:kern w:val="24"/>
          <w:szCs w:val="24"/>
          <w:lang w:val="fr-FR" w:eastAsia="it-IT"/>
        </w:rPr>
        <w:t>)</w:t>
      </w:r>
      <w:r w:rsidR="00F84052">
        <w:rPr>
          <w:rFonts w:eastAsia="Calibri" w:cs="Times New Roman"/>
          <w:color w:val="000000" w:themeColor="text1"/>
          <w:kern w:val="24"/>
          <w:szCs w:val="24"/>
          <w:lang w:val="fr-FR" w:eastAsia="it-IT"/>
        </w:rPr>
        <w:t>]</w:t>
      </w:r>
      <w:r w:rsidRPr="00497937">
        <w:rPr>
          <w:rFonts w:eastAsia="Calibri" w:cs="Times New Roman"/>
          <w:color w:val="000000" w:themeColor="text1"/>
          <w:kern w:val="24"/>
          <w:szCs w:val="24"/>
          <w:lang w:val="fr-FR" w:eastAsia="it-IT"/>
        </w:rPr>
        <w:t xml:space="preserve">. (B) </w:t>
      </w:r>
      <w:r w:rsidRPr="00497937">
        <w:rPr>
          <w:rFonts w:eastAsia="Calibri"/>
          <w:color w:val="000000" w:themeColor="text1"/>
          <w:kern w:val="24"/>
          <w:szCs w:val="24"/>
          <w:lang w:eastAsia="it-IT"/>
        </w:rPr>
        <w:t xml:space="preserve">Description of the flower developmental </w:t>
      </w:r>
      <w:r w:rsidRPr="00692161">
        <w:rPr>
          <w:rFonts w:eastAsia="Calibri"/>
          <w:color w:val="000000" w:themeColor="text1"/>
          <w:kern w:val="24"/>
          <w:szCs w:val="24"/>
          <w:lang w:eastAsia="it-IT"/>
        </w:rPr>
        <w:t xml:space="preserve">stages adopted to study the dynamic of stamen and pistil growth in </w:t>
      </w:r>
      <w:r w:rsidR="00BC3989" w:rsidRPr="00692161">
        <w:rPr>
          <w:rFonts w:eastAsia="Calibri"/>
          <w:color w:val="000000" w:themeColor="text1"/>
          <w:kern w:val="24"/>
          <w:szCs w:val="24"/>
          <w:lang w:eastAsia="it-IT"/>
        </w:rPr>
        <w:t>tomato;</w:t>
      </w:r>
      <w:r w:rsidR="00171CB8" w:rsidRPr="00692161">
        <w:rPr>
          <w:szCs w:val="24"/>
        </w:rPr>
        <w:t xml:space="preserve"> 2, floral bud</w:t>
      </w:r>
      <w:r w:rsidR="00D16FEC" w:rsidRPr="00692161">
        <w:rPr>
          <w:szCs w:val="24"/>
        </w:rPr>
        <w:t xml:space="preserve">, </w:t>
      </w:r>
      <w:r w:rsidR="00171CB8" w:rsidRPr="00692161">
        <w:rPr>
          <w:szCs w:val="24"/>
        </w:rPr>
        <w:t>sepals 75% of final size; 3</w:t>
      </w:r>
      <w:r w:rsidR="00BC3989" w:rsidRPr="00692161">
        <w:rPr>
          <w:szCs w:val="24"/>
        </w:rPr>
        <w:t>,</w:t>
      </w:r>
      <w:r w:rsidR="00171CB8" w:rsidRPr="00692161">
        <w:rPr>
          <w:szCs w:val="24"/>
        </w:rPr>
        <w:t xml:space="preserve"> floral bud at final size</w:t>
      </w:r>
      <w:r w:rsidR="00D16FEC" w:rsidRPr="00692161">
        <w:rPr>
          <w:szCs w:val="24"/>
        </w:rPr>
        <w:t>,</w:t>
      </w:r>
      <w:r w:rsidR="00171CB8" w:rsidRPr="00692161">
        <w:rPr>
          <w:szCs w:val="24"/>
        </w:rPr>
        <w:t xml:space="preserve"> petals not visible</w:t>
      </w:r>
      <w:r w:rsidR="00BC3989" w:rsidRPr="00692161">
        <w:rPr>
          <w:szCs w:val="24"/>
        </w:rPr>
        <w:t>;</w:t>
      </w:r>
      <w:r w:rsidR="00171CB8" w:rsidRPr="00692161">
        <w:rPr>
          <w:szCs w:val="24"/>
        </w:rPr>
        <w:t xml:space="preserve"> 4, floral bud at final size</w:t>
      </w:r>
      <w:r w:rsidR="00D16FEC" w:rsidRPr="00692161">
        <w:rPr>
          <w:szCs w:val="24"/>
        </w:rPr>
        <w:t>,</w:t>
      </w:r>
      <w:r w:rsidR="00171CB8" w:rsidRPr="00692161">
        <w:rPr>
          <w:szCs w:val="24"/>
        </w:rPr>
        <w:t xml:space="preserve"> petals visible</w:t>
      </w:r>
      <w:r w:rsidR="00BC3989" w:rsidRPr="00692161">
        <w:rPr>
          <w:szCs w:val="24"/>
        </w:rPr>
        <w:t>;</w:t>
      </w:r>
      <w:r w:rsidR="00171CB8" w:rsidRPr="00692161">
        <w:rPr>
          <w:szCs w:val="24"/>
        </w:rPr>
        <w:t xml:space="preserve"> 5</w:t>
      </w:r>
      <w:r w:rsidR="00BC3989" w:rsidRPr="00692161">
        <w:rPr>
          <w:szCs w:val="24"/>
        </w:rPr>
        <w:t>,</w:t>
      </w:r>
      <w:r w:rsidR="00171CB8" w:rsidRPr="00692161">
        <w:rPr>
          <w:szCs w:val="24"/>
        </w:rPr>
        <w:t xml:space="preserve"> opening flower</w:t>
      </w:r>
      <w:r w:rsidR="00BC3989" w:rsidRPr="00692161">
        <w:rPr>
          <w:szCs w:val="24"/>
        </w:rPr>
        <w:t>;</w:t>
      </w:r>
      <w:r w:rsidR="00171CB8" w:rsidRPr="00692161">
        <w:rPr>
          <w:szCs w:val="24"/>
        </w:rPr>
        <w:t xml:space="preserve"> 6</w:t>
      </w:r>
      <w:r w:rsidR="00BC3989" w:rsidRPr="00692161">
        <w:rPr>
          <w:szCs w:val="24"/>
        </w:rPr>
        <w:t>,</w:t>
      </w:r>
      <w:r w:rsidR="00171CB8" w:rsidRPr="00692161">
        <w:rPr>
          <w:szCs w:val="24"/>
        </w:rPr>
        <w:t xml:space="preserve"> open flower at anthesis. </w:t>
      </w:r>
      <w:r w:rsidR="009B787D" w:rsidRPr="00692161">
        <w:rPr>
          <w:szCs w:val="24"/>
        </w:rPr>
        <w:t xml:space="preserve">(C) Pistils of </w:t>
      </w:r>
      <w:r w:rsidR="005E5B58" w:rsidRPr="00692161">
        <w:rPr>
          <w:szCs w:val="24"/>
        </w:rPr>
        <w:t>Genotype 5 (</w:t>
      </w:r>
      <w:proofErr w:type="spellStart"/>
      <w:r w:rsidR="009B787D" w:rsidRPr="00692161">
        <w:rPr>
          <w:szCs w:val="24"/>
        </w:rPr>
        <w:t>Scatolone</w:t>
      </w:r>
      <w:proofErr w:type="spellEnd"/>
      <w:r w:rsidR="009B787D" w:rsidRPr="00692161">
        <w:rPr>
          <w:szCs w:val="24"/>
        </w:rPr>
        <w:t xml:space="preserve"> di </w:t>
      </w:r>
      <w:proofErr w:type="spellStart"/>
      <w:r w:rsidR="009B787D" w:rsidRPr="00692161">
        <w:rPr>
          <w:szCs w:val="24"/>
        </w:rPr>
        <w:t>Bolsena</w:t>
      </w:r>
      <w:proofErr w:type="spellEnd"/>
      <w:r w:rsidR="005E5B58" w:rsidRPr="00692161">
        <w:rPr>
          <w:szCs w:val="24"/>
        </w:rPr>
        <w:t>)</w:t>
      </w:r>
      <w:r w:rsidR="009B787D" w:rsidRPr="00692161">
        <w:rPr>
          <w:szCs w:val="24"/>
        </w:rPr>
        <w:t xml:space="preserve"> and </w:t>
      </w:r>
      <w:r w:rsidR="005E5B58" w:rsidRPr="00692161">
        <w:rPr>
          <w:szCs w:val="24"/>
        </w:rPr>
        <w:t>20 (</w:t>
      </w:r>
      <w:r w:rsidR="009B787D" w:rsidRPr="00692161">
        <w:rPr>
          <w:szCs w:val="24"/>
        </w:rPr>
        <w:t xml:space="preserve">Marmande </w:t>
      </w:r>
      <w:proofErr w:type="spellStart"/>
      <w:r w:rsidR="009B787D" w:rsidRPr="00692161">
        <w:rPr>
          <w:szCs w:val="24"/>
        </w:rPr>
        <w:t>ancienne</w:t>
      </w:r>
      <w:proofErr w:type="spellEnd"/>
      <w:r w:rsidR="005E5B58" w:rsidRPr="00692161">
        <w:rPr>
          <w:szCs w:val="24"/>
        </w:rPr>
        <w:t>)</w:t>
      </w:r>
      <w:r w:rsidR="009B787D" w:rsidRPr="00692161">
        <w:rPr>
          <w:szCs w:val="24"/>
        </w:rPr>
        <w:t xml:space="preserve"> at the stages used for dissection of </w:t>
      </w:r>
      <w:proofErr w:type="spellStart"/>
      <w:r w:rsidR="009B787D" w:rsidRPr="00692161">
        <w:rPr>
          <w:szCs w:val="24"/>
        </w:rPr>
        <w:t>stylar</w:t>
      </w:r>
      <w:proofErr w:type="spellEnd"/>
      <w:r w:rsidR="009B787D" w:rsidRPr="00692161">
        <w:rPr>
          <w:szCs w:val="24"/>
        </w:rPr>
        <w:t xml:space="preserve"> tissue</w:t>
      </w:r>
      <w:r w:rsidR="005E5B58" w:rsidRPr="00692161">
        <w:rPr>
          <w:szCs w:val="24"/>
        </w:rPr>
        <w:t>.</w:t>
      </w:r>
      <w:r w:rsidR="009B787D" w:rsidRPr="00692161">
        <w:rPr>
          <w:szCs w:val="24"/>
        </w:rPr>
        <w:t xml:space="preserve"> </w:t>
      </w:r>
      <w:r w:rsidRPr="00692161">
        <w:rPr>
          <w:rFonts w:eastAsia="Calibri" w:cs="Times New Roman"/>
          <w:color w:val="000000" w:themeColor="text1"/>
          <w:kern w:val="24"/>
          <w:szCs w:val="24"/>
          <w:lang w:eastAsia="it-IT"/>
        </w:rPr>
        <w:t xml:space="preserve">Scale bar </w:t>
      </w:r>
      <w:r w:rsidR="009B787D" w:rsidRPr="00692161">
        <w:rPr>
          <w:rFonts w:eastAsia="Calibri" w:cs="Times New Roman"/>
          <w:color w:val="000000" w:themeColor="text1"/>
          <w:kern w:val="24"/>
          <w:szCs w:val="24"/>
          <w:lang w:eastAsia="it-IT"/>
        </w:rPr>
        <w:t>is</w:t>
      </w:r>
      <w:r w:rsidRPr="00692161">
        <w:rPr>
          <w:rFonts w:eastAsia="Calibri" w:cs="Times New Roman"/>
          <w:color w:val="000000" w:themeColor="text1"/>
          <w:kern w:val="24"/>
          <w:szCs w:val="24"/>
          <w:lang w:eastAsia="it-IT"/>
        </w:rPr>
        <w:t xml:space="preserve"> 0.5 </w:t>
      </w:r>
      <w:r w:rsidR="009B787D" w:rsidRPr="00692161">
        <w:rPr>
          <w:rFonts w:eastAsia="Calibri" w:cs="Times New Roman"/>
          <w:color w:val="000000" w:themeColor="text1"/>
          <w:kern w:val="24"/>
          <w:szCs w:val="24"/>
          <w:lang w:eastAsia="it-IT"/>
        </w:rPr>
        <w:t xml:space="preserve">in A and C </w:t>
      </w:r>
      <w:r w:rsidRPr="00692161">
        <w:rPr>
          <w:rFonts w:eastAsia="Calibri" w:cs="Times New Roman"/>
          <w:color w:val="000000" w:themeColor="text1"/>
          <w:kern w:val="24"/>
          <w:szCs w:val="24"/>
          <w:lang w:eastAsia="it-IT"/>
        </w:rPr>
        <w:t>and 1.0 cm in B</w:t>
      </w:r>
    </w:p>
    <w:p w14:paraId="4A59C117" w14:textId="0CEA03BA" w:rsidR="0020545F" w:rsidRPr="00497937" w:rsidRDefault="0020545F" w:rsidP="00D53F06">
      <w:pPr>
        <w:rPr>
          <w:rFonts w:eastAsia="Calibri"/>
          <w:color w:val="000000" w:themeColor="text1"/>
          <w:kern w:val="24"/>
          <w:szCs w:val="24"/>
          <w:lang w:eastAsia="it-IT"/>
        </w:rPr>
      </w:pPr>
      <w:r w:rsidRPr="00497937">
        <w:rPr>
          <w:rFonts w:eastAsia="Calibri"/>
          <w:b/>
          <w:bCs/>
          <w:color w:val="000000" w:themeColor="text1"/>
          <w:kern w:val="24"/>
          <w:szCs w:val="24"/>
          <w:lang w:eastAsia="it-IT"/>
        </w:rPr>
        <w:t>Fig. 2</w:t>
      </w:r>
      <w:r w:rsidRPr="00497937">
        <w:rPr>
          <w:rFonts w:eastAsia="Calibri"/>
          <w:color w:val="000000" w:themeColor="text1"/>
          <w:kern w:val="24"/>
          <w:szCs w:val="24"/>
          <w:lang w:eastAsia="it-IT"/>
        </w:rPr>
        <w:t xml:space="preserve"> Stigma position score in the genotypes with inserted stigma in the </w:t>
      </w:r>
      <w:proofErr w:type="spellStart"/>
      <w:r w:rsidRPr="00497937">
        <w:rPr>
          <w:rFonts w:eastAsia="Calibri"/>
          <w:color w:val="000000" w:themeColor="text1"/>
          <w:kern w:val="24"/>
          <w:szCs w:val="24"/>
          <w:lang w:eastAsia="it-IT"/>
        </w:rPr>
        <w:t>Traditom</w:t>
      </w:r>
      <w:proofErr w:type="spellEnd"/>
      <w:r w:rsidRPr="00497937">
        <w:rPr>
          <w:rFonts w:eastAsia="Calibri"/>
          <w:color w:val="000000" w:themeColor="text1"/>
          <w:kern w:val="24"/>
          <w:szCs w:val="24"/>
          <w:lang w:eastAsia="it-IT"/>
        </w:rPr>
        <w:t xml:space="preserve"> screening (Tr-INS) and in the present experiment (2018-INS) and in the genotypes with exserted stigma in the </w:t>
      </w:r>
      <w:proofErr w:type="spellStart"/>
      <w:r w:rsidRPr="00497937">
        <w:rPr>
          <w:rFonts w:eastAsia="Calibri"/>
          <w:color w:val="000000" w:themeColor="text1"/>
          <w:kern w:val="24"/>
          <w:szCs w:val="24"/>
          <w:lang w:eastAsia="it-IT"/>
        </w:rPr>
        <w:t>Traditom</w:t>
      </w:r>
      <w:proofErr w:type="spellEnd"/>
      <w:r w:rsidRPr="00497937">
        <w:rPr>
          <w:rFonts w:eastAsia="Calibri"/>
          <w:color w:val="000000" w:themeColor="text1"/>
          <w:kern w:val="24"/>
          <w:szCs w:val="24"/>
          <w:lang w:eastAsia="it-IT"/>
        </w:rPr>
        <w:t xml:space="preserve"> screening (Tr-EXE) and in the present experiment (2018-EXE). Numbers on the </w:t>
      </w:r>
      <w:r w:rsidR="00497937" w:rsidRPr="00497937">
        <w:rPr>
          <w:rFonts w:eastAsia="Calibri"/>
          <w:color w:val="000000" w:themeColor="text1"/>
          <w:kern w:val="24"/>
          <w:szCs w:val="24"/>
          <w:lang w:eastAsia="it-IT"/>
        </w:rPr>
        <w:t xml:space="preserve">bottom </w:t>
      </w:r>
      <w:r w:rsidRPr="00497937">
        <w:rPr>
          <w:rFonts w:eastAsia="Calibri"/>
          <w:color w:val="000000" w:themeColor="text1"/>
          <w:kern w:val="24"/>
          <w:szCs w:val="24"/>
          <w:lang w:eastAsia="it-IT"/>
        </w:rPr>
        <w:t>and o</w:t>
      </w:r>
      <w:r w:rsidR="00497937">
        <w:rPr>
          <w:rFonts w:eastAsia="Calibri"/>
          <w:color w:val="000000" w:themeColor="text1"/>
          <w:kern w:val="24"/>
          <w:szCs w:val="24"/>
          <w:lang w:eastAsia="it-IT"/>
        </w:rPr>
        <w:t xml:space="preserve">n the top </w:t>
      </w:r>
      <w:r w:rsidRPr="00497937">
        <w:rPr>
          <w:rFonts w:eastAsia="Calibri"/>
          <w:color w:val="000000" w:themeColor="text1"/>
          <w:kern w:val="24"/>
          <w:szCs w:val="24"/>
          <w:lang w:eastAsia="it-IT"/>
        </w:rPr>
        <w:t xml:space="preserve">of the diagram refer to </w:t>
      </w:r>
      <w:r w:rsidR="00497937">
        <w:rPr>
          <w:rFonts w:eastAsia="Calibri"/>
          <w:color w:val="000000" w:themeColor="text1"/>
          <w:kern w:val="24"/>
          <w:szCs w:val="24"/>
          <w:lang w:eastAsia="it-IT"/>
        </w:rPr>
        <w:t xml:space="preserve">genotype </w:t>
      </w:r>
      <w:r w:rsidRPr="00497937">
        <w:rPr>
          <w:rFonts w:eastAsia="Calibri"/>
          <w:color w:val="000000" w:themeColor="text1"/>
          <w:kern w:val="24"/>
          <w:szCs w:val="24"/>
          <w:lang w:eastAsia="it-IT"/>
        </w:rPr>
        <w:t xml:space="preserve">code numbers </w:t>
      </w:r>
      <w:r w:rsidR="00497937">
        <w:rPr>
          <w:rFonts w:eastAsia="Calibri"/>
          <w:color w:val="000000" w:themeColor="text1"/>
          <w:kern w:val="24"/>
          <w:szCs w:val="24"/>
          <w:lang w:eastAsia="it-IT"/>
        </w:rPr>
        <w:t>in the INS and EXE group respectively as describe</w:t>
      </w:r>
      <w:r w:rsidRPr="00497937">
        <w:rPr>
          <w:rFonts w:eastAsia="Calibri"/>
          <w:color w:val="000000" w:themeColor="text1"/>
          <w:kern w:val="24"/>
          <w:szCs w:val="24"/>
          <w:lang w:eastAsia="it-IT"/>
        </w:rPr>
        <w:t>d in Table 1</w:t>
      </w:r>
    </w:p>
    <w:p w14:paraId="79931F00" w14:textId="508DB5D1" w:rsidR="0020545F" w:rsidRPr="00497937" w:rsidRDefault="0020545F" w:rsidP="00D53F06">
      <w:pPr>
        <w:rPr>
          <w:bCs/>
          <w:szCs w:val="24"/>
        </w:rPr>
      </w:pPr>
      <w:r w:rsidRPr="00497937">
        <w:rPr>
          <w:b/>
          <w:bCs/>
          <w:szCs w:val="24"/>
        </w:rPr>
        <w:t>Fig. 3</w:t>
      </w:r>
      <w:r w:rsidRPr="00497937">
        <w:rPr>
          <w:szCs w:val="24"/>
        </w:rPr>
        <w:t xml:space="preserve"> Validation </w:t>
      </w:r>
      <w:r w:rsidR="00497937">
        <w:rPr>
          <w:szCs w:val="24"/>
        </w:rPr>
        <w:t xml:space="preserve">by </w:t>
      </w:r>
      <w:r w:rsidR="00497937" w:rsidRPr="00497937">
        <w:rPr>
          <w:szCs w:val="24"/>
        </w:rPr>
        <w:t xml:space="preserve">RT-qPCR </w:t>
      </w:r>
      <w:r w:rsidRPr="00497937">
        <w:rPr>
          <w:szCs w:val="24"/>
        </w:rPr>
        <w:t xml:space="preserve">of </w:t>
      </w:r>
      <w:r w:rsidR="00497937">
        <w:rPr>
          <w:szCs w:val="24"/>
        </w:rPr>
        <w:t xml:space="preserve">the expression of 20 differentially expressed genes after </w:t>
      </w:r>
      <w:r w:rsidRPr="00497937">
        <w:rPr>
          <w:szCs w:val="24"/>
        </w:rPr>
        <w:t>RNA-Seq</w:t>
      </w:r>
      <w:r w:rsidR="00497937">
        <w:rPr>
          <w:szCs w:val="24"/>
        </w:rPr>
        <w:t xml:space="preserve">. </w:t>
      </w:r>
      <w:r w:rsidR="00F84052">
        <w:rPr>
          <w:szCs w:val="24"/>
        </w:rPr>
        <w:t>The r</w:t>
      </w:r>
      <w:r w:rsidRPr="00497937">
        <w:rPr>
          <w:szCs w:val="24"/>
        </w:rPr>
        <w:t>egression plot indicat</w:t>
      </w:r>
      <w:r w:rsidR="00497937">
        <w:rPr>
          <w:szCs w:val="24"/>
        </w:rPr>
        <w:t xml:space="preserve">es </w:t>
      </w:r>
      <w:r w:rsidRPr="00497937">
        <w:rPr>
          <w:szCs w:val="24"/>
        </w:rPr>
        <w:t>the relationship between log</w:t>
      </w:r>
      <w:r w:rsidRPr="00497937">
        <w:rPr>
          <w:szCs w:val="24"/>
          <w:vertAlign w:val="subscript"/>
        </w:rPr>
        <w:t>2</w:t>
      </w:r>
      <w:r w:rsidRPr="00497937">
        <w:rPr>
          <w:szCs w:val="24"/>
        </w:rPr>
        <w:t>FC RT-qPCR results (Y</w:t>
      </w:r>
      <w:r w:rsidR="00F84052">
        <w:rPr>
          <w:szCs w:val="24"/>
        </w:rPr>
        <w:t>-axis</w:t>
      </w:r>
      <w:r w:rsidRPr="00497937">
        <w:rPr>
          <w:szCs w:val="24"/>
        </w:rPr>
        <w:t xml:space="preserve">) and the corresponding </w:t>
      </w:r>
      <w:r w:rsidR="00497937" w:rsidRPr="00497937">
        <w:rPr>
          <w:szCs w:val="24"/>
        </w:rPr>
        <w:t>log</w:t>
      </w:r>
      <w:r w:rsidR="00497937" w:rsidRPr="00497937">
        <w:rPr>
          <w:szCs w:val="24"/>
          <w:vertAlign w:val="subscript"/>
        </w:rPr>
        <w:t>2</w:t>
      </w:r>
      <w:r w:rsidR="00497937" w:rsidRPr="00497937">
        <w:rPr>
          <w:szCs w:val="24"/>
        </w:rPr>
        <w:t xml:space="preserve">FC </w:t>
      </w:r>
      <w:r w:rsidRPr="00497937">
        <w:rPr>
          <w:szCs w:val="24"/>
        </w:rPr>
        <w:t>data from RNA-</w:t>
      </w:r>
      <w:proofErr w:type="spellStart"/>
      <w:r w:rsidRPr="00497937">
        <w:rPr>
          <w:szCs w:val="24"/>
        </w:rPr>
        <w:t>Seq</w:t>
      </w:r>
      <w:proofErr w:type="spellEnd"/>
      <w:r w:rsidRPr="00497937">
        <w:rPr>
          <w:szCs w:val="24"/>
        </w:rPr>
        <w:t xml:space="preserve"> analysis (X</w:t>
      </w:r>
      <w:r w:rsidR="00F84052">
        <w:rPr>
          <w:szCs w:val="24"/>
        </w:rPr>
        <w:t>-axis</w:t>
      </w:r>
      <w:r w:rsidRPr="00497937">
        <w:rPr>
          <w:szCs w:val="24"/>
        </w:rPr>
        <w:t>)</w:t>
      </w:r>
    </w:p>
    <w:p w14:paraId="6DAEFB03" w14:textId="319272BD" w:rsidR="001854F5" w:rsidRPr="00497937" w:rsidRDefault="001854F5" w:rsidP="00D53F06">
      <w:pPr>
        <w:rPr>
          <w:rFonts w:eastAsia="Times New Roman" w:cs="Times New Roman"/>
          <w:szCs w:val="24"/>
          <w:lang w:eastAsia="it-IT"/>
        </w:rPr>
      </w:pPr>
      <w:r w:rsidRPr="00497937">
        <w:rPr>
          <w:rFonts w:eastAsia="Calibri" w:cs="Times New Roman"/>
          <w:b/>
          <w:bCs/>
          <w:color w:val="000000" w:themeColor="text1"/>
          <w:kern w:val="24"/>
          <w:szCs w:val="24"/>
          <w:lang w:eastAsia="it-IT"/>
        </w:rPr>
        <w:t>Fig. 4</w:t>
      </w:r>
      <w:r w:rsidRPr="00497937">
        <w:rPr>
          <w:rFonts w:eastAsia="Calibri" w:cs="Times New Roman"/>
          <w:color w:val="000000" w:themeColor="text1"/>
          <w:kern w:val="24"/>
          <w:szCs w:val="24"/>
          <w:lang w:eastAsia="it-IT"/>
        </w:rPr>
        <w:t xml:space="preserve"> Percent of </w:t>
      </w:r>
      <w:r w:rsidR="00497937">
        <w:rPr>
          <w:rFonts w:eastAsia="Calibri" w:cs="Times New Roman"/>
          <w:color w:val="000000" w:themeColor="text1"/>
          <w:kern w:val="24"/>
          <w:szCs w:val="24"/>
          <w:lang w:eastAsia="it-IT"/>
        </w:rPr>
        <w:t>differentially expressed genes (</w:t>
      </w:r>
      <w:r w:rsidRPr="00497937">
        <w:rPr>
          <w:rFonts w:eastAsia="Calibri" w:cs="Times New Roman"/>
          <w:color w:val="000000" w:themeColor="text1"/>
          <w:kern w:val="24"/>
          <w:szCs w:val="24"/>
          <w:lang w:eastAsia="it-IT"/>
        </w:rPr>
        <w:t>DEGs</w:t>
      </w:r>
      <w:r w:rsidR="00497937">
        <w:rPr>
          <w:rFonts w:eastAsia="Calibri" w:cs="Times New Roman"/>
          <w:color w:val="000000" w:themeColor="text1"/>
          <w:kern w:val="24"/>
          <w:szCs w:val="24"/>
          <w:lang w:eastAsia="it-IT"/>
        </w:rPr>
        <w:t>)</w:t>
      </w:r>
      <w:r w:rsidRPr="00497937">
        <w:rPr>
          <w:rFonts w:eastAsia="Calibri" w:cs="Times New Roman"/>
          <w:color w:val="000000" w:themeColor="text1"/>
          <w:kern w:val="24"/>
          <w:szCs w:val="24"/>
          <w:lang w:eastAsia="it-IT"/>
        </w:rPr>
        <w:t xml:space="preserve"> for each group of enriched GO term</w:t>
      </w:r>
      <w:r w:rsidR="00497937">
        <w:rPr>
          <w:rFonts w:eastAsia="Calibri" w:cs="Times New Roman"/>
          <w:color w:val="000000" w:themeColor="text1"/>
          <w:kern w:val="24"/>
          <w:szCs w:val="24"/>
          <w:lang w:eastAsia="it-IT"/>
        </w:rPr>
        <w:t>s</w:t>
      </w:r>
      <w:r w:rsidRPr="00497937">
        <w:rPr>
          <w:rFonts w:eastAsia="Calibri" w:cs="Times New Roman"/>
          <w:color w:val="000000" w:themeColor="text1"/>
          <w:kern w:val="24"/>
          <w:szCs w:val="24"/>
          <w:lang w:eastAsia="it-IT"/>
        </w:rPr>
        <w:t xml:space="preserve"> for up</w:t>
      </w:r>
      <w:r w:rsidR="00497937">
        <w:rPr>
          <w:rFonts w:eastAsia="Calibri" w:cs="Times New Roman"/>
          <w:color w:val="000000" w:themeColor="text1"/>
          <w:kern w:val="24"/>
          <w:szCs w:val="24"/>
          <w:lang w:eastAsia="it-IT"/>
        </w:rPr>
        <w:t>-</w:t>
      </w:r>
      <w:r w:rsidRPr="00497937">
        <w:rPr>
          <w:rFonts w:eastAsia="Calibri" w:cs="Times New Roman"/>
          <w:color w:val="000000" w:themeColor="text1"/>
          <w:kern w:val="24"/>
          <w:szCs w:val="24"/>
          <w:lang w:eastAsia="it-IT"/>
        </w:rPr>
        <w:t>regulated (white bars) and down</w:t>
      </w:r>
      <w:r w:rsidR="00497937">
        <w:rPr>
          <w:rFonts w:eastAsia="Calibri" w:cs="Times New Roman"/>
          <w:color w:val="000000" w:themeColor="text1"/>
          <w:kern w:val="24"/>
          <w:szCs w:val="24"/>
          <w:lang w:eastAsia="it-IT"/>
        </w:rPr>
        <w:t>-</w:t>
      </w:r>
      <w:r w:rsidRPr="00497937">
        <w:rPr>
          <w:rFonts w:eastAsia="Calibri" w:cs="Times New Roman"/>
          <w:color w:val="000000" w:themeColor="text1"/>
          <w:kern w:val="24"/>
          <w:szCs w:val="24"/>
          <w:lang w:eastAsia="it-IT"/>
        </w:rPr>
        <w:t>regulated (black bar) genes</w:t>
      </w:r>
      <w:r w:rsidRPr="00497937">
        <w:rPr>
          <w:rFonts w:eastAsia="Calibri" w:cs="Times New Roman"/>
          <w:i/>
          <w:iCs/>
          <w:color w:val="000000" w:themeColor="text1"/>
          <w:kern w:val="24"/>
          <w:szCs w:val="24"/>
          <w:lang w:eastAsia="it-IT"/>
        </w:rPr>
        <w:t xml:space="preserve"> </w:t>
      </w:r>
    </w:p>
    <w:p w14:paraId="7FA7C1DF" w14:textId="3D884509" w:rsidR="0020545F" w:rsidRPr="00497937" w:rsidRDefault="0020545F" w:rsidP="00D53F06">
      <w:pPr>
        <w:rPr>
          <w:rFonts w:eastAsia="Times New Roman" w:cs="Times New Roman"/>
          <w:szCs w:val="24"/>
          <w:lang w:eastAsia="it-IT"/>
        </w:rPr>
      </w:pPr>
      <w:r w:rsidRPr="00497937">
        <w:rPr>
          <w:rFonts w:eastAsia="Calibri" w:cs="Times New Roman"/>
          <w:b/>
          <w:bCs/>
          <w:color w:val="000000"/>
          <w:kern w:val="24"/>
          <w:szCs w:val="24"/>
          <w:lang w:eastAsia="it-IT"/>
        </w:rPr>
        <w:t xml:space="preserve">Fig. 5 </w:t>
      </w:r>
      <w:r w:rsidRPr="00497937">
        <w:rPr>
          <w:rFonts w:eastAsia="Calibri" w:cs="Times New Roman"/>
          <w:color w:val="000000"/>
          <w:kern w:val="24"/>
          <w:szCs w:val="24"/>
          <w:lang w:eastAsia="it-IT"/>
        </w:rPr>
        <w:t xml:space="preserve">Results of RT-qPCR on single genotypes for the six selected DEGs; </w:t>
      </w:r>
      <w:r w:rsidRPr="00497937">
        <w:rPr>
          <w:rFonts w:eastAsia="Calibri" w:cs="Times New Roman"/>
          <w:i/>
          <w:iCs/>
          <w:color w:val="000000"/>
          <w:kern w:val="24"/>
          <w:szCs w:val="24"/>
          <w:lang w:eastAsia="it-IT"/>
        </w:rPr>
        <w:t>bHLH001</w:t>
      </w:r>
      <w:r w:rsidRPr="00497937">
        <w:rPr>
          <w:rFonts w:eastAsia="Calibri" w:cs="Times New Roman"/>
          <w:color w:val="000000"/>
          <w:kern w:val="24"/>
          <w:szCs w:val="24"/>
          <w:lang w:eastAsia="it-IT"/>
        </w:rPr>
        <w:t xml:space="preserve"> (A), </w:t>
      </w:r>
      <w:r w:rsidRPr="00497937">
        <w:rPr>
          <w:rFonts w:eastAsia="Calibri" w:cs="Times New Roman"/>
          <w:i/>
          <w:iCs/>
          <w:color w:val="000000"/>
          <w:kern w:val="24"/>
          <w:szCs w:val="24"/>
          <w:lang w:eastAsia="it-IT"/>
        </w:rPr>
        <w:t>XTH1</w:t>
      </w:r>
      <w:r w:rsidRPr="00497937">
        <w:rPr>
          <w:rFonts w:eastAsia="Calibri" w:cs="Times New Roman"/>
          <w:color w:val="000000"/>
          <w:kern w:val="24"/>
          <w:szCs w:val="24"/>
          <w:lang w:eastAsia="it-IT"/>
        </w:rPr>
        <w:t xml:space="preserve"> (B), </w:t>
      </w:r>
      <w:r w:rsidRPr="00497937">
        <w:rPr>
          <w:rFonts w:eastAsia="Calibri" w:cs="Times New Roman"/>
          <w:i/>
          <w:iCs/>
          <w:color w:val="000000"/>
          <w:kern w:val="24"/>
          <w:szCs w:val="24"/>
          <w:lang w:eastAsia="it-IT"/>
        </w:rPr>
        <w:t>C</w:t>
      </w:r>
      <w:r w:rsidR="00926B2B" w:rsidRPr="00497937">
        <w:rPr>
          <w:rFonts w:eastAsia="Calibri" w:cs="Times New Roman"/>
          <w:i/>
          <w:iCs/>
          <w:color w:val="000000"/>
          <w:kern w:val="24"/>
          <w:szCs w:val="24"/>
          <w:lang w:eastAsia="it-IT"/>
        </w:rPr>
        <w:t>OR27</w:t>
      </w:r>
      <w:r w:rsidRPr="00497937">
        <w:rPr>
          <w:rFonts w:eastAsia="Calibri" w:cs="Times New Roman"/>
          <w:color w:val="000000"/>
          <w:kern w:val="24"/>
          <w:szCs w:val="24"/>
          <w:lang w:eastAsia="it-IT"/>
        </w:rPr>
        <w:t xml:space="preserve"> (C), </w:t>
      </w:r>
      <w:r w:rsidRPr="00497937">
        <w:rPr>
          <w:rFonts w:eastAsia="Calibri" w:cs="Times New Roman"/>
          <w:i/>
          <w:iCs/>
          <w:color w:val="000000"/>
          <w:kern w:val="24"/>
          <w:szCs w:val="24"/>
          <w:lang w:eastAsia="it-IT"/>
        </w:rPr>
        <w:t>S-ADEN</w:t>
      </w:r>
      <w:r w:rsidRPr="00497937">
        <w:rPr>
          <w:rFonts w:eastAsia="Calibri" w:cs="Times New Roman"/>
          <w:color w:val="000000"/>
          <w:kern w:val="24"/>
          <w:szCs w:val="24"/>
          <w:lang w:eastAsia="it-IT"/>
        </w:rPr>
        <w:t xml:space="preserve"> (D), </w:t>
      </w:r>
      <w:r w:rsidRPr="00497937">
        <w:rPr>
          <w:rFonts w:eastAsia="Calibri" w:cs="Times New Roman"/>
          <w:i/>
          <w:iCs/>
          <w:color w:val="000000"/>
          <w:kern w:val="24"/>
          <w:szCs w:val="24"/>
          <w:lang w:eastAsia="it-IT"/>
        </w:rPr>
        <w:t>CCCH</w:t>
      </w:r>
      <w:r w:rsidR="00934938" w:rsidRPr="00497937">
        <w:rPr>
          <w:rFonts w:eastAsia="Calibri" w:cs="Times New Roman"/>
          <w:i/>
          <w:iCs/>
          <w:color w:val="000000"/>
          <w:kern w:val="24"/>
          <w:szCs w:val="24"/>
          <w:lang w:eastAsia="it-IT"/>
        </w:rPr>
        <w:t>38</w:t>
      </w:r>
      <w:r w:rsidRPr="00497937">
        <w:rPr>
          <w:rFonts w:eastAsia="Calibri" w:cs="Times New Roman"/>
          <w:color w:val="000000"/>
          <w:kern w:val="24"/>
          <w:szCs w:val="24"/>
          <w:lang w:eastAsia="it-IT"/>
        </w:rPr>
        <w:t xml:space="preserve"> (E), </w:t>
      </w:r>
      <w:r w:rsidRPr="00497937">
        <w:rPr>
          <w:rFonts w:eastAsia="Calibri" w:cs="Times New Roman"/>
          <w:i/>
          <w:iCs/>
          <w:color w:val="000000"/>
          <w:kern w:val="24"/>
          <w:szCs w:val="24"/>
          <w:lang w:eastAsia="it-IT"/>
        </w:rPr>
        <w:t>SKP1</w:t>
      </w:r>
      <w:r w:rsidR="00926B2B" w:rsidRPr="00497937">
        <w:rPr>
          <w:rFonts w:eastAsia="Calibri" w:cs="Times New Roman"/>
          <w:i/>
          <w:iCs/>
          <w:color w:val="000000"/>
          <w:kern w:val="24"/>
          <w:szCs w:val="24"/>
          <w:lang w:eastAsia="it-IT"/>
        </w:rPr>
        <w:t xml:space="preserve"> </w:t>
      </w:r>
      <w:r w:rsidRPr="00497937">
        <w:rPr>
          <w:rFonts w:eastAsia="Calibri" w:cs="Times New Roman"/>
          <w:color w:val="000000"/>
          <w:kern w:val="24"/>
          <w:szCs w:val="24"/>
          <w:lang w:eastAsia="it-IT"/>
        </w:rPr>
        <w:t xml:space="preserve">(F). Mean </w:t>
      </w:r>
      <w:r w:rsidR="00A00435">
        <w:rPr>
          <w:rFonts w:eastAsia="Calibri" w:cs="Times New Roman"/>
          <w:color w:val="000000"/>
          <w:kern w:val="24"/>
          <w:szCs w:val="24"/>
          <w:lang w:eastAsia="it-IT"/>
        </w:rPr>
        <w:t xml:space="preserve">of normalized expression </w:t>
      </w:r>
      <w:r w:rsidR="00A00435" w:rsidRPr="00497937">
        <w:rPr>
          <w:rFonts w:eastAsia="Calibri" w:cs="Times New Roman"/>
          <w:color w:val="000000"/>
          <w:kern w:val="24"/>
          <w:szCs w:val="24"/>
          <w:lang w:eastAsia="it-IT"/>
        </w:rPr>
        <w:t xml:space="preserve">values </w:t>
      </w:r>
      <w:r w:rsidRPr="00497937">
        <w:rPr>
          <w:rFonts w:eastAsia="Calibri" w:cs="Times New Roman"/>
          <w:color w:val="000000"/>
          <w:kern w:val="24"/>
          <w:szCs w:val="24"/>
          <w:lang w:eastAsia="it-IT"/>
        </w:rPr>
        <w:t xml:space="preserve">are reported </w:t>
      </w:r>
      <w:r w:rsidR="00A00435">
        <w:rPr>
          <w:rFonts w:eastAsia="Calibri" w:cs="Times New Roman"/>
          <w:color w:val="000000"/>
          <w:kern w:val="24"/>
          <w:szCs w:val="24"/>
          <w:lang w:eastAsia="it-IT"/>
        </w:rPr>
        <w:t xml:space="preserve">on Y axis </w:t>
      </w:r>
      <w:r w:rsidRPr="00497937">
        <w:rPr>
          <w:rFonts w:eastAsia="Calibri" w:cs="Times New Roman"/>
          <w:color w:val="000000"/>
          <w:kern w:val="24"/>
          <w:szCs w:val="24"/>
          <w:lang w:eastAsia="it-IT"/>
        </w:rPr>
        <w:t>for single genotypes (left) and for the bulks of genotypes with inserted (INS</w:t>
      </w:r>
      <w:r w:rsidR="00F84052">
        <w:rPr>
          <w:rFonts w:eastAsia="Calibri" w:cs="Times New Roman"/>
          <w:color w:val="000000"/>
          <w:kern w:val="24"/>
          <w:szCs w:val="24"/>
          <w:lang w:eastAsia="it-IT"/>
        </w:rPr>
        <w:t>, white bar</w:t>
      </w:r>
      <w:r w:rsidRPr="00497937">
        <w:rPr>
          <w:rFonts w:eastAsia="Calibri" w:cs="Times New Roman"/>
          <w:color w:val="000000"/>
          <w:kern w:val="24"/>
          <w:szCs w:val="24"/>
          <w:lang w:eastAsia="it-IT"/>
        </w:rPr>
        <w:t>) and exserted (EXE</w:t>
      </w:r>
      <w:r w:rsidR="00F84052">
        <w:rPr>
          <w:rFonts w:eastAsia="Calibri" w:cs="Times New Roman"/>
          <w:color w:val="000000"/>
          <w:kern w:val="24"/>
          <w:szCs w:val="24"/>
          <w:lang w:eastAsia="it-IT"/>
        </w:rPr>
        <w:t>, striped bar</w:t>
      </w:r>
      <w:r w:rsidRPr="00497937">
        <w:rPr>
          <w:rFonts w:eastAsia="Calibri" w:cs="Times New Roman"/>
          <w:color w:val="000000"/>
          <w:kern w:val="24"/>
          <w:szCs w:val="24"/>
          <w:lang w:eastAsia="it-IT"/>
        </w:rPr>
        <w:t>) stigma (right). Single genotypes within bulk indicated by different lowercase letter are significantly different after Duncan’s multiple range test (</w:t>
      </w:r>
      <w:r w:rsidRPr="00497937">
        <w:rPr>
          <w:rFonts w:eastAsia="Calibri" w:cs="Times New Roman"/>
          <w:i/>
          <w:iCs/>
          <w:color w:val="000000"/>
          <w:kern w:val="24"/>
          <w:szCs w:val="24"/>
          <w:lang w:eastAsia="it-IT"/>
        </w:rPr>
        <w:t>P</w:t>
      </w:r>
      <w:r w:rsidRPr="00497937">
        <w:rPr>
          <w:rFonts w:eastAsia="Calibri" w:cs="Times New Roman"/>
          <w:color w:val="000000"/>
          <w:kern w:val="24"/>
          <w:szCs w:val="24"/>
          <w:lang w:eastAsia="it-IT"/>
        </w:rPr>
        <w:t xml:space="preserve">≤0.05). *, ** and *** indicate a difference between bulks for </w:t>
      </w:r>
      <w:r w:rsidRPr="00497937">
        <w:rPr>
          <w:rFonts w:eastAsia="Calibri" w:cs="Times New Roman"/>
          <w:i/>
          <w:iCs/>
          <w:color w:val="000000"/>
          <w:kern w:val="24"/>
          <w:szCs w:val="24"/>
          <w:lang w:eastAsia="it-IT"/>
        </w:rPr>
        <w:t>P</w:t>
      </w:r>
      <w:r w:rsidRPr="00497937">
        <w:rPr>
          <w:rFonts w:eastAsia="Calibri" w:cs="Times New Roman"/>
          <w:color w:val="000000"/>
          <w:kern w:val="24"/>
          <w:szCs w:val="24"/>
          <w:lang w:eastAsia="it-IT"/>
        </w:rPr>
        <w:t>≤0.05, 0.01 and 0.001, respectively</w:t>
      </w:r>
    </w:p>
    <w:p w14:paraId="1603CB83" w14:textId="716431BE" w:rsidR="0020545F" w:rsidRPr="00692161" w:rsidRDefault="0020545F" w:rsidP="00D53F06">
      <w:pPr>
        <w:rPr>
          <w:rFonts w:eastAsia="Calibri" w:cs="Times New Roman"/>
          <w:color w:val="000000" w:themeColor="text1"/>
          <w:kern w:val="24"/>
          <w:szCs w:val="24"/>
          <w:lang w:eastAsia="it-IT"/>
        </w:rPr>
      </w:pPr>
      <w:r w:rsidRPr="00497937">
        <w:rPr>
          <w:rFonts w:eastAsia="Calibri" w:cs="Times New Roman"/>
          <w:b/>
          <w:bCs/>
          <w:color w:val="000000" w:themeColor="text1"/>
          <w:kern w:val="24"/>
          <w:szCs w:val="24"/>
          <w:lang w:eastAsia="it-IT"/>
        </w:rPr>
        <w:t xml:space="preserve">Fig. 6 </w:t>
      </w:r>
      <w:r w:rsidRPr="00497937">
        <w:rPr>
          <w:rFonts w:eastAsia="Calibri" w:cs="Times New Roman"/>
          <w:color w:val="000000" w:themeColor="text1"/>
          <w:kern w:val="24"/>
          <w:szCs w:val="24"/>
          <w:lang w:eastAsia="it-IT"/>
        </w:rPr>
        <w:t xml:space="preserve">Regression analysis of </w:t>
      </w:r>
      <w:r w:rsidR="00A00435">
        <w:rPr>
          <w:rFonts w:eastAsia="Calibri" w:cs="Times New Roman"/>
          <w:color w:val="000000" w:themeColor="text1"/>
          <w:kern w:val="24"/>
          <w:szCs w:val="24"/>
          <w:lang w:eastAsia="it-IT"/>
        </w:rPr>
        <w:t xml:space="preserve">the </w:t>
      </w:r>
      <w:r w:rsidRPr="00497937">
        <w:rPr>
          <w:rFonts w:eastAsia="Calibri" w:cs="Times New Roman"/>
          <w:color w:val="000000" w:themeColor="text1"/>
          <w:kern w:val="24"/>
          <w:szCs w:val="24"/>
          <w:lang w:eastAsia="it-IT"/>
        </w:rPr>
        <w:t>phenotypic score of stigma position (SP</w:t>
      </w:r>
      <w:r w:rsidR="00F84052">
        <w:rPr>
          <w:rFonts w:eastAsia="Calibri" w:cs="Times New Roman"/>
          <w:color w:val="000000" w:themeColor="text1"/>
          <w:kern w:val="24"/>
          <w:szCs w:val="24"/>
          <w:lang w:eastAsia="it-IT"/>
        </w:rPr>
        <w:t>, X-axis</w:t>
      </w:r>
      <w:r w:rsidRPr="00497937">
        <w:rPr>
          <w:rFonts w:eastAsia="Calibri" w:cs="Times New Roman"/>
          <w:color w:val="000000" w:themeColor="text1"/>
          <w:kern w:val="24"/>
          <w:szCs w:val="24"/>
          <w:lang w:eastAsia="it-IT"/>
        </w:rPr>
        <w:t xml:space="preserve">) and expression data </w:t>
      </w:r>
      <w:r w:rsidR="00F84052">
        <w:rPr>
          <w:rFonts w:eastAsia="Calibri" w:cs="Times New Roman"/>
          <w:color w:val="000000" w:themeColor="text1"/>
          <w:kern w:val="24"/>
          <w:szCs w:val="24"/>
          <w:lang w:eastAsia="it-IT"/>
        </w:rPr>
        <w:t xml:space="preserve">(Y-axis) </w:t>
      </w:r>
      <w:r w:rsidRPr="00497937">
        <w:rPr>
          <w:rFonts w:eastAsia="Calibri" w:cs="Times New Roman"/>
          <w:color w:val="000000" w:themeColor="text1"/>
          <w:kern w:val="24"/>
          <w:szCs w:val="24"/>
          <w:lang w:eastAsia="it-IT"/>
        </w:rPr>
        <w:t xml:space="preserve">for </w:t>
      </w:r>
      <w:r w:rsidRPr="00497937">
        <w:rPr>
          <w:rFonts w:eastAsia="Calibri" w:cs="Times New Roman"/>
          <w:i/>
          <w:iCs/>
          <w:color w:val="000000" w:themeColor="text1"/>
          <w:kern w:val="24"/>
          <w:szCs w:val="24"/>
          <w:lang w:eastAsia="it-IT"/>
        </w:rPr>
        <w:t>bHLH001</w:t>
      </w:r>
      <w:r w:rsidRPr="00497937">
        <w:rPr>
          <w:rFonts w:eastAsia="Calibri" w:cs="Times New Roman"/>
          <w:color w:val="000000" w:themeColor="text1"/>
          <w:kern w:val="24"/>
          <w:szCs w:val="24"/>
          <w:lang w:eastAsia="it-IT"/>
        </w:rPr>
        <w:t xml:space="preserve"> (A) and </w:t>
      </w:r>
      <w:r w:rsidRPr="00497937">
        <w:rPr>
          <w:rFonts w:eastAsia="Calibri" w:cs="Times New Roman"/>
          <w:i/>
          <w:iCs/>
          <w:color w:val="000000" w:themeColor="text1"/>
          <w:kern w:val="24"/>
          <w:szCs w:val="24"/>
          <w:lang w:eastAsia="it-IT"/>
        </w:rPr>
        <w:t>XTH1</w:t>
      </w:r>
      <w:r w:rsidRPr="00497937">
        <w:rPr>
          <w:rFonts w:eastAsia="Calibri" w:cs="Times New Roman"/>
          <w:color w:val="000000" w:themeColor="text1"/>
          <w:kern w:val="24"/>
          <w:szCs w:val="24"/>
          <w:lang w:eastAsia="it-IT"/>
        </w:rPr>
        <w:t xml:space="preserve"> (B) in genotypes belonging to the stigma inserted (INS) and stigma exserted (EXE) groups. </w:t>
      </w:r>
      <w:r w:rsidR="00FE47E2">
        <w:rPr>
          <w:rFonts w:eastAsia="Calibri" w:cs="Times New Roman"/>
          <w:color w:val="000000" w:themeColor="text1"/>
          <w:kern w:val="24"/>
          <w:szCs w:val="24"/>
          <w:lang w:eastAsia="it-IT"/>
        </w:rPr>
        <w:t>Numbers indicate the genotypes as reported in Table 1; t</w:t>
      </w:r>
      <w:r w:rsidR="00A00435">
        <w:rPr>
          <w:rFonts w:eastAsia="Calibri" w:cs="Times New Roman"/>
          <w:color w:val="000000" w:themeColor="text1"/>
          <w:kern w:val="24"/>
          <w:szCs w:val="24"/>
          <w:lang w:eastAsia="it-IT"/>
        </w:rPr>
        <w:t>he regression</w:t>
      </w:r>
      <w:r w:rsidR="00F84052">
        <w:rPr>
          <w:rFonts w:eastAsia="Calibri" w:cs="Times New Roman"/>
          <w:color w:val="000000" w:themeColor="text1"/>
          <w:kern w:val="24"/>
          <w:szCs w:val="24"/>
          <w:lang w:eastAsia="it-IT"/>
        </w:rPr>
        <w:t>s</w:t>
      </w:r>
      <w:r w:rsidR="00A00435">
        <w:rPr>
          <w:rFonts w:eastAsia="Calibri" w:cs="Times New Roman"/>
          <w:color w:val="000000" w:themeColor="text1"/>
          <w:kern w:val="24"/>
          <w:szCs w:val="24"/>
          <w:lang w:eastAsia="it-IT"/>
        </w:rPr>
        <w:t xml:space="preserve"> </w:t>
      </w:r>
      <w:r w:rsidR="00F84052">
        <w:rPr>
          <w:rFonts w:eastAsia="Calibri" w:cs="Times New Roman"/>
          <w:color w:val="000000" w:themeColor="text1"/>
          <w:kern w:val="24"/>
          <w:szCs w:val="24"/>
          <w:lang w:eastAsia="it-IT"/>
        </w:rPr>
        <w:t>are</w:t>
      </w:r>
      <w:r w:rsidR="00A00435">
        <w:rPr>
          <w:rFonts w:eastAsia="Calibri" w:cs="Times New Roman"/>
          <w:color w:val="000000" w:themeColor="text1"/>
          <w:kern w:val="24"/>
          <w:szCs w:val="24"/>
          <w:lang w:eastAsia="it-IT"/>
        </w:rPr>
        <w:t xml:space="preserve"> significant for </w:t>
      </w:r>
      <w:r w:rsidRPr="00A00435">
        <w:rPr>
          <w:rFonts w:eastAsia="Calibri" w:cs="Times New Roman"/>
          <w:i/>
          <w:iCs/>
          <w:color w:val="000000" w:themeColor="text1"/>
          <w:kern w:val="24"/>
          <w:szCs w:val="24"/>
          <w:lang w:eastAsia="it-IT"/>
        </w:rPr>
        <w:t>P</w:t>
      </w:r>
      <w:r w:rsidRPr="00497937">
        <w:rPr>
          <w:rFonts w:eastAsia="Calibri" w:cs="Times New Roman"/>
          <w:color w:val="000000" w:themeColor="text1"/>
          <w:kern w:val="24"/>
          <w:szCs w:val="24"/>
          <w:lang w:eastAsia="it-IT"/>
        </w:rPr>
        <w:t xml:space="preserve">≤0.001 and </w:t>
      </w:r>
      <w:r w:rsidRPr="00692161">
        <w:rPr>
          <w:rFonts w:eastAsia="Calibri" w:cs="Times New Roman"/>
          <w:i/>
          <w:iCs/>
          <w:color w:val="000000" w:themeColor="text1"/>
          <w:kern w:val="24"/>
          <w:szCs w:val="24"/>
          <w:lang w:eastAsia="it-IT"/>
        </w:rPr>
        <w:t>P</w:t>
      </w:r>
      <w:r w:rsidRPr="00692161">
        <w:rPr>
          <w:rFonts w:eastAsia="Calibri" w:cs="Times New Roman"/>
          <w:color w:val="000000" w:themeColor="text1"/>
          <w:kern w:val="24"/>
          <w:szCs w:val="24"/>
          <w:lang w:eastAsia="it-IT"/>
        </w:rPr>
        <w:t>≤0.05 respectively</w:t>
      </w:r>
    </w:p>
    <w:p w14:paraId="549845B7" w14:textId="5AE32476" w:rsidR="00E25C39" w:rsidRPr="00E25C39" w:rsidRDefault="00E25C39" w:rsidP="00E25C39">
      <w:pPr>
        <w:rPr>
          <w:rFonts w:eastAsia="Calibri" w:cs="Times New Roman"/>
          <w:color w:val="000000"/>
          <w:kern w:val="24"/>
          <w:szCs w:val="24"/>
          <w:lang w:eastAsia="it-IT"/>
        </w:rPr>
      </w:pPr>
      <w:r w:rsidRPr="00692161">
        <w:rPr>
          <w:rFonts w:eastAsia="Calibri" w:cs="Times New Roman"/>
          <w:b/>
          <w:bCs/>
          <w:color w:val="000000" w:themeColor="text1"/>
          <w:kern w:val="24"/>
          <w:szCs w:val="24"/>
          <w:lang w:eastAsia="it-IT"/>
        </w:rPr>
        <w:t xml:space="preserve">Fig. 7 </w:t>
      </w:r>
      <w:r w:rsidRPr="00692161">
        <w:rPr>
          <w:rFonts w:eastAsia="Calibri" w:cs="Times New Roman"/>
          <w:color w:val="000000"/>
          <w:kern w:val="24"/>
          <w:szCs w:val="24"/>
          <w:lang w:eastAsia="it-IT"/>
        </w:rPr>
        <w:t xml:space="preserve">RT-qPCR on style tissue for the INS genotype </w:t>
      </w:r>
      <w:proofErr w:type="spellStart"/>
      <w:r w:rsidRPr="00692161">
        <w:rPr>
          <w:rFonts w:eastAsia="Calibri" w:cs="Times New Roman"/>
          <w:color w:val="000000"/>
          <w:kern w:val="24"/>
          <w:szCs w:val="24"/>
          <w:lang w:eastAsia="it-IT"/>
        </w:rPr>
        <w:t>Scatolone</w:t>
      </w:r>
      <w:proofErr w:type="spellEnd"/>
      <w:r w:rsidRPr="00692161">
        <w:rPr>
          <w:rFonts w:eastAsia="Calibri" w:cs="Times New Roman"/>
          <w:color w:val="000000"/>
          <w:kern w:val="24"/>
          <w:szCs w:val="24"/>
          <w:lang w:eastAsia="it-IT"/>
        </w:rPr>
        <w:t xml:space="preserve"> di </w:t>
      </w:r>
      <w:proofErr w:type="spellStart"/>
      <w:r w:rsidRPr="00692161">
        <w:rPr>
          <w:rFonts w:eastAsia="Calibri" w:cs="Times New Roman"/>
          <w:color w:val="000000"/>
          <w:kern w:val="24"/>
          <w:szCs w:val="24"/>
          <w:lang w:eastAsia="it-IT"/>
        </w:rPr>
        <w:t>Bolsena</w:t>
      </w:r>
      <w:proofErr w:type="spellEnd"/>
      <w:r w:rsidRPr="00692161">
        <w:rPr>
          <w:rFonts w:eastAsia="Calibri" w:cs="Times New Roman"/>
          <w:color w:val="000000"/>
          <w:kern w:val="24"/>
          <w:szCs w:val="24"/>
          <w:lang w:eastAsia="it-IT"/>
        </w:rPr>
        <w:t xml:space="preserve"> (S, white bars) and the EXE genotype Marmande </w:t>
      </w:r>
      <w:proofErr w:type="spellStart"/>
      <w:r w:rsidRPr="00692161">
        <w:rPr>
          <w:rFonts w:eastAsia="Calibri" w:cs="Times New Roman"/>
          <w:color w:val="000000"/>
          <w:kern w:val="24"/>
          <w:szCs w:val="24"/>
          <w:lang w:eastAsia="it-IT"/>
        </w:rPr>
        <w:t>ancienne</w:t>
      </w:r>
      <w:proofErr w:type="spellEnd"/>
      <w:r w:rsidRPr="00692161">
        <w:rPr>
          <w:rFonts w:eastAsia="Calibri" w:cs="Times New Roman"/>
          <w:color w:val="000000"/>
          <w:kern w:val="24"/>
          <w:szCs w:val="24"/>
          <w:lang w:eastAsia="it-IT"/>
        </w:rPr>
        <w:t xml:space="preserve"> (M, striped </w:t>
      </w:r>
      <w:proofErr w:type="spellStart"/>
      <w:r w:rsidRPr="00692161">
        <w:rPr>
          <w:rFonts w:eastAsia="Calibri" w:cs="Times New Roman"/>
          <w:color w:val="000000"/>
          <w:kern w:val="24"/>
          <w:szCs w:val="24"/>
          <w:lang w:eastAsia="it-IT"/>
        </w:rPr>
        <w:t>bars</w:t>
      </w:r>
      <w:proofErr w:type="spellEnd"/>
      <w:r w:rsidRPr="00692161">
        <w:rPr>
          <w:rFonts w:eastAsia="Calibri" w:cs="Times New Roman"/>
          <w:color w:val="000000"/>
          <w:kern w:val="24"/>
          <w:szCs w:val="24"/>
          <w:lang w:eastAsia="it-IT"/>
        </w:rPr>
        <w:t>) sampled at stage 2/3 and 4/5 for DEGs selected for organ-</w:t>
      </w:r>
      <w:proofErr w:type="spellStart"/>
      <w:r w:rsidRPr="00692161">
        <w:rPr>
          <w:rFonts w:eastAsia="Calibri" w:cs="Times New Roman"/>
          <w:color w:val="000000"/>
          <w:kern w:val="24"/>
          <w:szCs w:val="24"/>
          <w:lang w:eastAsia="it-IT"/>
        </w:rPr>
        <w:t>specificty</w:t>
      </w:r>
      <w:proofErr w:type="spellEnd"/>
      <w:r w:rsidRPr="00692161">
        <w:rPr>
          <w:rFonts w:eastAsia="Calibri" w:cs="Times New Roman"/>
          <w:color w:val="000000"/>
          <w:kern w:val="24"/>
          <w:szCs w:val="24"/>
          <w:lang w:eastAsia="it-IT"/>
        </w:rPr>
        <w:t xml:space="preserve">; </w:t>
      </w:r>
      <w:r w:rsidRPr="00692161">
        <w:rPr>
          <w:rFonts w:eastAsia="Calibri" w:cs="Times New Roman"/>
          <w:i/>
          <w:iCs/>
          <w:color w:val="000000"/>
          <w:kern w:val="24"/>
          <w:szCs w:val="24"/>
          <w:lang w:eastAsia="it-IT"/>
        </w:rPr>
        <w:t>UBC22</w:t>
      </w:r>
      <w:r w:rsidRPr="00692161">
        <w:rPr>
          <w:rFonts w:eastAsia="Calibri" w:cs="Times New Roman"/>
          <w:color w:val="000000"/>
          <w:kern w:val="24"/>
          <w:szCs w:val="24"/>
          <w:lang w:eastAsia="it-IT"/>
        </w:rPr>
        <w:t xml:space="preserve"> (A), </w:t>
      </w:r>
      <w:r w:rsidRPr="00692161">
        <w:rPr>
          <w:rFonts w:eastAsia="Calibri" w:cs="Times New Roman"/>
          <w:i/>
          <w:iCs/>
          <w:color w:val="000000"/>
          <w:kern w:val="24"/>
          <w:szCs w:val="24"/>
          <w:lang w:eastAsia="it-IT"/>
        </w:rPr>
        <w:t>TTS</w:t>
      </w:r>
      <w:r w:rsidRPr="00692161">
        <w:rPr>
          <w:rFonts w:eastAsia="Calibri" w:cs="Times New Roman"/>
          <w:color w:val="000000"/>
          <w:kern w:val="24"/>
          <w:szCs w:val="24"/>
          <w:lang w:eastAsia="it-IT"/>
        </w:rPr>
        <w:t xml:space="preserve"> (B), </w:t>
      </w:r>
      <w:r w:rsidRPr="00692161">
        <w:rPr>
          <w:rFonts w:eastAsia="Calibri" w:cs="Times New Roman"/>
          <w:i/>
          <w:iCs/>
          <w:color w:val="000000"/>
          <w:kern w:val="24"/>
          <w:szCs w:val="24"/>
          <w:lang w:eastAsia="it-IT"/>
        </w:rPr>
        <w:t>COR27</w:t>
      </w:r>
      <w:r w:rsidRPr="00692161">
        <w:rPr>
          <w:rFonts w:eastAsia="Calibri" w:cs="Times New Roman"/>
          <w:color w:val="000000"/>
          <w:kern w:val="24"/>
          <w:szCs w:val="24"/>
          <w:lang w:eastAsia="it-IT"/>
        </w:rPr>
        <w:t xml:space="preserve"> (C), </w:t>
      </w:r>
      <w:r w:rsidRPr="00692161">
        <w:rPr>
          <w:rFonts w:eastAsia="Calibri" w:cs="Times New Roman"/>
          <w:i/>
          <w:iCs/>
          <w:color w:val="000000"/>
          <w:kern w:val="24"/>
          <w:szCs w:val="24"/>
          <w:lang w:eastAsia="it-IT"/>
        </w:rPr>
        <w:t>PDF2.1</w:t>
      </w:r>
      <w:r w:rsidRPr="00692161">
        <w:rPr>
          <w:rFonts w:eastAsia="Calibri" w:cs="Times New Roman"/>
          <w:color w:val="000000"/>
          <w:kern w:val="24"/>
          <w:szCs w:val="24"/>
          <w:lang w:eastAsia="it-IT"/>
        </w:rPr>
        <w:t xml:space="preserve"> (D), </w:t>
      </w:r>
      <w:r w:rsidRPr="00692161">
        <w:rPr>
          <w:rFonts w:eastAsia="Calibri" w:cs="Times New Roman"/>
          <w:i/>
          <w:iCs/>
          <w:color w:val="000000"/>
          <w:kern w:val="24"/>
          <w:szCs w:val="24"/>
          <w:lang w:eastAsia="it-IT"/>
        </w:rPr>
        <w:t>GPT2</w:t>
      </w:r>
      <w:r w:rsidRPr="00692161">
        <w:rPr>
          <w:rFonts w:eastAsia="Calibri" w:cs="Times New Roman"/>
          <w:color w:val="000000"/>
          <w:kern w:val="24"/>
          <w:szCs w:val="24"/>
          <w:lang w:eastAsia="it-IT"/>
        </w:rPr>
        <w:t xml:space="preserve"> (E), </w:t>
      </w:r>
      <w:r w:rsidRPr="00692161">
        <w:rPr>
          <w:rFonts w:eastAsia="Calibri" w:cs="Times New Roman"/>
          <w:i/>
          <w:iCs/>
          <w:color w:val="000000"/>
          <w:kern w:val="24"/>
          <w:szCs w:val="24"/>
          <w:lang w:eastAsia="it-IT"/>
        </w:rPr>
        <w:t xml:space="preserve">SlHAK14 </w:t>
      </w:r>
      <w:r w:rsidRPr="00692161">
        <w:rPr>
          <w:rFonts w:eastAsia="Calibri" w:cs="Times New Roman"/>
          <w:color w:val="000000"/>
          <w:kern w:val="24"/>
          <w:szCs w:val="24"/>
          <w:lang w:eastAsia="it-IT"/>
        </w:rPr>
        <w:t xml:space="preserve">(F), </w:t>
      </w:r>
      <w:r w:rsidRPr="00692161">
        <w:rPr>
          <w:rFonts w:eastAsia="Calibri" w:cs="Times New Roman"/>
          <w:i/>
          <w:iCs/>
          <w:color w:val="000000"/>
          <w:kern w:val="24"/>
          <w:szCs w:val="24"/>
          <w:lang w:eastAsia="it-IT"/>
        </w:rPr>
        <w:t>Solyc10g079910</w:t>
      </w:r>
      <w:r w:rsidRPr="00692161">
        <w:rPr>
          <w:rFonts w:eastAsia="Calibri" w:cs="Times New Roman"/>
          <w:color w:val="000000"/>
          <w:kern w:val="24"/>
          <w:szCs w:val="24"/>
          <w:lang w:eastAsia="it-IT"/>
        </w:rPr>
        <w:t xml:space="preserve"> (G), </w:t>
      </w:r>
      <w:r w:rsidRPr="00692161">
        <w:rPr>
          <w:rFonts w:eastAsia="Calibri" w:cs="Times New Roman"/>
          <w:i/>
          <w:iCs/>
          <w:color w:val="000000"/>
          <w:kern w:val="24"/>
          <w:szCs w:val="24"/>
          <w:lang w:eastAsia="it-IT"/>
        </w:rPr>
        <w:t>LAT51</w:t>
      </w:r>
      <w:r w:rsidRPr="00692161">
        <w:rPr>
          <w:rFonts w:eastAsia="Calibri" w:cs="Times New Roman"/>
          <w:color w:val="000000"/>
          <w:kern w:val="24"/>
          <w:szCs w:val="24"/>
          <w:lang w:eastAsia="it-IT"/>
        </w:rPr>
        <w:t xml:space="preserve"> (H), </w:t>
      </w:r>
      <w:r w:rsidRPr="00692161">
        <w:rPr>
          <w:rFonts w:eastAsia="Calibri" w:cs="Times New Roman"/>
          <w:i/>
          <w:iCs/>
          <w:color w:val="000000"/>
          <w:kern w:val="24"/>
          <w:szCs w:val="24"/>
          <w:lang w:eastAsia="it-IT"/>
        </w:rPr>
        <w:t>SKP1</w:t>
      </w:r>
      <w:r w:rsidRPr="00692161">
        <w:rPr>
          <w:rFonts w:eastAsia="Calibri" w:cs="Times New Roman"/>
          <w:color w:val="000000"/>
          <w:kern w:val="24"/>
          <w:szCs w:val="24"/>
          <w:lang w:eastAsia="it-IT"/>
        </w:rPr>
        <w:t xml:space="preserve"> (I) and </w:t>
      </w:r>
      <w:r w:rsidRPr="00692161">
        <w:rPr>
          <w:rFonts w:eastAsia="Calibri" w:cs="Times New Roman"/>
          <w:i/>
          <w:iCs/>
          <w:color w:val="000000"/>
          <w:kern w:val="24"/>
          <w:szCs w:val="24"/>
          <w:lang w:eastAsia="it-IT"/>
        </w:rPr>
        <w:t>Solyc09g007940</w:t>
      </w:r>
      <w:r w:rsidRPr="00692161">
        <w:rPr>
          <w:rFonts w:eastAsia="Calibri" w:cs="Times New Roman"/>
          <w:color w:val="000000"/>
          <w:kern w:val="24"/>
          <w:szCs w:val="24"/>
          <w:lang w:eastAsia="it-IT"/>
        </w:rPr>
        <w:t xml:space="preserve"> (J). Mean of normalized expression values (</w:t>
      </w:r>
      <w:proofErr w:type="spellStart"/>
      <w:r w:rsidRPr="00692161">
        <w:rPr>
          <w:rFonts w:eastAsia="Calibri" w:cs="Times New Roman"/>
          <w:color w:val="000000"/>
          <w:kern w:val="24"/>
          <w:szCs w:val="24"/>
          <w:lang w:eastAsia="it-IT"/>
        </w:rPr>
        <w:t>Rel</w:t>
      </w:r>
      <w:proofErr w:type="spellEnd"/>
      <w:r w:rsidRPr="00692161">
        <w:rPr>
          <w:rFonts w:eastAsia="Calibri" w:cs="Times New Roman"/>
          <w:color w:val="000000"/>
          <w:kern w:val="24"/>
          <w:szCs w:val="24"/>
          <w:lang w:eastAsia="it-IT"/>
        </w:rPr>
        <w:t xml:space="preserve"> expr) are reported on Y axis. *</w:t>
      </w:r>
      <w:r w:rsidR="00183B65" w:rsidRPr="00692161">
        <w:rPr>
          <w:rFonts w:eastAsia="Calibri" w:cs="Times New Roman"/>
          <w:color w:val="000000"/>
          <w:kern w:val="24"/>
          <w:szCs w:val="24"/>
          <w:lang w:eastAsia="it-IT"/>
        </w:rPr>
        <w:t>, **</w:t>
      </w:r>
      <w:r w:rsidRPr="00692161">
        <w:rPr>
          <w:rFonts w:eastAsia="Calibri" w:cs="Times New Roman"/>
          <w:color w:val="000000"/>
          <w:kern w:val="24"/>
          <w:szCs w:val="24"/>
          <w:lang w:eastAsia="it-IT"/>
        </w:rPr>
        <w:t xml:space="preserve"> and *** indicate a difference between genotypes within stage for </w:t>
      </w:r>
      <w:r w:rsidRPr="00692161">
        <w:rPr>
          <w:rFonts w:eastAsia="Calibri" w:cs="Times New Roman"/>
          <w:i/>
          <w:iCs/>
          <w:color w:val="000000"/>
          <w:kern w:val="24"/>
          <w:szCs w:val="24"/>
          <w:lang w:eastAsia="it-IT"/>
        </w:rPr>
        <w:t>P</w:t>
      </w:r>
      <w:r w:rsidRPr="00692161">
        <w:rPr>
          <w:rFonts w:eastAsia="Calibri" w:cs="Times New Roman"/>
          <w:color w:val="000000"/>
          <w:kern w:val="24"/>
          <w:szCs w:val="24"/>
          <w:lang w:eastAsia="it-IT"/>
        </w:rPr>
        <w:t>≤0.05</w:t>
      </w:r>
      <w:r w:rsidR="00183B65" w:rsidRPr="00692161">
        <w:rPr>
          <w:rFonts w:eastAsia="Calibri" w:cs="Times New Roman"/>
          <w:color w:val="000000"/>
          <w:kern w:val="24"/>
          <w:szCs w:val="24"/>
          <w:lang w:eastAsia="it-IT"/>
        </w:rPr>
        <w:t>, 0.01</w:t>
      </w:r>
      <w:r w:rsidRPr="00692161">
        <w:rPr>
          <w:rFonts w:eastAsia="Calibri" w:cs="Times New Roman"/>
          <w:color w:val="000000"/>
          <w:kern w:val="24"/>
          <w:szCs w:val="24"/>
          <w:lang w:eastAsia="it-IT"/>
        </w:rPr>
        <w:t xml:space="preserve"> and 0.001 respectively after Student’s </w:t>
      </w:r>
      <w:r w:rsidRPr="00692161">
        <w:rPr>
          <w:rFonts w:eastAsia="Calibri" w:cs="Times New Roman"/>
          <w:i/>
          <w:iCs/>
          <w:color w:val="000000"/>
          <w:kern w:val="24"/>
          <w:szCs w:val="24"/>
          <w:lang w:eastAsia="it-IT"/>
        </w:rPr>
        <w:t xml:space="preserve">t </w:t>
      </w:r>
      <w:r w:rsidRPr="00692161">
        <w:rPr>
          <w:rFonts w:eastAsia="Calibri" w:cs="Times New Roman"/>
          <w:color w:val="000000"/>
          <w:kern w:val="24"/>
          <w:szCs w:val="24"/>
          <w:lang w:eastAsia="it-IT"/>
        </w:rPr>
        <w:t>test</w:t>
      </w:r>
    </w:p>
    <w:p w14:paraId="1A275425" w14:textId="77777777" w:rsidR="00E25C39" w:rsidRDefault="00E25C39" w:rsidP="00D53F06">
      <w:pPr>
        <w:rPr>
          <w:rFonts w:eastAsia="Calibri" w:cs="Times New Roman"/>
          <w:color w:val="000000" w:themeColor="text1"/>
          <w:kern w:val="24"/>
          <w:szCs w:val="24"/>
          <w:lang w:eastAsia="it-IT"/>
        </w:rPr>
      </w:pPr>
    </w:p>
    <w:p w14:paraId="3A7D9AC8" w14:textId="274556EA" w:rsidR="0020545F" w:rsidRPr="005C6DE0" w:rsidRDefault="00F31D99" w:rsidP="005C6DE0">
      <w:pPr>
        <w:rPr>
          <w:rFonts w:eastAsia="Calibri" w:cs="Times New Roman"/>
          <w:color w:val="000000" w:themeColor="text1"/>
          <w:kern w:val="24"/>
          <w:szCs w:val="24"/>
          <w:lang w:eastAsia="it-IT"/>
        </w:rPr>
      </w:pPr>
      <w:r w:rsidRPr="00F31D99">
        <w:rPr>
          <w:rFonts w:eastAsia="Calibri" w:cs="Times New Roman"/>
          <w:b/>
          <w:bCs/>
          <w:color w:val="000000" w:themeColor="text1"/>
          <w:kern w:val="24"/>
          <w:szCs w:val="24"/>
          <w:lang w:eastAsia="it-IT"/>
        </w:rPr>
        <w:lastRenderedPageBreak/>
        <w:t xml:space="preserve">Fig. </w:t>
      </w:r>
      <w:r w:rsidR="00E25C39" w:rsidRPr="00692161">
        <w:rPr>
          <w:rFonts w:eastAsia="Calibri" w:cs="Times New Roman"/>
          <w:b/>
          <w:bCs/>
          <w:color w:val="000000" w:themeColor="text1"/>
          <w:kern w:val="24"/>
          <w:szCs w:val="24"/>
          <w:lang w:eastAsia="it-IT"/>
        </w:rPr>
        <w:t>8</w:t>
      </w:r>
      <w:r w:rsidRPr="00F31D99">
        <w:rPr>
          <w:rFonts w:eastAsia="Calibri" w:cs="Times New Roman"/>
          <w:color w:val="000000" w:themeColor="text1"/>
          <w:kern w:val="24"/>
          <w:szCs w:val="24"/>
          <w:lang w:eastAsia="it-IT"/>
        </w:rPr>
        <w:t xml:space="preserve"> </w:t>
      </w:r>
      <w:r>
        <w:rPr>
          <w:rFonts w:eastAsia="Calibri" w:cs="Times New Roman"/>
          <w:color w:val="000000" w:themeColor="text1"/>
          <w:kern w:val="24"/>
          <w:szCs w:val="24"/>
          <w:lang w:eastAsia="it-IT"/>
        </w:rPr>
        <w:t>H</w:t>
      </w:r>
      <w:r w:rsidRPr="00F31D99">
        <w:rPr>
          <w:rFonts w:eastAsia="Calibri" w:cs="Times New Roman"/>
          <w:color w:val="000000" w:themeColor="text1"/>
          <w:kern w:val="24"/>
          <w:szCs w:val="24"/>
          <w:lang w:eastAsia="it-IT"/>
        </w:rPr>
        <w:t>ierarchical regulatory network trigger</w:t>
      </w:r>
      <w:r>
        <w:rPr>
          <w:rFonts w:eastAsia="Calibri" w:cs="Times New Roman"/>
          <w:color w:val="000000" w:themeColor="text1"/>
          <w:kern w:val="24"/>
          <w:szCs w:val="24"/>
          <w:lang w:eastAsia="it-IT"/>
        </w:rPr>
        <w:t>ing</w:t>
      </w:r>
      <w:r w:rsidRPr="00F31D99">
        <w:rPr>
          <w:rFonts w:eastAsia="Calibri" w:cs="Times New Roman"/>
          <w:color w:val="000000" w:themeColor="text1"/>
          <w:kern w:val="24"/>
          <w:szCs w:val="24"/>
          <w:lang w:eastAsia="it-IT"/>
        </w:rPr>
        <w:t xml:space="preserve"> reproductive tract development and flower maturation in </w:t>
      </w:r>
      <w:r w:rsidRPr="00F31D99">
        <w:rPr>
          <w:rFonts w:eastAsia="Calibri" w:cs="Times New Roman"/>
          <w:i/>
          <w:iCs/>
          <w:color w:val="000000" w:themeColor="text1"/>
          <w:kern w:val="24"/>
          <w:szCs w:val="24"/>
          <w:lang w:eastAsia="it-IT"/>
        </w:rPr>
        <w:t>Arabidopsis thaliana</w:t>
      </w:r>
      <w:r w:rsidRPr="00F31D99">
        <w:rPr>
          <w:rFonts w:eastAsia="Calibri" w:cs="Times New Roman"/>
          <w:color w:val="000000" w:themeColor="text1"/>
          <w:kern w:val="24"/>
          <w:szCs w:val="24"/>
          <w:lang w:eastAsia="it-IT"/>
        </w:rPr>
        <w:t xml:space="preserve"> </w:t>
      </w:r>
      <w:r>
        <w:rPr>
          <w:rFonts w:eastAsia="Calibri" w:cs="Times New Roman"/>
          <w:color w:val="000000" w:themeColor="text1"/>
          <w:kern w:val="24"/>
          <w:szCs w:val="24"/>
          <w:lang w:eastAsia="it-IT"/>
        </w:rPr>
        <w:t xml:space="preserve">summarized (non-exhaustively) </w:t>
      </w:r>
      <w:r w:rsidRPr="00F31D99">
        <w:rPr>
          <w:rFonts w:eastAsia="Calibri" w:cs="Times New Roman"/>
          <w:color w:val="000000" w:themeColor="text1"/>
          <w:kern w:val="24"/>
          <w:szCs w:val="24"/>
          <w:lang w:eastAsia="it-IT"/>
        </w:rPr>
        <w:t xml:space="preserve">from the </w:t>
      </w:r>
      <w:r>
        <w:rPr>
          <w:rFonts w:eastAsia="Calibri" w:cs="Times New Roman"/>
          <w:color w:val="000000" w:themeColor="text1"/>
          <w:kern w:val="24"/>
          <w:szCs w:val="24"/>
          <w:lang w:eastAsia="it-IT"/>
        </w:rPr>
        <w:t xml:space="preserve">relevant </w:t>
      </w:r>
      <w:r w:rsidRPr="00F31D99">
        <w:rPr>
          <w:rFonts w:eastAsia="Calibri" w:cs="Times New Roman"/>
          <w:color w:val="000000" w:themeColor="text1"/>
          <w:kern w:val="24"/>
          <w:szCs w:val="24"/>
          <w:lang w:eastAsia="it-IT"/>
        </w:rPr>
        <w:t>literature (left</w:t>
      </w:r>
      <w:r>
        <w:rPr>
          <w:rFonts w:eastAsia="Calibri" w:cs="Times New Roman"/>
          <w:color w:val="000000" w:themeColor="text1"/>
          <w:kern w:val="24"/>
          <w:szCs w:val="24"/>
          <w:lang w:eastAsia="it-IT"/>
        </w:rPr>
        <w:t>;</w:t>
      </w:r>
      <w:r w:rsidRPr="00F31D99">
        <w:rPr>
          <w:rFonts w:eastAsia="Calibri" w:cs="Times New Roman"/>
          <w:color w:val="000000" w:themeColor="text1"/>
          <w:kern w:val="24"/>
          <w:szCs w:val="24"/>
          <w:lang w:eastAsia="it-IT"/>
        </w:rPr>
        <w:t xml:space="preserve"> Crawford and </w:t>
      </w:r>
      <w:proofErr w:type="spellStart"/>
      <w:r w:rsidRPr="00F31D99">
        <w:rPr>
          <w:rFonts w:eastAsia="Calibri" w:cs="Times New Roman"/>
          <w:color w:val="000000" w:themeColor="text1"/>
          <w:kern w:val="24"/>
          <w:szCs w:val="24"/>
          <w:lang w:eastAsia="it-IT"/>
        </w:rPr>
        <w:t>Yanofsky</w:t>
      </w:r>
      <w:proofErr w:type="spellEnd"/>
      <w:r w:rsidRPr="00F31D99">
        <w:rPr>
          <w:rFonts w:eastAsia="Calibri" w:cs="Times New Roman"/>
          <w:color w:val="000000" w:themeColor="text1"/>
          <w:kern w:val="24"/>
          <w:szCs w:val="24"/>
          <w:lang w:eastAsia="it-IT"/>
        </w:rPr>
        <w:t xml:space="preserve"> 2011 and refs therein; Reeves et al. 2012 and refs therein; </w:t>
      </w:r>
      <w:proofErr w:type="spellStart"/>
      <w:r w:rsidRPr="00F31D99">
        <w:rPr>
          <w:rFonts w:eastAsia="Calibri" w:cs="Times New Roman"/>
          <w:color w:val="000000" w:themeColor="text1"/>
          <w:kern w:val="24"/>
          <w:szCs w:val="24"/>
          <w:lang w:eastAsia="it-IT"/>
        </w:rPr>
        <w:t>Simonini</w:t>
      </w:r>
      <w:proofErr w:type="spellEnd"/>
      <w:r w:rsidRPr="00F31D99">
        <w:rPr>
          <w:rFonts w:eastAsia="Calibri" w:cs="Times New Roman"/>
          <w:color w:val="000000" w:themeColor="text1"/>
          <w:kern w:val="24"/>
          <w:szCs w:val="24"/>
          <w:lang w:eastAsia="it-IT"/>
        </w:rPr>
        <w:t xml:space="preserve"> et al. 2018 and refs therein) and corresponding genes significantly regulated in the EXE group in </w:t>
      </w:r>
      <w:r w:rsidRPr="00F31D99">
        <w:rPr>
          <w:rFonts w:eastAsia="Calibri" w:cs="Times New Roman"/>
          <w:i/>
          <w:iCs/>
          <w:color w:val="000000" w:themeColor="text1"/>
          <w:kern w:val="24"/>
          <w:szCs w:val="24"/>
          <w:lang w:eastAsia="it-IT"/>
        </w:rPr>
        <w:t>Solanum lycopersicum</w:t>
      </w:r>
      <w:r w:rsidRPr="00F31D99">
        <w:rPr>
          <w:rFonts w:eastAsia="Calibri" w:cs="Times New Roman"/>
          <w:color w:val="000000" w:themeColor="text1"/>
          <w:kern w:val="24"/>
          <w:szCs w:val="24"/>
          <w:lang w:eastAsia="it-IT"/>
        </w:rPr>
        <w:t xml:space="preserve"> in the present work (right, genes in bold represent univocal orthologs)</w:t>
      </w:r>
    </w:p>
    <w:sectPr w:rsidR="0020545F" w:rsidRPr="005C6DE0" w:rsidSect="00533F01">
      <w:footerReference w:type="default" r:id="rId20"/>
      <w:pgSz w:w="11906" w:h="16838"/>
      <w:pgMar w:top="709" w:right="1134" w:bottom="567" w:left="1134" w:header="709" w:footer="709" w:gutter="0"/>
      <w:lnNumType w:countBy="1" w:restart="continuou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3E41B6" w14:textId="77777777" w:rsidR="00D40E93" w:rsidRDefault="00D40E93" w:rsidP="00B22D07">
      <w:pPr>
        <w:spacing w:line="240" w:lineRule="auto"/>
      </w:pPr>
      <w:r>
        <w:separator/>
      </w:r>
    </w:p>
  </w:endnote>
  <w:endnote w:type="continuationSeparator" w:id="0">
    <w:p w14:paraId="1B896C20" w14:textId="77777777" w:rsidR="00D40E93" w:rsidRDefault="00D40E93" w:rsidP="00B22D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dvP49811">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58539763"/>
      <w:docPartObj>
        <w:docPartGallery w:val="Page Numbers (Bottom of Page)"/>
        <w:docPartUnique/>
      </w:docPartObj>
    </w:sdtPr>
    <w:sdtEndPr/>
    <w:sdtContent>
      <w:p w14:paraId="28BCBC70" w14:textId="6D6BD692" w:rsidR="00533F01" w:rsidRDefault="00533F01">
        <w:pPr>
          <w:pStyle w:val="Pidipagina"/>
          <w:jc w:val="right"/>
        </w:pPr>
        <w:r>
          <w:fldChar w:fldCharType="begin"/>
        </w:r>
        <w:r>
          <w:instrText>PAGE   \* MERGEFORMAT</w:instrText>
        </w:r>
        <w:r>
          <w:fldChar w:fldCharType="separate"/>
        </w:r>
        <w:r>
          <w:rPr>
            <w:lang w:val="it-IT"/>
          </w:rPr>
          <w:t>2</w:t>
        </w:r>
        <w:r>
          <w:fldChar w:fldCharType="end"/>
        </w:r>
      </w:p>
    </w:sdtContent>
  </w:sdt>
  <w:p w14:paraId="7C1E5B2E" w14:textId="77777777" w:rsidR="00533F01" w:rsidRDefault="00533F0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2E4BDF" w14:textId="77777777" w:rsidR="00D40E93" w:rsidRDefault="00D40E93" w:rsidP="00B22D07">
      <w:pPr>
        <w:spacing w:line="240" w:lineRule="auto"/>
      </w:pPr>
      <w:r>
        <w:separator/>
      </w:r>
    </w:p>
  </w:footnote>
  <w:footnote w:type="continuationSeparator" w:id="0">
    <w:p w14:paraId="4ED767D7" w14:textId="77777777" w:rsidR="00D40E93" w:rsidRDefault="00D40E93" w:rsidP="00B22D0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21660D"/>
    <w:multiLevelType w:val="hybridMultilevel"/>
    <w:tmpl w:val="251C14D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2E2B39"/>
    <w:multiLevelType w:val="hybridMultilevel"/>
    <w:tmpl w:val="55AC16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8A30D2F"/>
    <w:multiLevelType w:val="hybridMultilevel"/>
    <w:tmpl w:val="379CC58C"/>
    <w:lvl w:ilvl="0" w:tplc="ECDE8C76">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8AE370A"/>
    <w:multiLevelType w:val="hybridMultilevel"/>
    <w:tmpl w:val="8FB0C62E"/>
    <w:lvl w:ilvl="0" w:tplc="2C341FE2">
      <w:start w:val="3"/>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F474DF3"/>
    <w:multiLevelType w:val="hybridMultilevel"/>
    <w:tmpl w:val="55285930"/>
    <w:lvl w:ilvl="0" w:tplc="F2A8DA32">
      <w:start w:val="1"/>
      <w:numFmt w:val="bullet"/>
      <w:lvlText w:val="•"/>
      <w:lvlJc w:val="left"/>
      <w:pPr>
        <w:tabs>
          <w:tab w:val="num" w:pos="720"/>
        </w:tabs>
        <w:ind w:left="720" w:hanging="360"/>
      </w:pPr>
      <w:rPr>
        <w:rFonts w:ascii="Arial" w:hAnsi="Arial" w:hint="default"/>
      </w:rPr>
    </w:lvl>
    <w:lvl w:ilvl="1" w:tplc="6A361876" w:tentative="1">
      <w:start w:val="1"/>
      <w:numFmt w:val="bullet"/>
      <w:lvlText w:val="•"/>
      <w:lvlJc w:val="left"/>
      <w:pPr>
        <w:tabs>
          <w:tab w:val="num" w:pos="1440"/>
        </w:tabs>
        <w:ind w:left="1440" w:hanging="360"/>
      </w:pPr>
      <w:rPr>
        <w:rFonts w:ascii="Arial" w:hAnsi="Arial" w:hint="default"/>
      </w:rPr>
    </w:lvl>
    <w:lvl w:ilvl="2" w:tplc="CE3437E0" w:tentative="1">
      <w:start w:val="1"/>
      <w:numFmt w:val="bullet"/>
      <w:lvlText w:val="•"/>
      <w:lvlJc w:val="left"/>
      <w:pPr>
        <w:tabs>
          <w:tab w:val="num" w:pos="2160"/>
        </w:tabs>
        <w:ind w:left="2160" w:hanging="360"/>
      </w:pPr>
      <w:rPr>
        <w:rFonts w:ascii="Arial" w:hAnsi="Arial" w:hint="default"/>
      </w:rPr>
    </w:lvl>
    <w:lvl w:ilvl="3" w:tplc="DC3EC9DA" w:tentative="1">
      <w:start w:val="1"/>
      <w:numFmt w:val="bullet"/>
      <w:lvlText w:val="•"/>
      <w:lvlJc w:val="left"/>
      <w:pPr>
        <w:tabs>
          <w:tab w:val="num" w:pos="2880"/>
        </w:tabs>
        <w:ind w:left="2880" w:hanging="360"/>
      </w:pPr>
      <w:rPr>
        <w:rFonts w:ascii="Arial" w:hAnsi="Arial" w:hint="default"/>
      </w:rPr>
    </w:lvl>
    <w:lvl w:ilvl="4" w:tplc="377851E6" w:tentative="1">
      <w:start w:val="1"/>
      <w:numFmt w:val="bullet"/>
      <w:lvlText w:val="•"/>
      <w:lvlJc w:val="left"/>
      <w:pPr>
        <w:tabs>
          <w:tab w:val="num" w:pos="3600"/>
        </w:tabs>
        <w:ind w:left="3600" w:hanging="360"/>
      </w:pPr>
      <w:rPr>
        <w:rFonts w:ascii="Arial" w:hAnsi="Arial" w:hint="default"/>
      </w:rPr>
    </w:lvl>
    <w:lvl w:ilvl="5" w:tplc="75883F28" w:tentative="1">
      <w:start w:val="1"/>
      <w:numFmt w:val="bullet"/>
      <w:lvlText w:val="•"/>
      <w:lvlJc w:val="left"/>
      <w:pPr>
        <w:tabs>
          <w:tab w:val="num" w:pos="4320"/>
        </w:tabs>
        <w:ind w:left="4320" w:hanging="360"/>
      </w:pPr>
      <w:rPr>
        <w:rFonts w:ascii="Arial" w:hAnsi="Arial" w:hint="default"/>
      </w:rPr>
    </w:lvl>
    <w:lvl w:ilvl="6" w:tplc="74E862B8" w:tentative="1">
      <w:start w:val="1"/>
      <w:numFmt w:val="bullet"/>
      <w:lvlText w:val="•"/>
      <w:lvlJc w:val="left"/>
      <w:pPr>
        <w:tabs>
          <w:tab w:val="num" w:pos="5040"/>
        </w:tabs>
        <w:ind w:left="5040" w:hanging="360"/>
      </w:pPr>
      <w:rPr>
        <w:rFonts w:ascii="Arial" w:hAnsi="Arial" w:hint="default"/>
      </w:rPr>
    </w:lvl>
    <w:lvl w:ilvl="7" w:tplc="82F8F90A" w:tentative="1">
      <w:start w:val="1"/>
      <w:numFmt w:val="bullet"/>
      <w:lvlText w:val="•"/>
      <w:lvlJc w:val="left"/>
      <w:pPr>
        <w:tabs>
          <w:tab w:val="num" w:pos="5760"/>
        </w:tabs>
        <w:ind w:left="5760" w:hanging="360"/>
      </w:pPr>
      <w:rPr>
        <w:rFonts w:ascii="Arial" w:hAnsi="Arial" w:hint="default"/>
      </w:rPr>
    </w:lvl>
    <w:lvl w:ilvl="8" w:tplc="942CE1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7E4A8D"/>
    <w:multiLevelType w:val="hybridMultilevel"/>
    <w:tmpl w:val="D8302ADE"/>
    <w:lvl w:ilvl="0" w:tplc="0FE41C80">
      <w:start w:val="1"/>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2AB5E58"/>
    <w:multiLevelType w:val="hybridMultilevel"/>
    <w:tmpl w:val="34F86F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9E3839"/>
    <w:multiLevelType w:val="multilevel"/>
    <w:tmpl w:val="7CEE52C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5DF32B0"/>
    <w:multiLevelType w:val="hybridMultilevel"/>
    <w:tmpl w:val="3476DA12"/>
    <w:lvl w:ilvl="0" w:tplc="57328A7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126F16"/>
    <w:multiLevelType w:val="hybridMultilevel"/>
    <w:tmpl w:val="550C254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E6B320F"/>
    <w:multiLevelType w:val="hybridMultilevel"/>
    <w:tmpl w:val="82289E56"/>
    <w:lvl w:ilvl="0" w:tplc="0410000F">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1" w15:restartNumberingAfterBreak="0">
    <w:nsid w:val="23B33DFA"/>
    <w:multiLevelType w:val="multilevel"/>
    <w:tmpl w:val="8D1835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5310868"/>
    <w:multiLevelType w:val="multilevel"/>
    <w:tmpl w:val="5B8207D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C3029A"/>
    <w:multiLevelType w:val="hybridMultilevel"/>
    <w:tmpl w:val="FB801E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52C2243"/>
    <w:multiLevelType w:val="hybridMultilevel"/>
    <w:tmpl w:val="7B5E38D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5E96B69"/>
    <w:multiLevelType w:val="multilevel"/>
    <w:tmpl w:val="F1365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341E1D"/>
    <w:multiLevelType w:val="hybridMultilevel"/>
    <w:tmpl w:val="CFC8B25A"/>
    <w:lvl w:ilvl="0" w:tplc="AFA4C6A8">
      <w:start w:val="1"/>
      <w:numFmt w:val="lowerLetter"/>
      <w:lvlText w:val="%1)"/>
      <w:lvlJc w:val="left"/>
      <w:pPr>
        <w:tabs>
          <w:tab w:val="num" w:pos="720"/>
        </w:tabs>
        <w:ind w:left="720" w:hanging="360"/>
      </w:pPr>
    </w:lvl>
    <w:lvl w:ilvl="1" w:tplc="BC7EA2E0">
      <w:start w:val="1"/>
      <w:numFmt w:val="lowerLetter"/>
      <w:lvlText w:val="%2)"/>
      <w:lvlJc w:val="left"/>
      <w:pPr>
        <w:tabs>
          <w:tab w:val="num" w:pos="1440"/>
        </w:tabs>
        <w:ind w:left="1440" w:hanging="360"/>
      </w:pPr>
    </w:lvl>
    <w:lvl w:ilvl="2" w:tplc="E9D057EE" w:tentative="1">
      <w:start w:val="1"/>
      <w:numFmt w:val="lowerLetter"/>
      <w:lvlText w:val="%3)"/>
      <w:lvlJc w:val="left"/>
      <w:pPr>
        <w:tabs>
          <w:tab w:val="num" w:pos="2160"/>
        </w:tabs>
        <w:ind w:left="2160" w:hanging="360"/>
      </w:pPr>
    </w:lvl>
    <w:lvl w:ilvl="3" w:tplc="C21086FA" w:tentative="1">
      <w:start w:val="1"/>
      <w:numFmt w:val="lowerLetter"/>
      <w:lvlText w:val="%4)"/>
      <w:lvlJc w:val="left"/>
      <w:pPr>
        <w:tabs>
          <w:tab w:val="num" w:pos="2880"/>
        </w:tabs>
        <w:ind w:left="2880" w:hanging="360"/>
      </w:pPr>
    </w:lvl>
    <w:lvl w:ilvl="4" w:tplc="C93697F6" w:tentative="1">
      <w:start w:val="1"/>
      <w:numFmt w:val="lowerLetter"/>
      <w:lvlText w:val="%5)"/>
      <w:lvlJc w:val="left"/>
      <w:pPr>
        <w:tabs>
          <w:tab w:val="num" w:pos="3600"/>
        </w:tabs>
        <w:ind w:left="3600" w:hanging="360"/>
      </w:pPr>
    </w:lvl>
    <w:lvl w:ilvl="5" w:tplc="22940FE2" w:tentative="1">
      <w:start w:val="1"/>
      <w:numFmt w:val="lowerLetter"/>
      <w:lvlText w:val="%6)"/>
      <w:lvlJc w:val="left"/>
      <w:pPr>
        <w:tabs>
          <w:tab w:val="num" w:pos="4320"/>
        </w:tabs>
        <w:ind w:left="4320" w:hanging="360"/>
      </w:pPr>
    </w:lvl>
    <w:lvl w:ilvl="6" w:tplc="B776A544" w:tentative="1">
      <w:start w:val="1"/>
      <w:numFmt w:val="lowerLetter"/>
      <w:lvlText w:val="%7)"/>
      <w:lvlJc w:val="left"/>
      <w:pPr>
        <w:tabs>
          <w:tab w:val="num" w:pos="5040"/>
        </w:tabs>
        <w:ind w:left="5040" w:hanging="360"/>
      </w:pPr>
    </w:lvl>
    <w:lvl w:ilvl="7" w:tplc="D11469CE" w:tentative="1">
      <w:start w:val="1"/>
      <w:numFmt w:val="lowerLetter"/>
      <w:lvlText w:val="%8)"/>
      <w:lvlJc w:val="left"/>
      <w:pPr>
        <w:tabs>
          <w:tab w:val="num" w:pos="5760"/>
        </w:tabs>
        <w:ind w:left="5760" w:hanging="360"/>
      </w:pPr>
    </w:lvl>
    <w:lvl w:ilvl="8" w:tplc="90A828F4" w:tentative="1">
      <w:start w:val="1"/>
      <w:numFmt w:val="lowerLetter"/>
      <w:lvlText w:val="%9)"/>
      <w:lvlJc w:val="left"/>
      <w:pPr>
        <w:tabs>
          <w:tab w:val="num" w:pos="6480"/>
        </w:tabs>
        <w:ind w:left="6480" w:hanging="360"/>
      </w:pPr>
    </w:lvl>
  </w:abstractNum>
  <w:abstractNum w:abstractNumId="17" w15:restartNumberingAfterBreak="0">
    <w:nsid w:val="36C316CA"/>
    <w:multiLevelType w:val="multilevel"/>
    <w:tmpl w:val="068A3EA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AA365E"/>
    <w:multiLevelType w:val="multilevel"/>
    <w:tmpl w:val="0410001D"/>
    <w:lvl w:ilvl="0">
      <w:start w:val="1"/>
      <w:numFmt w:val="decimal"/>
      <w:lvlText w:val="%1)"/>
      <w:lvlJc w:val="left"/>
      <w:pPr>
        <w:ind w:left="360" w:hanging="360"/>
      </w:pPr>
    </w:lvl>
    <w:lvl w:ilvl="1">
      <w:start w:val="1"/>
      <w:numFmt w:val="lowerLetter"/>
      <w:lvlText w:val="%2)"/>
      <w:lvlJc w:val="left"/>
      <w:pPr>
        <w:ind w:left="501"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9523612"/>
    <w:multiLevelType w:val="multilevel"/>
    <w:tmpl w:val="55D8A01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9D85EAB"/>
    <w:multiLevelType w:val="hybridMultilevel"/>
    <w:tmpl w:val="0B807664"/>
    <w:lvl w:ilvl="0" w:tplc="6BAE8B14">
      <w:start w:val="1"/>
      <w:numFmt w:val="lowerLetter"/>
      <w:lvlText w:val="%1)"/>
      <w:lvlJc w:val="left"/>
      <w:pPr>
        <w:ind w:left="723" w:hanging="360"/>
      </w:pPr>
      <w:rPr>
        <w:rFonts w:hint="default"/>
      </w:rPr>
    </w:lvl>
    <w:lvl w:ilvl="1" w:tplc="04100019" w:tentative="1">
      <w:start w:val="1"/>
      <w:numFmt w:val="lowerLetter"/>
      <w:lvlText w:val="%2."/>
      <w:lvlJc w:val="left"/>
      <w:pPr>
        <w:ind w:left="1443" w:hanging="360"/>
      </w:pPr>
    </w:lvl>
    <w:lvl w:ilvl="2" w:tplc="0410001B" w:tentative="1">
      <w:start w:val="1"/>
      <w:numFmt w:val="lowerRoman"/>
      <w:lvlText w:val="%3."/>
      <w:lvlJc w:val="right"/>
      <w:pPr>
        <w:ind w:left="2163" w:hanging="180"/>
      </w:pPr>
    </w:lvl>
    <w:lvl w:ilvl="3" w:tplc="0410000F" w:tentative="1">
      <w:start w:val="1"/>
      <w:numFmt w:val="decimal"/>
      <w:lvlText w:val="%4."/>
      <w:lvlJc w:val="left"/>
      <w:pPr>
        <w:ind w:left="2883" w:hanging="360"/>
      </w:pPr>
    </w:lvl>
    <w:lvl w:ilvl="4" w:tplc="04100019" w:tentative="1">
      <w:start w:val="1"/>
      <w:numFmt w:val="lowerLetter"/>
      <w:lvlText w:val="%5."/>
      <w:lvlJc w:val="left"/>
      <w:pPr>
        <w:ind w:left="3603" w:hanging="360"/>
      </w:pPr>
    </w:lvl>
    <w:lvl w:ilvl="5" w:tplc="0410001B" w:tentative="1">
      <w:start w:val="1"/>
      <w:numFmt w:val="lowerRoman"/>
      <w:lvlText w:val="%6."/>
      <w:lvlJc w:val="right"/>
      <w:pPr>
        <w:ind w:left="4323" w:hanging="180"/>
      </w:pPr>
    </w:lvl>
    <w:lvl w:ilvl="6" w:tplc="0410000F" w:tentative="1">
      <w:start w:val="1"/>
      <w:numFmt w:val="decimal"/>
      <w:lvlText w:val="%7."/>
      <w:lvlJc w:val="left"/>
      <w:pPr>
        <w:ind w:left="5043" w:hanging="360"/>
      </w:pPr>
    </w:lvl>
    <w:lvl w:ilvl="7" w:tplc="04100019" w:tentative="1">
      <w:start w:val="1"/>
      <w:numFmt w:val="lowerLetter"/>
      <w:lvlText w:val="%8."/>
      <w:lvlJc w:val="left"/>
      <w:pPr>
        <w:ind w:left="5763" w:hanging="360"/>
      </w:pPr>
    </w:lvl>
    <w:lvl w:ilvl="8" w:tplc="0410001B" w:tentative="1">
      <w:start w:val="1"/>
      <w:numFmt w:val="lowerRoman"/>
      <w:lvlText w:val="%9."/>
      <w:lvlJc w:val="right"/>
      <w:pPr>
        <w:ind w:left="6483" w:hanging="180"/>
      </w:pPr>
    </w:lvl>
  </w:abstractNum>
  <w:abstractNum w:abstractNumId="21" w15:restartNumberingAfterBreak="0">
    <w:nsid w:val="3C901CD9"/>
    <w:multiLevelType w:val="hybridMultilevel"/>
    <w:tmpl w:val="C186E6B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C9B5583"/>
    <w:multiLevelType w:val="multilevel"/>
    <w:tmpl w:val="EE86544C"/>
    <w:lvl w:ilvl="0">
      <w:start w:val="1"/>
      <w:numFmt w:val="decimal"/>
      <w:lvlText w:val="%1"/>
      <w:lvlJc w:val="left"/>
      <w:pPr>
        <w:ind w:left="375" w:hanging="375"/>
      </w:pPr>
      <w:rPr>
        <w:rFonts w:hint="default"/>
        <w:sz w:val="28"/>
      </w:rPr>
    </w:lvl>
    <w:lvl w:ilvl="1">
      <w:start w:val="1"/>
      <w:numFmt w:val="decimal"/>
      <w:lvlText w:val="%1.%2"/>
      <w:lvlJc w:val="left"/>
      <w:pPr>
        <w:ind w:left="516" w:hanging="375"/>
      </w:pPr>
      <w:rPr>
        <w:rFonts w:hint="default"/>
        <w:sz w:val="24"/>
        <w:szCs w:val="22"/>
      </w:rPr>
    </w:lvl>
    <w:lvl w:ilvl="2">
      <w:start w:val="1"/>
      <w:numFmt w:val="upperLetter"/>
      <w:lvlText w:val="%1.%2.%3"/>
      <w:lvlJc w:val="left"/>
      <w:pPr>
        <w:ind w:left="2130" w:hanging="720"/>
      </w:pPr>
      <w:rPr>
        <w:rFonts w:hint="default"/>
        <w:sz w:val="28"/>
      </w:rPr>
    </w:lvl>
    <w:lvl w:ilvl="3">
      <w:start w:val="1"/>
      <w:numFmt w:val="decimal"/>
      <w:lvlText w:val="%1.%2.%3.%4"/>
      <w:lvlJc w:val="left"/>
      <w:pPr>
        <w:ind w:left="3195" w:hanging="1080"/>
      </w:pPr>
      <w:rPr>
        <w:rFonts w:hint="default"/>
        <w:sz w:val="28"/>
      </w:rPr>
    </w:lvl>
    <w:lvl w:ilvl="4">
      <w:start w:val="1"/>
      <w:numFmt w:val="decimal"/>
      <w:lvlText w:val="%1.%2.%3.%4.%5"/>
      <w:lvlJc w:val="left"/>
      <w:pPr>
        <w:ind w:left="3900" w:hanging="1080"/>
      </w:pPr>
      <w:rPr>
        <w:rFonts w:hint="default"/>
        <w:sz w:val="28"/>
      </w:rPr>
    </w:lvl>
    <w:lvl w:ilvl="5">
      <w:start w:val="1"/>
      <w:numFmt w:val="decimal"/>
      <w:lvlText w:val="%1.%2.%3.%4.%5.%6"/>
      <w:lvlJc w:val="left"/>
      <w:pPr>
        <w:ind w:left="4965" w:hanging="1440"/>
      </w:pPr>
      <w:rPr>
        <w:rFonts w:hint="default"/>
        <w:sz w:val="28"/>
      </w:rPr>
    </w:lvl>
    <w:lvl w:ilvl="6">
      <w:start w:val="1"/>
      <w:numFmt w:val="decimal"/>
      <w:lvlText w:val="%1.%2.%3.%4.%5.%6.%7"/>
      <w:lvlJc w:val="left"/>
      <w:pPr>
        <w:ind w:left="5670" w:hanging="1440"/>
      </w:pPr>
      <w:rPr>
        <w:rFonts w:hint="default"/>
        <w:sz w:val="28"/>
      </w:rPr>
    </w:lvl>
    <w:lvl w:ilvl="7">
      <w:start w:val="1"/>
      <w:numFmt w:val="decimal"/>
      <w:lvlText w:val="%1.%2.%3.%4.%5.%6.%7.%8"/>
      <w:lvlJc w:val="left"/>
      <w:pPr>
        <w:ind w:left="6735" w:hanging="1800"/>
      </w:pPr>
      <w:rPr>
        <w:rFonts w:hint="default"/>
        <w:sz w:val="28"/>
      </w:rPr>
    </w:lvl>
    <w:lvl w:ilvl="8">
      <w:start w:val="1"/>
      <w:numFmt w:val="decimal"/>
      <w:lvlText w:val="%1.%2.%3.%4.%5.%6.%7.%8.%9"/>
      <w:lvlJc w:val="left"/>
      <w:pPr>
        <w:ind w:left="7800" w:hanging="2160"/>
      </w:pPr>
      <w:rPr>
        <w:rFonts w:hint="default"/>
        <w:sz w:val="28"/>
      </w:rPr>
    </w:lvl>
  </w:abstractNum>
  <w:abstractNum w:abstractNumId="23" w15:restartNumberingAfterBreak="0">
    <w:nsid w:val="3F8F1FF7"/>
    <w:multiLevelType w:val="hybridMultilevel"/>
    <w:tmpl w:val="E3F85724"/>
    <w:lvl w:ilvl="0" w:tplc="04100017">
      <w:start w:val="1"/>
      <w:numFmt w:val="lowerLetter"/>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09E27A2"/>
    <w:multiLevelType w:val="hybridMultilevel"/>
    <w:tmpl w:val="3CFE3E88"/>
    <w:lvl w:ilvl="0" w:tplc="7C5EBA50">
      <w:start w:val="1"/>
      <w:numFmt w:val="lowerLetter"/>
      <w:lvlText w:val="%1)"/>
      <w:lvlJc w:val="left"/>
      <w:pPr>
        <w:tabs>
          <w:tab w:val="num" w:pos="720"/>
        </w:tabs>
        <w:ind w:left="720" w:hanging="360"/>
      </w:pPr>
    </w:lvl>
    <w:lvl w:ilvl="1" w:tplc="4192008E">
      <w:start w:val="1"/>
      <w:numFmt w:val="lowerLetter"/>
      <w:lvlText w:val="%2)"/>
      <w:lvlJc w:val="left"/>
      <w:pPr>
        <w:tabs>
          <w:tab w:val="num" w:pos="1440"/>
        </w:tabs>
        <w:ind w:left="1440" w:hanging="360"/>
      </w:pPr>
    </w:lvl>
    <w:lvl w:ilvl="2" w:tplc="88C44C32" w:tentative="1">
      <w:start w:val="1"/>
      <w:numFmt w:val="lowerLetter"/>
      <w:lvlText w:val="%3)"/>
      <w:lvlJc w:val="left"/>
      <w:pPr>
        <w:tabs>
          <w:tab w:val="num" w:pos="2160"/>
        </w:tabs>
        <w:ind w:left="2160" w:hanging="360"/>
      </w:pPr>
    </w:lvl>
    <w:lvl w:ilvl="3" w:tplc="A6B4CA1E" w:tentative="1">
      <w:start w:val="1"/>
      <w:numFmt w:val="lowerLetter"/>
      <w:lvlText w:val="%4)"/>
      <w:lvlJc w:val="left"/>
      <w:pPr>
        <w:tabs>
          <w:tab w:val="num" w:pos="2880"/>
        </w:tabs>
        <w:ind w:left="2880" w:hanging="360"/>
      </w:pPr>
    </w:lvl>
    <w:lvl w:ilvl="4" w:tplc="61F2DC96" w:tentative="1">
      <w:start w:val="1"/>
      <w:numFmt w:val="lowerLetter"/>
      <w:lvlText w:val="%5)"/>
      <w:lvlJc w:val="left"/>
      <w:pPr>
        <w:tabs>
          <w:tab w:val="num" w:pos="3600"/>
        </w:tabs>
        <w:ind w:left="3600" w:hanging="360"/>
      </w:pPr>
    </w:lvl>
    <w:lvl w:ilvl="5" w:tplc="13169046" w:tentative="1">
      <w:start w:val="1"/>
      <w:numFmt w:val="lowerLetter"/>
      <w:lvlText w:val="%6)"/>
      <w:lvlJc w:val="left"/>
      <w:pPr>
        <w:tabs>
          <w:tab w:val="num" w:pos="4320"/>
        </w:tabs>
        <w:ind w:left="4320" w:hanging="360"/>
      </w:pPr>
    </w:lvl>
    <w:lvl w:ilvl="6" w:tplc="7B444036" w:tentative="1">
      <w:start w:val="1"/>
      <w:numFmt w:val="lowerLetter"/>
      <w:lvlText w:val="%7)"/>
      <w:lvlJc w:val="left"/>
      <w:pPr>
        <w:tabs>
          <w:tab w:val="num" w:pos="5040"/>
        </w:tabs>
        <w:ind w:left="5040" w:hanging="360"/>
      </w:pPr>
    </w:lvl>
    <w:lvl w:ilvl="7" w:tplc="E836EBFC" w:tentative="1">
      <w:start w:val="1"/>
      <w:numFmt w:val="lowerLetter"/>
      <w:lvlText w:val="%8)"/>
      <w:lvlJc w:val="left"/>
      <w:pPr>
        <w:tabs>
          <w:tab w:val="num" w:pos="5760"/>
        </w:tabs>
        <w:ind w:left="5760" w:hanging="360"/>
      </w:pPr>
    </w:lvl>
    <w:lvl w:ilvl="8" w:tplc="BFB620C4" w:tentative="1">
      <w:start w:val="1"/>
      <w:numFmt w:val="lowerLetter"/>
      <w:lvlText w:val="%9)"/>
      <w:lvlJc w:val="left"/>
      <w:pPr>
        <w:tabs>
          <w:tab w:val="num" w:pos="6480"/>
        </w:tabs>
        <w:ind w:left="6480" w:hanging="360"/>
      </w:pPr>
    </w:lvl>
  </w:abstractNum>
  <w:abstractNum w:abstractNumId="25" w15:restartNumberingAfterBreak="0">
    <w:nsid w:val="423663EF"/>
    <w:multiLevelType w:val="multilevel"/>
    <w:tmpl w:val="0410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49E4058A"/>
    <w:multiLevelType w:val="hybridMultilevel"/>
    <w:tmpl w:val="516CF0F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7" w15:restartNumberingAfterBreak="0">
    <w:nsid w:val="4B1409EC"/>
    <w:multiLevelType w:val="hybridMultilevel"/>
    <w:tmpl w:val="9F4EEC80"/>
    <w:lvl w:ilvl="0" w:tplc="78F26314">
      <w:start w:val="1"/>
      <w:numFmt w:val="bullet"/>
      <w:lvlText w:val="•"/>
      <w:lvlJc w:val="left"/>
      <w:pPr>
        <w:tabs>
          <w:tab w:val="num" w:pos="720"/>
        </w:tabs>
        <w:ind w:left="720" w:hanging="360"/>
      </w:pPr>
      <w:rPr>
        <w:rFonts w:ascii="Arial" w:hAnsi="Arial" w:hint="default"/>
      </w:rPr>
    </w:lvl>
    <w:lvl w:ilvl="1" w:tplc="64B83CFE" w:tentative="1">
      <w:start w:val="1"/>
      <w:numFmt w:val="bullet"/>
      <w:lvlText w:val="•"/>
      <w:lvlJc w:val="left"/>
      <w:pPr>
        <w:tabs>
          <w:tab w:val="num" w:pos="1440"/>
        </w:tabs>
        <w:ind w:left="1440" w:hanging="360"/>
      </w:pPr>
      <w:rPr>
        <w:rFonts w:ascii="Arial" w:hAnsi="Arial" w:hint="default"/>
      </w:rPr>
    </w:lvl>
    <w:lvl w:ilvl="2" w:tplc="58646458" w:tentative="1">
      <w:start w:val="1"/>
      <w:numFmt w:val="bullet"/>
      <w:lvlText w:val="•"/>
      <w:lvlJc w:val="left"/>
      <w:pPr>
        <w:tabs>
          <w:tab w:val="num" w:pos="2160"/>
        </w:tabs>
        <w:ind w:left="2160" w:hanging="360"/>
      </w:pPr>
      <w:rPr>
        <w:rFonts w:ascii="Arial" w:hAnsi="Arial" w:hint="default"/>
      </w:rPr>
    </w:lvl>
    <w:lvl w:ilvl="3" w:tplc="1EF2AFD2" w:tentative="1">
      <w:start w:val="1"/>
      <w:numFmt w:val="bullet"/>
      <w:lvlText w:val="•"/>
      <w:lvlJc w:val="left"/>
      <w:pPr>
        <w:tabs>
          <w:tab w:val="num" w:pos="2880"/>
        </w:tabs>
        <w:ind w:left="2880" w:hanging="360"/>
      </w:pPr>
      <w:rPr>
        <w:rFonts w:ascii="Arial" w:hAnsi="Arial" w:hint="default"/>
      </w:rPr>
    </w:lvl>
    <w:lvl w:ilvl="4" w:tplc="85BE628E" w:tentative="1">
      <w:start w:val="1"/>
      <w:numFmt w:val="bullet"/>
      <w:lvlText w:val="•"/>
      <w:lvlJc w:val="left"/>
      <w:pPr>
        <w:tabs>
          <w:tab w:val="num" w:pos="3600"/>
        </w:tabs>
        <w:ind w:left="3600" w:hanging="360"/>
      </w:pPr>
      <w:rPr>
        <w:rFonts w:ascii="Arial" w:hAnsi="Arial" w:hint="default"/>
      </w:rPr>
    </w:lvl>
    <w:lvl w:ilvl="5" w:tplc="412813FE" w:tentative="1">
      <w:start w:val="1"/>
      <w:numFmt w:val="bullet"/>
      <w:lvlText w:val="•"/>
      <w:lvlJc w:val="left"/>
      <w:pPr>
        <w:tabs>
          <w:tab w:val="num" w:pos="4320"/>
        </w:tabs>
        <w:ind w:left="4320" w:hanging="360"/>
      </w:pPr>
      <w:rPr>
        <w:rFonts w:ascii="Arial" w:hAnsi="Arial" w:hint="default"/>
      </w:rPr>
    </w:lvl>
    <w:lvl w:ilvl="6" w:tplc="39CCA1F8" w:tentative="1">
      <w:start w:val="1"/>
      <w:numFmt w:val="bullet"/>
      <w:lvlText w:val="•"/>
      <w:lvlJc w:val="left"/>
      <w:pPr>
        <w:tabs>
          <w:tab w:val="num" w:pos="5040"/>
        </w:tabs>
        <w:ind w:left="5040" w:hanging="360"/>
      </w:pPr>
      <w:rPr>
        <w:rFonts w:ascii="Arial" w:hAnsi="Arial" w:hint="default"/>
      </w:rPr>
    </w:lvl>
    <w:lvl w:ilvl="7" w:tplc="1CBE1E46" w:tentative="1">
      <w:start w:val="1"/>
      <w:numFmt w:val="bullet"/>
      <w:lvlText w:val="•"/>
      <w:lvlJc w:val="left"/>
      <w:pPr>
        <w:tabs>
          <w:tab w:val="num" w:pos="5760"/>
        </w:tabs>
        <w:ind w:left="5760" w:hanging="360"/>
      </w:pPr>
      <w:rPr>
        <w:rFonts w:ascii="Arial" w:hAnsi="Arial" w:hint="default"/>
      </w:rPr>
    </w:lvl>
    <w:lvl w:ilvl="8" w:tplc="E4D094C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B6E7ED3"/>
    <w:multiLevelType w:val="multilevel"/>
    <w:tmpl w:val="A3A2FC7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FD69FE"/>
    <w:multiLevelType w:val="multilevel"/>
    <w:tmpl w:val="8D1835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3385FB8"/>
    <w:multiLevelType w:val="hybridMultilevel"/>
    <w:tmpl w:val="503EB1F0"/>
    <w:lvl w:ilvl="0" w:tplc="B6DA71BA">
      <w:start w:val="1"/>
      <w:numFmt w:val="lowerLetter"/>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31" w15:restartNumberingAfterBreak="0">
    <w:nsid w:val="541317B3"/>
    <w:multiLevelType w:val="hybridMultilevel"/>
    <w:tmpl w:val="1332E2CA"/>
    <w:lvl w:ilvl="0" w:tplc="69E28F7C">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59D3CED"/>
    <w:multiLevelType w:val="hybridMultilevel"/>
    <w:tmpl w:val="A02E8A1C"/>
    <w:lvl w:ilvl="0" w:tplc="4CD279D6">
      <w:start w:val="1"/>
      <w:numFmt w:val="lowerLetter"/>
      <w:lvlText w:val="%1)"/>
      <w:lvlJc w:val="left"/>
      <w:pPr>
        <w:ind w:left="720" w:hanging="360"/>
      </w:pPr>
      <w:rPr>
        <w:rFonts w:cstheme="minorBidi" w:hint="default"/>
        <w:color w:val="auto"/>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305DF6"/>
    <w:multiLevelType w:val="multilevel"/>
    <w:tmpl w:val="6D34C9F4"/>
    <w:lvl w:ilvl="0">
      <w:start w:val="1"/>
      <w:numFmt w:val="decimal"/>
      <w:lvlText w:val="%1"/>
      <w:lvlJc w:val="left"/>
      <w:pPr>
        <w:ind w:left="360" w:hanging="360"/>
      </w:pPr>
      <w:rPr>
        <w:rFonts w:hint="default"/>
      </w:rPr>
    </w:lvl>
    <w:lvl w:ilvl="1">
      <w:start w:val="1"/>
      <w:numFmt w:val="decimal"/>
      <w:lvlText w:val="2.%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6800" w:hanging="1440"/>
      </w:pPr>
      <w:rPr>
        <w:rFonts w:hint="default"/>
      </w:rPr>
    </w:lvl>
  </w:abstractNum>
  <w:abstractNum w:abstractNumId="34" w15:restartNumberingAfterBreak="0">
    <w:nsid w:val="694C55C5"/>
    <w:multiLevelType w:val="hybridMultilevel"/>
    <w:tmpl w:val="438E0C26"/>
    <w:lvl w:ilvl="0" w:tplc="904A0A98">
      <w:start w:val="1"/>
      <w:numFmt w:val="bullet"/>
      <w:lvlText w:val="•"/>
      <w:lvlJc w:val="left"/>
      <w:pPr>
        <w:tabs>
          <w:tab w:val="num" w:pos="720"/>
        </w:tabs>
        <w:ind w:left="720" w:hanging="360"/>
      </w:pPr>
      <w:rPr>
        <w:rFonts w:ascii="Arial" w:hAnsi="Arial" w:hint="default"/>
      </w:rPr>
    </w:lvl>
    <w:lvl w:ilvl="1" w:tplc="CCA67F6A" w:tentative="1">
      <w:start w:val="1"/>
      <w:numFmt w:val="bullet"/>
      <w:lvlText w:val="•"/>
      <w:lvlJc w:val="left"/>
      <w:pPr>
        <w:tabs>
          <w:tab w:val="num" w:pos="1440"/>
        </w:tabs>
        <w:ind w:left="1440" w:hanging="360"/>
      </w:pPr>
      <w:rPr>
        <w:rFonts w:ascii="Arial" w:hAnsi="Arial" w:hint="default"/>
      </w:rPr>
    </w:lvl>
    <w:lvl w:ilvl="2" w:tplc="81169BA0" w:tentative="1">
      <w:start w:val="1"/>
      <w:numFmt w:val="bullet"/>
      <w:lvlText w:val="•"/>
      <w:lvlJc w:val="left"/>
      <w:pPr>
        <w:tabs>
          <w:tab w:val="num" w:pos="2160"/>
        </w:tabs>
        <w:ind w:left="2160" w:hanging="360"/>
      </w:pPr>
      <w:rPr>
        <w:rFonts w:ascii="Arial" w:hAnsi="Arial" w:hint="default"/>
      </w:rPr>
    </w:lvl>
    <w:lvl w:ilvl="3" w:tplc="CA000E8E" w:tentative="1">
      <w:start w:val="1"/>
      <w:numFmt w:val="bullet"/>
      <w:lvlText w:val="•"/>
      <w:lvlJc w:val="left"/>
      <w:pPr>
        <w:tabs>
          <w:tab w:val="num" w:pos="2880"/>
        </w:tabs>
        <w:ind w:left="2880" w:hanging="360"/>
      </w:pPr>
      <w:rPr>
        <w:rFonts w:ascii="Arial" w:hAnsi="Arial" w:hint="default"/>
      </w:rPr>
    </w:lvl>
    <w:lvl w:ilvl="4" w:tplc="A2CCF720" w:tentative="1">
      <w:start w:val="1"/>
      <w:numFmt w:val="bullet"/>
      <w:lvlText w:val="•"/>
      <w:lvlJc w:val="left"/>
      <w:pPr>
        <w:tabs>
          <w:tab w:val="num" w:pos="3600"/>
        </w:tabs>
        <w:ind w:left="3600" w:hanging="360"/>
      </w:pPr>
      <w:rPr>
        <w:rFonts w:ascii="Arial" w:hAnsi="Arial" w:hint="default"/>
      </w:rPr>
    </w:lvl>
    <w:lvl w:ilvl="5" w:tplc="133C63AC" w:tentative="1">
      <w:start w:val="1"/>
      <w:numFmt w:val="bullet"/>
      <w:lvlText w:val="•"/>
      <w:lvlJc w:val="left"/>
      <w:pPr>
        <w:tabs>
          <w:tab w:val="num" w:pos="4320"/>
        </w:tabs>
        <w:ind w:left="4320" w:hanging="360"/>
      </w:pPr>
      <w:rPr>
        <w:rFonts w:ascii="Arial" w:hAnsi="Arial" w:hint="default"/>
      </w:rPr>
    </w:lvl>
    <w:lvl w:ilvl="6" w:tplc="55C6E9F8" w:tentative="1">
      <w:start w:val="1"/>
      <w:numFmt w:val="bullet"/>
      <w:lvlText w:val="•"/>
      <w:lvlJc w:val="left"/>
      <w:pPr>
        <w:tabs>
          <w:tab w:val="num" w:pos="5040"/>
        </w:tabs>
        <w:ind w:left="5040" w:hanging="360"/>
      </w:pPr>
      <w:rPr>
        <w:rFonts w:ascii="Arial" w:hAnsi="Arial" w:hint="default"/>
      </w:rPr>
    </w:lvl>
    <w:lvl w:ilvl="7" w:tplc="8F7E3C0E" w:tentative="1">
      <w:start w:val="1"/>
      <w:numFmt w:val="bullet"/>
      <w:lvlText w:val="•"/>
      <w:lvlJc w:val="left"/>
      <w:pPr>
        <w:tabs>
          <w:tab w:val="num" w:pos="5760"/>
        </w:tabs>
        <w:ind w:left="5760" w:hanging="360"/>
      </w:pPr>
      <w:rPr>
        <w:rFonts w:ascii="Arial" w:hAnsi="Arial" w:hint="default"/>
      </w:rPr>
    </w:lvl>
    <w:lvl w:ilvl="8" w:tplc="6CBCCF54"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69E66084"/>
    <w:multiLevelType w:val="hybridMultilevel"/>
    <w:tmpl w:val="E82EE16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A883B87"/>
    <w:multiLevelType w:val="hybridMultilevel"/>
    <w:tmpl w:val="32705BF2"/>
    <w:lvl w:ilvl="0" w:tplc="9E86100E">
      <w:start w:val="4"/>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3611FE1"/>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48C768F"/>
    <w:multiLevelType w:val="hybridMultilevel"/>
    <w:tmpl w:val="24CAA5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62122B4"/>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6"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7C46BED"/>
    <w:multiLevelType w:val="hybridMultilevel"/>
    <w:tmpl w:val="E0C6CD32"/>
    <w:lvl w:ilvl="0" w:tplc="BA0E2A80">
      <w:start w:val="19"/>
      <w:numFmt w:val="decimal"/>
      <w:lvlText w:val="%1"/>
      <w:lvlJc w:val="left"/>
      <w:pPr>
        <w:ind w:left="720" w:hanging="360"/>
      </w:pPr>
      <w:rPr>
        <w:rFonts w:hint="default"/>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8C90E12"/>
    <w:multiLevelType w:val="hybridMultilevel"/>
    <w:tmpl w:val="FEF0D89A"/>
    <w:lvl w:ilvl="0" w:tplc="4106D9D0">
      <w:start w:val="1"/>
      <w:numFmt w:val="decimal"/>
      <w:lvlText w:val="%1."/>
      <w:lvlJc w:val="left"/>
      <w:pPr>
        <w:tabs>
          <w:tab w:val="num" w:pos="720"/>
        </w:tabs>
        <w:ind w:left="720" w:hanging="360"/>
      </w:pPr>
    </w:lvl>
    <w:lvl w:ilvl="1" w:tplc="BF2A5740" w:tentative="1">
      <w:start w:val="1"/>
      <w:numFmt w:val="decimal"/>
      <w:lvlText w:val="%2."/>
      <w:lvlJc w:val="left"/>
      <w:pPr>
        <w:tabs>
          <w:tab w:val="num" w:pos="1440"/>
        </w:tabs>
        <w:ind w:left="1440" w:hanging="360"/>
      </w:pPr>
    </w:lvl>
    <w:lvl w:ilvl="2" w:tplc="B9F4385A" w:tentative="1">
      <w:start w:val="1"/>
      <w:numFmt w:val="decimal"/>
      <w:lvlText w:val="%3."/>
      <w:lvlJc w:val="left"/>
      <w:pPr>
        <w:tabs>
          <w:tab w:val="num" w:pos="2160"/>
        </w:tabs>
        <w:ind w:left="2160" w:hanging="360"/>
      </w:pPr>
    </w:lvl>
    <w:lvl w:ilvl="3" w:tplc="25E669F2" w:tentative="1">
      <w:start w:val="1"/>
      <w:numFmt w:val="decimal"/>
      <w:lvlText w:val="%4."/>
      <w:lvlJc w:val="left"/>
      <w:pPr>
        <w:tabs>
          <w:tab w:val="num" w:pos="2880"/>
        </w:tabs>
        <w:ind w:left="2880" w:hanging="360"/>
      </w:pPr>
    </w:lvl>
    <w:lvl w:ilvl="4" w:tplc="0400F100" w:tentative="1">
      <w:start w:val="1"/>
      <w:numFmt w:val="decimal"/>
      <w:lvlText w:val="%5."/>
      <w:lvlJc w:val="left"/>
      <w:pPr>
        <w:tabs>
          <w:tab w:val="num" w:pos="3600"/>
        </w:tabs>
        <w:ind w:left="3600" w:hanging="360"/>
      </w:pPr>
    </w:lvl>
    <w:lvl w:ilvl="5" w:tplc="309C2C82" w:tentative="1">
      <w:start w:val="1"/>
      <w:numFmt w:val="decimal"/>
      <w:lvlText w:val="%6."/>
      <w:lvlJc w:val="left"/>
      <w:pPr>
        <w:tabs>
          <w:tab w:val="num" w:pos="4320"/>
        </w:tabs>
        <w:ind w:left="4320" w:hanging="360"/>
      </w:pPr>
    </w:lvl>
    <w:lvl w:ilvl="6" w:tplc="F66AE2E0" w:tentative="1">
      <w:start w:val="1"/>
      <w:numFmt w:val="decimal"/>
      <w:lvlText w:val="%7."/>
      <w:lvlJc w:val="left"/>
      <w:pPr>
        <w:tabs>
          <w:tab w:val="num" w:pos="5040"/>
        </w:tabs>
        <w:ind w:left="5040" w:hanging="360"/>
      </w:pPr>
    </w:lvl>
    <w:lvl w:ilvl="7" w:tplc="371A441A" w:tentative="1">
      <w:start w:val="1"/>
      <w:numFmt w:val="decimal"/>
      <w:lvlText w:val="%8."/>
      <w:lvlJc w:val="left"/>
      <w:pPr>
        <w:tabs>
          <w:tab w:val="num" w:pos="5760"/>
        </w:tabs>
        <w:ind w:left="5760" w:hanging="360"/>
      </w:pPr>
    </w:lvl>
    <w:lvl w:ilvl="8" w:tplc="16DE9D8C" w:tentative="1">
      <w:start w:val="1"/>
      <w:numFmt w:val="decimal"/>
      <w:lvlText w:val="%9."/>
      <w:lvlJc w:val="left"/>
      <w:pPr>
        <w:tabs>
          <w:tab w:val="num" w:pos="6480"/>
        </w:tabs>
        <w:ind w:left="6480" w:hanging="360"/>
      </w:pPr>
    </w:lvl>
  </w:abstractNum>
  <w:abstractNum w:abstractNumId="42" w15:restartNumberingAfterBreak="0">
    <w:nsid w:val="798E1766"/>
    <w:multiLevelType w:val="hybridMultilevel"/>
    <w:tmpl w:val="AF7A6E22"/>
    <w:lvl w:ilvl="0" w:tplc="AFE8FB66">
      <w:start w:val="1"/>
      <w:numFmt w:val="decimal"/>
      <w:lvlText w:val="%1."/>
      <w:lvlJc w:val="left"/>
      <w:pPr>
        <w:tabs>
          <w:tab w:val="num" w:pos="720"/>
        </w:tabs>
        <w:ind w:left="720" w:hanging="360"/>
      </w:pPr>
    </w:lvl>
    <w:lvl w:ilvl="1" w:tplc="24F0827A" w:tentative="1">
      <w:start w:val="1"/>
      <w:numFmt w:val="decimal"/>
      <w:lvlText w:val="%2."/>
      <w:lvlJc w:val="left"/>
      <w:pPr>
        <w:tabs>
          <w:tab w:val="num" w:pos="1440"/>
        </w:tabs>
        <w:ind w:left="1440" w:hanging="360"/>
      </w:pPr>
    </w:lvl>
    <w:lvl w:ilvl="2" w:tplc="E7822A26" w:tentative="1">
      <w:start w:val="1"/>
      <w:numFmt w:val="decimal"/>
      <w:lvlText w:val="%3."/>
      <w:lvlJc w:val="left"/>
      <w:pPr>
        <w:tabs>
          <w:tab w:val="num" w:pos="2160"/>
        </w:tabs>
        <w:ind w:left="2160" w:hanging="360"/>
      </w:pPr>
    </w:lvl>
    <w:lvl w:ilvl="3" w:tplc="4E404DBE" w:tentative="1">
      <w:start w:val="1"/>
      <w:numFmt w:val="decimal"/>
      <w:lvlText w:val="%4."/>
      <w:lvlJc w:val="left"/>
      <w:pPr>
        <w:tabs>
          <w:tab w:val="num" w:pos="2880"/>
        </w:tabs>
        <w:ind w:left="2880" w:hanging="360"/>
      </w:pPr>
    </w:lvl>
    <w:lvl w:ilvl="4" w:tplc="D48A4736" w:tentative="1">
      <w:start w:val="1"/>
      <w:numFmt w:val="decimal"/>
      <w:lvlText w:val="%5."/>
      <w:lvlJc w:val="left"/>
      <w:pPr>
        <w:tabs>
          <w:tab w:val="num" w:pos="3600"/>
        </w:tabs>
        <w:ind w:left="3600" w:hanging="360"/>
      </w:pPr>
    </w:lvl>
    <w:lvl w:ilvl="5" w:tplc="743A6B64" w:tentative="1">
      <w:start w:val="1"/>
      <w:numFmt w:val="decimal"/>
      <w:lvlText w:val="%6."/>
      <w:lvlJc w:val="left"/>
      <w:pPr>
        <w:tabs>
          <w:tab w:val="num" w:pos="4320"/>
        </w:tabs>
        <w:ind w:left="4320" w:hanging="360"/>
      </w:pPr>
    </w:lvl>
    <w:lvl w:ilvl="6" w:tplc="40A09BC8" w:tentative="1">
      <w:start w:val="1"/>
      <w:numFmt w:val="decimal"/>
      <w:lvlText w:val="%7."/>
      <w:lvlJc w:val="left"/>
      <w:pPr>
        <w:tabs>
          <w:tab w:val="num" w:pos="5040"/>
        </w:tabs>
        <w:ind w:left="5040" w:hanging="360"/>
      </w:pPr>
    </w:lvl>
    <w:lvl w:ilvl="7" w:tplc="E8CA55B8" w:tentative="1">
      <w:start w:val="1"/>
      <w:numFmt w:val="decimal"/>
      <w:lvlText w:val="%8."/>
      <w:lvlJc w:val="left"/>
      <w:pPr>
        <w:tabs>
          <w:tab w:val="num" w:pos="5760"/>
        </w:tabs>
        <w:ind w:left="5760" w:hanging="360"/>
      </w:pPr>
    </w:lvl>
    <w:lvl w:ilvl="8" w:tplc="CB7E4E00" w:tentative="1">
      <w:start w:val="1"/>
      <w:numFmt w:val="decimal"/>
      <w:lvlText w:val="%9."/>
      <w:lvlJc w:val="left"/>
      <w:pPr>
        <w:tabs>
          <w:tab w:val="num" w:pos="6480"/>
        </w:tabs>
        <w:ind w:left="6480" w:hanging="360"/>
      </w:pPr>
    </w:lvl>
  </w:abstractNum>
  <w:abstractNum w:abstractNumId="43" w15:restartNumberingAfterBreak="0">
    <w:nsid w:val="7B071285"/>
    <w:multiLevelType w:val="hybridMultilevel"/>
    <w:tmpl w:val="4F9A588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D1970D3"/>
    <w:multiLevelType w:val="multilevel"/>
    <w:tmpl w:val="29F03E54"/>
    <w:lvl w:ilvl="0">
      <w:start w:val="1"/>
      <w:numFmt w:val="decimal"/>
      <w:lvlText w:val="%1"/>
      <w:lvlJc w:val="left"/>
      <w:pPr>
        <w:ind w:left="375" w:hanging="375"/>
      </w:pPr>
      <w:rPr>
        <w:rFonts w:hint="default"/>
        <w:sz w:val="28"/>
      </w:rPr>
    </w:lvl>
    <w:lvl w:ilvl="1">
      <w:start w:val="1"/>
      <w:numFmt w:val="decimal"/>
      <w:lvlText w:val="%1.%2"/>
      <w:lvlJc w:val="left"/>
      <w:pPr>
        <w:ind w:left="1080" w:hanging="375"/>
      </w:pPr>
      <w:rPr>
        <w:rFonts w:hint="default"/>
        <w:sz w:val="28"/>
      </w:rPr>
    </w:lvl>
    <w:lvl w:ilvl="2">
      <w:start w:val="1"/>
      <w:numFmt w:val="upperLetter"/>
      <w:lvlText w:val="%1.%2.%3"/>
      <w:lvlJc w:val="left"/>
      <w:pPr>
        <w:ind w:left="2130" w:hanging="720"/>
      </w:pPr>
      <w:rPr>
        <w:rFonts w:hint="default"/>
        <w:sz w:val="28"/>
      </w:rPr>
    </w:lvl>
    <w:lvl w:ilvl="3">
      <w:start w:val="1"/>
      <w:numFmt w:val="decimal"/>
      <w:lvlText w:val="%1.%2.%3.%4"/>
      <w:lvlJc w:val="left"/>
      <w:pPr>
        <w:ind w:left="3195" w:hanging="1080"/>
      </w:pPr>
      <w:rPr>
        <w:rFonts w:hint="default"/>
        <w:sz w:val="28"/>
      </w:rPr>
    </w:lvl>
    <w:lvl w:ilvl="4">
      <w:start w:val="1"/>
      <w:numFmt w:val="decimal"/>
      <w:lvlText w:val="%1.%2.%3.%4.%5"/>
      <w:lvlJc w:val="left"/>
      <w:pPr>
        <w:ind w:left="3900" w:hanging="1080"/>
      </w:pPr>
      <w:rPr>
        <w:rFonts w:hint="default"/>
        <w:sz w:val="28"/>
      </w:rPr>
    </w:lvl>
    <w:lvl w:ilvl="5">
      <w:start w:val="1"/>
      <w:numFmt w:val="decimal"/>
      <w:lvlText w:val="%1.%2.%3.%4.%5.%6"/>
      <w:lvlJc w:val="left"/>
      <w:pPr>
        <w:ind w:left="4965" w:hanging="1440"/>
      </w:pPr>
      <w:rPr>
        <w:rFonts w:hint="default"/>
        <w:sz w:val="28"/>
      </w:rPr>
    </w:lvl>
    <w:lvl w:ilvl="6">
      <w:start w:val="1"/>
      <w:numFmt w:val="decimal"/>
      <w:lvlText w:val="%1.%2.%3.%4.%5.%6.%7"/>
      <w:lvlJc w:val="left"/>
      <w:pPr>
        <w:ind w:left="5670" w:hanging="1440"/>
      </w:pPr>
      <w:rPr>
        <w:rFonts w:hint="default"/>
        <w:sz w:val="28"/>
      </w:rPr>
    </w:lvl>
    <w:lvl w:ilvl="7">
      <w:start w:val="1"/>
      <w:numFmt w:val="decimal"/>
      <w:lvlText w:val="%1.%2.%3.%4.%5.%6.%7.%8"/>
      <w:lvlJc w:val="left"/>
      <w:pPr>
        <w:ind w:left="6735" w:hanging="1800"/>
      </w:pPr>
      <w:rPr>
        <w:rFonts w:hint="default"/>
        <w:sz w:val="28"/>
      </w:rPr>
    </w:lvl>
    <w:lvl w:ilvl="8">
      <w:start w:val="1"/>
      <w:numFmt w:val="decimal"/>
      <w:lvlText w:val="%1.%2.%3.%4.%5.%6.%7.%8.%9"/>
      <w:lvlJc w:val="left"/>
      <w:pPr>
        <w:ind w:left="7800" w:hanging="2160"/>
      </w:pPr>
      <w:rPr>
        <w:rFonts w:hint="default"/>
        <w:sz w:val="28"/>
      </w:rPr>
    </w:lvl>
  </w:abstractNum>
  <w:num w:numId="1">
    <w:abstractNumId w:val="44"/>
  </w:num>
  <w:num w:numId="2">
    <w:abstractNumId w:val="22"/>
  </w:num>
  <w:num w:numId="3">
    <w:abstractNumId w:val="9"/>
  </w:num>
  <w:num w:numId="4">
    <w:abstractNumId w:val="7"/>
  </w:num>
  <w:num w:numId="5">
    <w:abstractNumId w:val="12"/>
  </w:num>
  <w:num w:numId="6">
    <w:abstractNumId w:val="28"/>
  </w:num>
  <w:num w:numId="7">
    <w:abstractNumId w:val="4"/>
  </w:num>
  <w:num w:numId="8">
    <w:abstractNumId w:val="34"/>
  </w:num>
  <w:num w:numId="9">
    <w:abstractNumId w:val="17"/>
  </w:num>
  <w:num w:numId="10">
    <w:abstractNumId w:val="14"/>
  </w:num>
  <w:num w:numId="11">
    <w:abstractNumId w:val="30"/>
  </w:num>
  <w:num w:numId="12">
    <w:abstractNumId w:val="3"/>
  </w:num>
  <w:num w:numId="13">
    <w:abstractNumId w:val="2"/>
  </w:num>
  <w:num w:numId="14">
    <w:abstractNumId w:val="38"/>
  </w:num>
  <w:num w:numId="15">
    <w:abstractNumId w:val="43"/>
  </w:num>
  <w:num w:numId="16">
    <w:abstractNumId w:val="5"/>
  </w:num>
  <w:num w:numId="17">
    <w:abstractNumId w:val="33"/>
  </w:num>
  <w:num w:numId="18">
    <w:abstractNumId w:val="35"/>
  </w:num>
  <w:num w:numId="19">
    <w:abstractNumId w:val="6"/>
  </w:num>
  <w:num w:numId="20">
    <w:abstractNumId w:val="18"/>
  </w:num>
  <w:num w:numId="21">
    <w:abstractNumId w:val="29"/>
  </w:num>
  <w:num w:numId="22">
    <w:abstractNumId w:val="11"/>
  </w:num>
  <w:num w:numId="23">
    <w:abstractNumId w:val="39"/>
  </w:num>
  <w:num w:numId="24">
    <w:abstractNumId w:val="37"/>
  </w:num>
  <w:num w:numId="25">
    <w:abstractNumId w:val="19"/>
  </w:num>
  <w:num w:numId="26">
    <w:abstractNumId w:val="32"/>
  </w:num>
  <w:num w:numId="27">
    <w:abstractNumId w:val="23"/>
  </w:num>
  <w:num w:numId="28">
    <w:abstractNumId w:val="10"/>
  </w:num>
  <w:num w:numId="29">
    <w:abstractNumId w:val="0"/>
  </w:num>
  <w:num w:numId="30">
    <w:abstractNumId w:val="25"/>
  </w:num>
  <w:num w:numId="31">
    <w:abstractNumId w:val="20"/>
  </w:num>
  <w:num w:numId="32">
    <w:abstractNumId w:val="1"/>
  </w:num>
  <w:num w:numId="33">
    <w:abstractNumId w:val="41"/>
  </w:num>
  <w:num w:numId="34">
    <w:abstractNumId w:val="16"/>
  </w:num>
  <w:num w:numId="35">
    <w:abstractNumId w:val="42"/>
  </w:num>
  <w:num w:numId="36">
    <w:abstractNumId w:val="24"/>
  </w:num>
  <w:num w:numId="37">
    <w:abstractNumId w:val="21"/>
  </w:num>
  <w:num w:numId="38">
    <w:abstractNumId w:val="13"/>
  </w:num>
  <w:num w:numId="39">
    <w:abstractNumId w:val="40"/>
  </w:num>
  <w:num w:numId="40">
    <w:abstractNumId w:val="27"/>
  </w:num>
  <w:num w:numId="41">
    <w:abstractNumId w:val="8"/>
  </w:num>
  <w:num w:numId="42">
    <w:abstractNumId w:val="26"/>
  </w:num>
  <w:num w:numId="43">
    <w:abstractNumId w:val="36"/>
  </w:num>
  <w:num w:numId="44">
    <w:abstractNumId w:val="15"/>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07"/>
    <w:rsid w:val="00000171"/>
    <w:rsid w:val="00003310"/>
    <w:rsid w:val="00005C80"/>
    <w:rsid w:val="000075E2"/>
    <w:rsid w:val="00011CA3"/>
    <w:rsid w:val="00022261"/>
    <w:rsid w:val="00023285"/>
    <w:rsid w:val="00026835"/>
    <w:rsid w:val="000374B0"/>
    <w:rsid w:val="00043178"/>
    <w:rsid w:val="000458D3"/>
    <w:rsid w:val="00053B27"/>
    <w:rsid w:val="00054759"/>
    <w:rsid w:val="000559E7"/>
    <w:rsid w:val="0006358C"/>
    <w:rsid w:val="00064013"/>
    <w:rsid w:val="0006471B"/>
    <w:rsid w:val="0006606D"/>
    <w:rsid w:val="0006776A"/>
    <w:rsid w:val="000707CA"/>
    <w:rsid w:val="00075136"/>
    <w:rsid w:val="00076459"/>
    <w:rsid w:val="000802A6"/>
    <w:rsid w:val="0008081C"/>
    <w:rsid w:val="000869F1"/>
    <w:rsid w:val="000A46C7"/>
    <w:rsid w:val="000A5427"/>
    <w:rsid w:val="000B10C6"/>
    <w:rsid w:val="000B3C22"/>
    <w:rsid w:val="000B55D4"/>
    <w:rsid w:val="000B6508"/>
    <w:rsid w:val="000B7F16"/>
    <w:rsid w:val="000C238E"/>
    <w:rsid w:val="000D2938"/>
    <w:rsid w:val="000E4746"/>
    <w:rsid w:val="000E618A"/>
    <w:rsid w:val="000E637C"/>
    <w:rsid w:val="000E66E6"/>
    <w:rsid w:val="000E6A1E"/>
    <w:rsid w:val="000F574E"/>
    <w:rsid w:val="000F5ECE"/>
    <w:rsid w:val="000F63FC"/>
    <w:rsid w:val="00107724"/>
    <w:rsid w:val="00112604"/>
    <w:rsid w:val="00122E37"/>
    <w:rsid w:val="001232A9"/>
    <w:rsid w:val="001255ED"/>
    <w:rsid w:val="00125B4A"/>
    <w:rsid w:val="00125E31"/>
    <w:rsid w:val="0013070F"/>
    <w:rsid w:val="00141B43"/>
    <w:rsid w:val="00141EE0"/>
    <w:rsid w:val="00156BBC"/>
    <w:rsid w:val="00166DA2"/>
    <w:rsid w:val="00171CB8"/>
    <w:rsid w:val="0017624D"/>
    <w:rsid w:val="00176C31"/>
    <w:rsid w:val="001804E4"/>
    <w:rsid w:val="0018311E"/>
    <w:rsid w:val="00183B65"/>
    <w:rsid w:val="001854F5"/>
    <w:rsid w:val="00186527"/>
    <w:rsid w:val="00186E93"/>
    <w:rsid w:val="00193831"/>
    <w:rsid w:val="00195E18"/>
    <w:rsid w:val="001A7835"/>
    <w:rsid w:val="001C37EF"/>
    <w:rsid w:val="001D308E"/>
    <w:rsid w:val="001D4CF8"/>
    <w:rsid w:val="001D69ED"/>
    <w:rsid w:val="001D77AB"/>
    <w:rsid w:val="001E5056"/>
    <w:rsid w:val="001E6A91"/>
    <w:rsid w:val="001F2020"/>
    <w:rsid w:val="001F3559"/>
    <w:rsid w:val="001F376F"/>
    <w:rsid w:val="001F4DC7"/>
    <w:rsid w:val="001F6519"/>
    <w:rsid w:val="001F79C4"/>
    <w:rsid w:val="002018E2"/>
    <w:rsid w:val="002042E6"/>
    <w:rsid w:val="00204C96"/>
    <w:rsid w:val="0020545F"/>
    <w:rsid w:val="00213D09"/>
    <w:rsid w:val="002154B1"/>
    <w:rsid w:val="00221BF7"/>
    <w:rsid w:val="00224A9C"/>
    <w:rsid w:val="00224DD1"/>
    <w:rsid w:val="0022757A"/>
    <w:rsid w:val="00231FDF"/>
    <w:rsid w:val="0023218F"/>
    <w:rsid w:val="0023411B"/>
    <w:rsid w:val="00235A70"/>
    <w:rsid w:val="0023690C"/>
    <w:rsid w:val="002410BC"/>
    <w:rsid w:val="002422F6"/>
    <w:rsid w:val="00244378"/>
    <w:rsid w:val="00244B07"/>
    <w:rsid w:val="00250521"/>
    <w:rsid w:val="00250977"/>
    <w:rsid w:val="00250B14"/>
    <w:rsid w:val="002522C8"/>
    <w:rsid w:val="002539C3"/>
    <w:rsid w:val="0025794A"/>
    <w:rsid w:val="00262F63"/>
    <w:rsid w:val="00263B9B"/>
    <w:rsid w:val="002650BB"/>
    <w:rsid w:val="00283461"/>
    <w:rsid w:val="0028375F"/>
    <w:rsid w:val="00287993"/>
    <w:rsid w:val="00287FBA"/>
    <w:rsid w:val="00297592"/>
    <w:rsid w:val="002A2EFA"/>
    <w:rsid w:val="002A67E7"/>
    <w:rsid w:val="002A6B7E"/>
    <w:rsid w:val="002A743A"/>
    <w:rsid w:val="002A7CEA"/>
    <w:rsid w:val="002B12B4"/>
    <w:rsid w:val="002B5649"/>
    <w:rsid w:val="002B5BB7"/>
    <w:rsid w:val="002C52E1"/>
    <w:rsid w:val="002C6C4D"/>
    <w:rsid w:val="002E1B33"/>
    <w:rsid w:val="002E255B"/>
    <w:rsid w:val="002E3F62"/>
    <w:rsid w:val="002E62FD"/>
    <w:rsid w:val="002E7396"/>
    <w:rsid w:val="00302FF2"/>
    <w:rsid w:val="003044A5"/>
    <w:rsid w:val="00313D8D"/>
    <w:rsid w:val="00314EE0"/>
    <w:rsid w:val="00320203"/>
    <w:rsid w:val="00322795"/>
    <w:rsid w:val="003244B4"/>
    <w:rsid w:val="00325C6A"/>
    <w:rsid w:val="00326152"/>
    <w:rsid w:val="0032797E"/>
    <w:rsid w:val="0033403D"/>
    <w:rsid w:val="0033485B"/>
    <w:rsid w:val="003406ED"/>
    <w:rsid w:val="003471B1"/>
    <w:rsid w:val="00351BE4"/>
    <w:rsid w:val="00360352"/>
    <w:rsid w:val="00376FA0"/>
    <w:rsid w:val="00381BF3"/>
    <w:rsid w:val="00381CAD"/>
    <w:rsid w:val="003841DF"/>
    <w:rsid w:val="003846E3"/>
    <w:rsid w:val="0038486D"/>
    <w:rsid w:val="003849A9"/>
    <w:rsid w:val="0039489B"/>
    <w:rsid w:val="00395008"/>
    <w:rsid w:val="003A4172"/>
    <w:rsid w:val="003A5B3B"/>
    <w:rsid w:val="003A78DB"/>
    <w:rsid w:val="003B0379"/>
    <w:rsid w:val="003C0280"/>
    <w:rsid w:val="003C096B"/>
    <w:rsid w:val="003C475F"/>
    <w:rsid w:val="003C5D84"/>
    <w:rsid w:val="003D5815"/>
    <w:rsid w:val="003D7C64"/>
    <w:rsid w:val="003E4500"/>
    <w:rsid w:val="003F3F32"/>
    <w:rsid w:val="003F47D2"/>
    <w:rsid w:val="003F6648"/>
    <w:rsid w:val="003F79F7"/>
    <w:rsid w:val="00403326"/>
    <w:rsid w:val="00404824"/>
    <w:rsid w:val="00407849"/>
    <w:rsid w:val="00413DC5"/>
    <w:rsid w:val="00417A91"/>
    <w:rsid w:val="004210F7"/>
    <w:rsid w:val="00421EB6"/>
    <w:rsid w:val="00424164"/>
    <w:rsid w:val="00425A19"/>
    <w:rsid w:val="00427744"/>
    <w:rsid w:val="004376DB"/>
    <w:rsid w:val="0044176C"/>
    <w:rsid w:val="00441AC4"/>
    <w:rsid w:val="00444D0B"/>
    <w:rsid w:val="004451EB"/>
    <w:rsid w:val="004528CA"/>
    <w:rsid w:val="00455A87"/>
    <w:rsid w:val="004567A4"/>
    <w:rsid w:val="00457E37"/>
    <w:rsid w:val="004603E2"/>
    <w:rsid w:val="004677BE"/>
    <w:rsid w:val="00473B07"/>
    <w:rsid w:val="00476B65"/>
    <w:rsid w:val="00483659"/>
    <w:rsid w:val="004843B7"/>
    <w:rsid w:val="0049374D"/>
    <w:rsid w:val="00496BF5"/>
    <w:rsid w:val="00497937"/>
    <w:rsid w:val="00497AAA"/>
    <w:rsid w:val="004A1100"/>
    <w:rsid w:val="004A1CCC"/>
    <w:rsid w:val="004A2D86"/>
    <w:rsid w:val="004A31B9"/>
    <w:rsid w:val="004A4077"/>
    <w:rsid w:val="004A6C46"/>
    <w:rsid w:val="004B29AA"/>
    <w:rsid w:val="004B5E7E"/>
    <w:rsid w:val="004B7648"/>
    <w:rsid w:val="004C005C"/>
    <w:rsid w:val="004C0B5C"/>
    <w:rsid w:val="004C5246"/>
    <w:rsid w:val="004D1AEA"/>
    <w:rsid w:val="004D2CDC"/>
    <w:rsid w:val="004D46EC"/>
    <w:rsid w:val="004D7099"/>
    <w:rsid w:val="004E065D"/>
    <w:rsid w:val="004E1200"/>
    <w:rsid w:val="004E16F9"/>
    <w:rsid w:val="004E569F"/>
    <w:rsid w:val="004E621C"/>
    <w:rsid w:val="004E640C"/>
    <w:rsid w:val="004E6B3B"/>
    <w:rsid w:val="004F206B"/>
    <w:rsid w:val="004F745D"/>
    <w:rsid w:val="0050318C"/>
    <w:rsid w:val="005064D9"/>
    <w:rsid w:val="00514472"/>
    <w:rsid w:val="00516872"/>
    <w:rsid w:val="005257BB"/>
    <w:rsid w:val="00531F22"/>
    <w:rsid w:val="00533F01"/>
    <w:rsid w:val="005412E8"/>
    <w:rsid w:val="00542330"/>
    <w:rsid w:val="00542710"/>
    <w:rsid w:val="0054563F"/>
    <w:rsid w:val="00546BF9"/>
    <w:rsid w:val="0055758E"/>
    <w:rsid w:val="00560742"/>
    <w:rsid w:val="005612F0"/>
    <w:rsid w:val="005638CE"/>
    <w:rsid w:val="005674A2"/>
    <w:rsid w:val="0057288D"/>
    <w:rsid w:val="0057558C"/>
    <w:rsid w:val="005760BD"/>
    <w:rsid w:val="0058009D"/>
    <w:rsid w:val="00580C13"/>
    <w:rsid w:val="00582202"/>
    <w:rsid w:val="00583720"/>
    <w:rsid w:val="00585562"/>
    <w:rsid w:val="00591405"/>
    <w:rsid w:val="0059355F"/>
    <w:rsid w:val="00595798"/>
    <w:rsid w:val="005A0CB7"/>
    <w:rsid w:val="005A12B9"/>
    <w:rsid w:val="005A273B"/>
    <w:rsid w:val="005A5D9A"/>
    <w:rsid w:val="005B3333"/>
    <w:rsid w:val="005B37AA"/>
    <w:rsid w:val="005B73A3"/>
    <w:rsid w:val="005C6DE0"/>
    <w:rsid w:val="005D1FE9"/>
    <w:rsid w:val="005D3DD1"/>
    <w:rsid w:val="005D4F91"/>
    <w:rsid w:val="005D647B"/>
    <w:rsid w:val="005E0211"/>
    <w:rsid w:val="005E1C15"/>
    <w:rsid w:val="005E40FD"/>
    <w:rsid w:val="005E5376"/>
    <w:rsid w:val="005E5B58"/>
    <w:rsid w:val="005E7B6D"/>
    <w:rsid w:val="005F3096"/>
    <w:rsid w:val="005F6916"/>
    <w:rsid w:val="00601707"/>
    <w:rsid w:val="00617A72"/>
    <w:rsid w:val="00622D4B"/>
    <w:rsid w:val="00623CB4"/>
    <w:rsid w:val="00626986"/>
    <w:rsid w:val="00626E62"/>
    <w:rsid w:val="00632066"/>
    <w:rsid w:val="0063705E"/>
    <w:rsid w:val="00642BDC"/>
    <w:rsid w:val="00651971"/>
    <w:rsid w:val="00652190"/>
    <w:rsid w:val="00652800"/>
    <w:rsid w:val="00655BD1"/>
    <w:rsid w:val="0065624A"/>
    <w:rsid w:val="0065744B"/>
    <w:rsid w:val="00663D6A"/>
    <w:rsid w:val="006650DE"/>
    <w:rsid w:val="00665B7C"/>
    <w:rsid w:val="006728BD"/>
    <w:rsid w:val="00672B17"/>
    <w:rsid w:val="006741F4"/>
    <w:rsid w:val="0067480C"/>
    <w:rsid w:val="006819E8"/>
    <w:rsid w:val="00690205"/>
    <w:rsid w:val="00692161"/>
    <w:rsid w:val="006A79CE"/>
    <w:rsid w:val="006B2ECA"/>
    <w:rsid w:val="006C2300"/>
    <w:rsid w:val="006C40F8"/>
    <w:rsid w:val="006C5632"/>
    <w:rsid w:val="006C77FC"/>
    <w:rsid w:val="006D0095"/>
    <w:rsid w:val="006D409E"/>
    <w:rsid w:val="006D784B"/>
    <w:rsid w:val="006E2356"/>
    <w:rsid w:val="006E240E"/>
    <w:rsid w:val="006E26A7"/>
    <w:rsid w:val="006F06C2"/>
    <w:rsid w:val="006F77E8"/>
    <w:rsid w:val="006F7EB1"/>
    <w:rsid w:val="007030F2"/>
    <w:rsid w:val="00713647"/>
    <w:rsid w:val="00713D70"/>
    <w:rsid w:val="00716AC5"/>
    <w:rsid w:val="00717053"/>
    <w:rsid w:val="00721411"/>
    <w:rsid w:val="00721E60"/>
    <w:rsid w:val="0072423E"/>
    <w:rsid w:val="007309DB"/>
    <w:rsid w:val="00735D69"/>
    <w:rsid w:val="00737609"/>
    <w:rsid w:val="007402D6"/>
    <w:rsid w:val="007447AF"/>
    <w:rsid w:val="00745145"/>
    <w:rsid w:val="007550D8"/>
    <w:rsid w:val="007647E4"/>
    <w:rsid w:val="007654DD"/>
    <w:rsid w:val="007760E6"/>
    <w:rsid w:val="00776A05"/>
    <w:rsid w:val="007815A4"/>
    <w:rsid w:val="007822FF"/>
    <w:rsid w:val="007837BD"/>
    <w:rsid w:val="00790D82"/>
    <w:rsid w:val="007A4222"/>
    <w:rsid w:val="007A608A"/>
    <w:rsid w:val="007B326B"/>
    <w:rsid w:val="007B3EE6"/>
    <w:rsid w:val="007B66F3"/>
    <w:rsid w:val="007C0A39"/>
    <w:rsid w:val="007C22E9"/>
    <w:rsid w:val="007C2480"/>
    <w:rsid w:val="007C27C0"/>
    <w:rsid w:val="007C490B"/>
    <w:rsid w:val="007C494E"/>
    <w:rsid w:val="007C5167"/>
    <w:rsid w:val="007C5345"/>
    <w:rsid w:val="007C63D7"/>
    <w:rsid w:val="007D329C"/>
    <w:rsid w:val="007D426E"/>
    <w:rsid w:val="007F7A15"/>
    <w:rsid w:val="008026E6"/>
    <w:rsid w:val="00804BCC"/>
    <w:rsid w:val="008108E0"/>
    <w:rsid w:val="008278DB"/>
    <w:rsid w:val="0083091A"/>
    <w:rsid w:val="00831149"/>
    <w:rsid w:val="00833D98"/>
    <w:rsid w:val="00835693"/>
    <w:rsid w:val="008456EC"/>
    <w:rsid w:val="00846B80"/>
    <w:rsid w:val="00850084"/>
    <w:rsid w:val="00850EEE"/>
    <w:rsid w:val="0085401B"/>
    <w:rsid w:val="0085447B"/>
    <w:rsid w:val="00856EBF"/>
    <w:rsid w:val="00860EEA"/>
    <w:rsid w:val="0086278D"/>
    <w:rsid w:val="00862A52"/>
    <w:rsid w:val="00866865"/>
    <w:rsid w:val="00866EBB"/>
    <w:rsid w:val="0087283D"/>
    <w:rsid w:val="008752B8"/>
    <w:rsid w:val="00883504"/>
    <w:rsid w:val="00886A6C"/>
    <w:rsid w:val="008873F7"/>
    <w:rsid w:val="00887EA6"/>
    <w:rsid w:val="00891515"/>
    <w:rsid w:val="00895B2F"/>
    <w:rsid w:val="0089772F"/>
    <w:rsid w:val="008A2F70"/>
    <w:rsid w:val="008A34DC"/>
    <w:rsid w:val="008C10BB"/>
    <w:rsid w:val="008C42A8"/>
    <w:rsid w:val="008C586E"/>
    <w:rsid w:val="008C7BF8"/>
    <w:rsid w:val="008D0D1F"/>
    <w:rsid w:val="008D1534"/>
    <w:rsid w:val="008D397F"/>
    <w:rsid w:val="008E0BCD"/>
    <w:rsid w:val="008E0C9D"/>
    <w:rsid w:val="008E2D32"/>
    <w:rsid w:val="008E3008"/>
    <w:rsid w:val="008E6451"/>
    <w:rsid w:val="008E672F"/>
    <w:rsid w:val="008F0E5D"/>
    <w:rsid w:val="008F2858"/>
    <w:rsid w:val="008F3C86"/>
    <w:rsid w:val="0090035E"/>
    <w:rsid w:val="00904B36"/>
    <w:rsid w:val="00912BB7"/>
    <w:rsid w:val="009132B9"/>
    <w:rsid w:val="00917D1D"/>
    <w:rsid w:val="00926B2B"/>
    <w:rsid w:val="009300DD"/>
    <w:rsid w:val="009302EE"/>
    <w:rsid w:val="00934938"/>
    <w:rsid w:val="00935342"/>
    <w:rsid w:val="00935C42"/>
    <w:rsid w:val="00936C54"/>
    <w:rsid w:val="00953C30"/>
    <w:rsid w:val="0095466C"/>
    <w:rsid w:val="009612AD"/>
    <w:rsid w:val="009679FD"/>
    <w:rsid w:val="00976F25"/>
    <w:rsid w:val="009770E3"/>
    <w:rsid w:val="009776B6"/>
    <w:rsid w:val="009815F4"/>
    <w:rsid w:val="0098176A"/>
    <w:rsid w:val="00984B22"/>
    <w:rsid w:val="00985077"/>
    <w:rsid w:val="00993676"/>
    <w:rsid w:val="00994865"/>
    <w:rsid w:val="009A11E5"/>
    <w:rsid w:val="009B0D06"/>
    <w:rsid w:val="009B787D"/>
    <w:rsid w:val="009C2D6C"/>
    <w:rsid w:val="009C3AA2"/>
    <w:rsid w:val="009C7D1F"/>
    <w:rsid w:val="009D2CF9"/>
    <w:rsid w:val="009D34A4"/>
    <w:rsid w:val="009D639B"/>
    <w:rsid w:val="009D7854"/>
    <w:rsid w:val="009E5412"/>
    <w:rsid w:val="009E6ECF"/>
    <w:rsid w:val="009E76AF"/>
    <w:rsid w:val="009F50E7"/>
    <w:rsid w:val="009F6F84"/>
    <w:rsid w:val="009F6FF2"/>
    <w:rsid w:val="00A00435"/>
    <w:rsid w:val="00A072B6"/>
    <w:rsid w:val="00A07C2D"/>
    <w:rsid w:val="00A113CD"/>
    <w:rsid w:val="00A14AC3"/>
    <w:rsid w:val="00A17E34"/>
    <w:rsid w:val="00A21EF3"/>
    <w:rsid w:val="00A263C3"/>
    <w:rsid w:val="00A323A3"/>
    <w:rsid w:val="00A35BED"/>
    <w:rsid w:val="00A41B56"/>
    <w:rsid w:val="00A41F89"/>
    <w:rsid w:val="00A41FFC"/>
    <w:rsid w:val="00A4524D"/>
    <w:rsid w:val="00A457B4"/>
    <w:rsid w:val="00A5015A"/>
    <w:rsid w:val="00A503AF"/>
    <w:rsid w:val="00A51420"/>
    <w:rsid w:val="00A60501"/>
    <w:rsid w:val="00A617C4"/>
    <w:rsid w:val="00A63228"/>
    <w:rsid w:val="00A77748"/>
    <w:rsid w:val="00A85E21"/>
    <w:rsid w:val="00A91E64"/>
    <w:rsid w:val="00A94AE9"/>
    <w:rsid w:val="00A94DD6"/>
    <w:rsid w:val="00A964E8"/>
    <w:rsid w:val="00AA73CE"/>
    <w:rsid w:val="00AB0F03"/>
    <w:rsid w:val="00AC2FF7"/>
    <w:rsid w:val="00AC4E49"/>
    <w:rsid w:val="00AD12D8"/>
    <w:rsid w:val="00AD73F4"/>
    <w:rsid w:val="00AE11AB"/>
    <w:rsid w:val="00AE770C"/>
    <w:rsid w:val="00AF4042"/>
    <w:rsid w:val="00B00900"/>
    <w:rsid w:val="00B031E2"/>
    <w:rsid w:val="00B03294"/>
    <w:rsid w:val="00B043EC"/>
    <w:rsid w:val="00B07A5A"/>
    <w:rsid w:val="00B107C1"/>
    <w:rsid w:val="00B1306A"/>
    <w:rsid w:val="00B16130"/>
    <w:rsid w:val="00B22D07"/>
    <w:rsid w:val="00B33E0F"/>
    <w:rsid w:val="00B36A0A"/>
    <w:rsid w:val="00B36A7A"/>
    <w:rsid w:val="00B472D6"/>
    <w:rsid w:val="00B477ED"/>
    <w:rsid w:val="00B513C5"/>
    <w:rsid w:val="00B5206B"/>
    <w:rsid w:val="00B5303C"/>
    <w:rsid w:val="00B62E50"/>
    <w:rsid w:val="00B6454D"/>
    <w:rsid w:val="00B70384"/>
    <w:rsid w:val="00B7176B"/>
    <w:rsid w:val="00B72A0E"/>
    <w:rsid w:val="00B73472"/>
    <w:rsid w:val="00B81876"/>
    <w:rsid w:val="00B82BFC"/>
    <w:rsid w:val="00B82DC3"/>
    <w:rsid w:val="00B85908"/>
    <w:rsid w:val="00B866C4"/>
    <w:rsid w:val="00B91936"/>
    <w:rsid w:val="00B93EAD"/>
    <w:rsid w:val="00B97A52"/>
    <w:rsid w:val="00BA0E44"/>
    <w:rsid w:val="00BA17EE"/>
    <w:rsid w:val="00BA6EF3"/>
    <w:rsid w:val="00BB3B80"/>
    <w:rsid w:val="00BB50B2"/>
    <w:rsid w:val="00BB76FB"/>
    <w:rsid w:val="00BC0939"/>
    <w:rsid w:val="00BC395E"/>
    <w:rsid w:val="00BC3989"/>
    <w:rsid w:val="00BC5CA3"/>
    <w:rsid w:val="00BC7244"/>
    <w:rsid w:val="00BD01B9"/>
    <w:rsid w:val="00BD01D3"/>
    <w:rsid w:val="00BD099D"/>
    <w:rsid w:val="00BE159D"/>
    <w:rsid w:val="00BE223D"/>
    <w:rsid w:val="00BE6A11"/>
    <w:rsid w:val="00BE784D"/>
    <w:rsid w:val="00BF2DF4"/>
    <w:rsid w:val="00BF33E1"/>
    <w:rsid w:val="00BF3E0A"/>
    <w:rsid w:val="00BF6B73"/>
    <w:rsid w:val="00C01C5B"/>
    <w:rsid w:val="00C04372"/>
    <w:rsid w:val="00C0455F"/>
    <w:rsid w:val="00C1138B"/>
    <w:rsid w:val="00C137E5"/>
    <w:rsid w:val="00C1382C"/>
    <w:rsid w:val="00C2221E"/>
    <w:rsid w:val="00C2626E"/>
    <w:rsid w:val="00C30DDC"/>
    <w:rsid w:val="00C32400"/>
    <w:rsid w:val="00C33149"/>
    <w:rsid w:val="00C405B2"/>
    <w:rsid w:val="00C432A9"/>
    <w:rsid w:val="00C46B8D"/>
    <w:rsid w:val="00C46D64"/>
    <w:rsid w:val="00C53054"/>
    <w:rsid w:val="00C53096"/>
    <w:rsid w:val="00C53333"/>
    <w:rsid w:val="00C63248"/>
    <w:rsid w:val="00C650E8"/>
    <w:rsid w:val="00C72724"/>
    <w:rsid w:val="00C731F8"/>
    <w:rsid w:val="00C84FE1"/>
    <w:rsid w:val="00C901E0"/>
    <w:rsid w:val="00C959A9"/>
    <w:rsid w:val="00C97848"/>
    <w:rsid w:val="00CA6281"/>
    <w:rsid w:val="00CA6893"/>
    <w:rsid w:val="00CB1D2D"/>
    <w:rsid w:val="00CD221E"/>
    <w:rsid w:val="00CD5347"/>
    <w:rsid w:val="00CE0056"/>
    <w:rsid w:val="00CE21D1"/>
    <w:rsid w:val="00CF1F5B"/>
    <w:rsid w:val="00D00427"/>
    <w:rsid w:val="00D01362"/>
    <w:rsid w:val="00D01CFF"/>
    <w:rsid w:val="00D0319E"/>
    <w:rsid w:val="00D05CAE"/>
    <w:rsid w:val="00D1267C"/>
    <w:rsid w:val="00D136A5"/>
    <w:rsid w:val="00D13B1C"/>
    <w:rsid w:val="00D16FEC"/>
    <w:rsid w:val="00D2098F"/>
    <w:rsid w:val="00D21F16"/>
    <w:rsid w:val="00D25622"/>
    <w:rsid w:val="00D2581F"/>
    <w:rsid w:val="00D275A5"/>
    <w:rsid w:val="00D276B6"/>
    <w:rsid w:val="00D27B09"/>
    <w:rsid w:val="00D32C56"/>
    <w:rsid w:val="00D367DC"/>
    <w:rsid w:val="00D40E93"/>
    <w:rsid w:val="00D40FEB"/>
    <w:rsid w:val="00D4100C"/>
    <w:rsid w:val="00D424FE"/>
    <w:rsid w:val="00D5171E"/>
    <w:rsid w:val="00D53F06"/>
    <w:rsid w:val="00D5534B"/>
    <w:rsid w:val="00D555EE"/>
    <w:rsid w:val="00D5753D"/>
    <w:rsid w:val="00D60E10"/>
    <w:rsid w:val="00D63D44"/>
    <w:rsid w:val="00D67BA2"/>
    <w:rsid w:val="00D70D46"/>
    <w:rsid w:val="00D8273A"/>
    <w:rsid w:val="00D828CF"/>
    <w:rsid w:val="00DA0E33"/>
    <w:rsid w:val="00DA78EC"/>
    <w:rsid w:val="00DA7CDD"/>
    <w:rsid w:val="00DB4C8D"/>
    <w:rsid w:val="00DC67F2"/>
    <w:rsid w:val="00DC6F9C"/>
    <w:rsid w:val="00DD237C"/>
    <w:rsid w:val="00DD3CCE"/>
    <w:rsid w:val="00DE0124"/>
    <w:rsid w:val="00DE186E"/>
    <w:rsid w:val="00DF0081"/>
    <w:rsid w:val="00DF2286"/>
    <w:rsid w:val="00DF4BE1"/>
    <w:rsid w:val="00DF5F59"/>
    <w:rsid w:val="00E04118"/>
    <w:rsid w:val="00E0457F"/>
    <w:rsid w:val="00E07BE8"/>
    <w:rsid w:val="00E163DF"/>
    <w:rsid w:val="00E1772A"/>
    <w:rsid w:val="00E24682"/>
    <w:rsid w:val="00E25C39"/>
    <w:rsid w:val="00E25CC5"/>
    <w:rsid w:val="00E27628"/>
    <w:rsid w:val="00E27CC8"/>
    <w:rsid w:val="00E303CC"/>
    <w:rsid w:val="00E31258"/>
    <w:rsid w:val="00E31CCB"/>
    <w:rsid w:val="00E35DE5"/>
    <w:rsid w:val="00E429F5"/>
    <w:rsid w:val="00E45B09"/>
    <w:rsid w:val="00E45B10"/>
    <w:rsid w:val="00E4662D"/>
    <w:rsid w:val="00E55EFD"/>
    <w:rsid w:val="00E619F1"/>
    <w:rsid w:val="00E61CB0"/>
    <w:rsid w:val="00E7378F"/>
    <w:rsid w:val="00E764CA"/>
    <w:rsid w:val="00E77367"/>
    <w:rsid w:val="00E830EE"/>
    <w:rsid w:val="00E857B9"/>
    <w:rsid w:val="00E858FE"/>
    <w:rsid w:val="00E9666F"/>
    <w:rsid w:val="00EA236D"/>
    <w:rsid w:val="00EA407A"/>
    <w:rsid w:val="00EA4D32"/>
    <w:rsid w:val="00EB46D4"/>
    <w:rsid w:val="00EB49BD"/>
    <w:rsid w:val="00EB6CCE"/>
    <w:rsid w:val="00EC0537"/>
    <w:rsid w:val="00EC48E0"/>
    <w:rsid w:val="00EC5038"/>
    <w:rsid w:val="00ED0BCA"/>
    <w:rsid w:val="00ED2C5A"/>
    <w:rsid w:val="00EE4F39"/>
    <w:rsid w:val="00EF02D8"/>
    <w:rsid w:val="00EF356F"/>
    <w:rsid w:val="00EF51E9"/>
    <w:rsid w:val="00F07306"/>
    <w:rsid w:val="00F15FAE"/>
    <w:rsid w:val="00F24CFA"/>
    <w:rsid w:val="00F31D99"/>
    <w:rsid w:val="00F501EA"/>
    <w:rsid w:val="00F54612"/>
    <w:rsid w:val="00F55A05"/>
    <w:rsid w:val="00F65E08"/>
    <w:rsid w:val="00F74237"/>
    <w:rsid w:val="00F74833"/>
    <w:rsid w:val="00F834C1"/>
    <w:rsid w:val="00F84052"/>
    <w:rsid w:val="00F85374"/>
    <w:rsid w:val="00F85714"/>
    <w:rsid w:val="00F8638C"/>
    <w:rsid w:val="00F87193"/>
    <w:rsid w:val="00F911FC"/>
    <w:rsid w:val="00F9172D"/>
    <w:rsid w:val="00F951F1"/>
    <w:rsid w:val="00F96A99"/>
    <w:rsid w:val="00FA2755"/>
    <w:rsid w:val="00FA76C1"/>
    <w:rsid w:val="00FB1100"/>
    <w:rsid w:val="00FB1621"/>
    <w:rsid w:val="00FB3285"/>
    <w:rsid w:val="00FB32DA"/>
    <w:rsid w:val="00FB4546"/>
    <w:rsid w:val="00FB47A0"/>
    <w:rsid w:val="00FB63E8"/>
    <w:rsid w:val="00FC3B59"/>
    <w:rsid w:val="00FC4EF1"/>
    <w:rsid w:val="00FD1479"/>
    <w:rsid w:val="00FD2F86"/>
    <w:rsid w:val="00FD33FD"/>
    <w:rsid w:val="00FD3FA2"/>
    <w:rsid w:val="00FD4EA2"/>
    <w:rsid w:val="00FE24FE"/>
    <w:rsid w:val="00FE4271"/>
    <w:rsid w:val="00FE47E2"/>
    <w:rsid w:val="00FE5C27"/>
    <w:rsid w:val="00FE6094"/>
    <w:rsid w:val="00FE655D"/>
    <w:rsid w:val="00FE78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3A42"/>
  <w15:chartTrackingRefBased/>
  <w15:docId w15:val="{01E412FE-7BFC-4FA6-BE69-3699BA7D4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0D1F"/>
    <w:pPr>
      <w:spacing w:after="0" w:line="360" w:lineRule="auto"/>
      <w:jc w:val="both"/>
    </w:pPr>
    <w:rPr>
      <w:rFonts w:ascii="Times New Roman" w:hAnsi="Times New Roman"/>
      <w:sz w:val="24"/>
      <w:lang w:val="en-GB"/>
    </w:rPr>
  </w:style>
  <w:style w:type="paragraph" w:styleId="Titolo1">
    <w:name w:val="heading 1"/>
    <w:basedOn w:val="Normale"/>
    <w:link w:val="Titolo1Carattere"/>
    <w:uiPriority w:val="9"/>
    <w:qFormat/>
    <w:rsid w:val="00B22D07"/>
    <w:pPr>
      <w:spacing w:before="100" w:beforeAutospacing="1" w:after="100" w:afterAutospacing="1" w:line="240" w:lineRule="auto"/>
      <w:jc w:val="left"/>
      <w:outlineLvl w:val="0"/>
    </w:pPr>
    <w:rPr>
      <w:rFonts w:eastAsia="Times New Roman" w:cs="Times New Roman"/>
      <w:b/>
      <w:bCs/>
      <w:kern w:val="36"/>
      <w:sz w:val="48"/>
      <w:szCs w:val="48"/>
      <w:lang w:val="it-IT" w:eastAsia="it-IT"/>
    </w:rPr>
  </w:style>
  <w:style w:type="paragraph" w:styleId="Titolo2">
    <w:name w:val="heading 2"/>
    <w:basedOn w:val="Normale"/>
    <w:next w:val="Normale"/>
    <w:link w:val="Titolo2Carattere"/>
    <w:uiPriority w:val="9"/>
    <w:unhideWhenUsed/>
    <w:qFormat/>
    <w:rsid w:val="00B22D07"/>
    <w:pPr>
      <w:keepNext/>
      <w:keepLines/>
      <w:spacing w:before="40"/>
      <w:ind w:left="576" w:hanging="576"/>
      <w:outlineLvl w:val="1"/>
    </w:pPr>
    <w:rPr>
      <w:rFonts w:asciiTheme="majorHAnsi" w:eastAsiaTheme="majorEastAsia" w:hAnsiTheme="majorHAnsi" w:cstheme="majorBidi"/>
      <w:color w:val="2F5496" w:themeColor="accent1" w:themeShade="BF"/>
      <w:sz w:val="26"/>
      <w:szCs w:val="26"/>
      <w:lang w:val="fr-FR"/>
    </w:rPr>
  </w:style>
  <w:style w:type="paragraph" w:styleId="Titolo3">
    <w:name w:val="heading 3"/>
    <w:basedOn w:val="Normale"/>
    <w:next w:val="Normale"/>
    <w:link w:val="Titolo3Carattere"/>
    <w:uiPriority w:val="9"/>
    <w:unhideWhenUsed/>
    <w:qFormat/>
    <w:rsid w:val="00B22D07"/>
    <w:pPr>
      <w:keepNext/>
      <w:keepLines/>
      <w:spacing w:before="40"/>
      <w:ind w:left="720" w:hanging="720"/>
      <w:outlineLvl w:val="2"/>
    </w:pPr>
    <w:rPr>
      <w:rFonts w:asciiTheme="majorHAnsi" w:eastAsiaTheme="majorEastAsia" w:hAnsiTheme="majorHAnsi" w:cstheme="majorBidi"/>
      <w:color w:val="1F3763" w:themeColor="accent1" w:themeShade="7F"/>
      <w:szCs w:val="24"/>
      <w:lang w:val="fr-FR"/>
    </w:rPr>
  </w:style>
  <w:style w:type="paragraph" w:styleId="Titolo4">
    <w:name w:val="heading 4"/>
    <w:basedOn w:val="Normale"/>
    <w:next w:val="Normale"/>
    <w:link w:val="Titolo4Carattere"/>
    <w:uiPriority w:val="9"/>
    <w:unhideWhenUsed/>
    <w:qFormat/>
    <w:rsid w:val="00B22D07"/>
    <w:pPr>
      <w:keepNext/>
      <w:keepLines/>
      <w:spacing w:before="40"/>
      <w:ind w:left="864" w:hanging="864"/>
      <w:outlineLvl w:val="3"/>
    </w:pPr>
    <w:rPr>
      <w:rFonts w:asciiTheme="majorHAnsi" w:eastAsiaTheme="majorEastAsia" w:hAnsiTheme="majorHAnsi" w:cstheme="majorBidi"/>
      <w:i/>
      <w:iCs/>
      <w:color w:val="2F5496" w:themeColor="accent1" w:themeShade="BF"/>
      <w:lang w:val="fr-FR"/>
    </w:rPr>
  </w:style>
  <w:style w:type="paragraph" w:styleId="Titolo5">
    <w:name w:val="heading 5"/>
    <w:basedOn w:val="Normale"/>
    <w:next w:val="Normale"/>
    <w:link w:val="Titolo5Carattere"/>
    <w:uiPriority w:val="9"/>
    <w:semiHidden/>
    <w:unhideWhenUsed/>
    <w:qFormat/>
    <w:rsid w:val="00B22D07"/>
    <w:pPr>
      <w:keepNext/>
      <w:keepLines/>
      <w:spacing w:before="40"/>
      <w:ind w:left="1008" w:hanging="1008"/>
      <w:outlineLvl w:val="4"/>
    </w:pPr>
    <w:rPr>
      <w:rFonts w:asciiTheme="majorHAnsi" w:eastAsiaTheme="majorEastAsia" w:hAnsiTheme="majorHAnsi" w:cstheme="majorBidi"/>
      <w:color w:val="2F5496" w:themeColor="accent1" w:themeShade="BF"/>
      <w:lang w:val="fr-FR"/>
    </w:rPr>
  </w:style>
  <w:style w:type="paragraph" w:styleId="Titolo6">
    <w:name w:val="heading 6"/>
    <w:basedOn w:val="Normale"/>
    <w:next w:val="Normale"/>
    <w:link w:val="Titolo6Carattere"/>
    <w:uiPriority w:val="9"/>
    <w:semiHidden/>
    <w:unhideWhenUsed/>
    <w:qFormat/>
    <w:rsid w:val="00B22D07"/>
    <w:pPr>
      <w:keepNext/>
      <w:keepLines/>
      <w:spacing w:before="40"/>
      <w:ind w:left="1152" w:hanging="1152"/>
      <w:outlineLvl w:val="5"/>
    </w:pPr>
    <w:rPr>
      <w:rFonts w:asciiTheme="majorHAnsi" w:eastAsiaTheme="majorEastAsia" w:hAnsiTheme="majorHAnsi" w:cstheme="majorBidi"/>
      <w:color w:val="1F3763" w:themeColor="accent1" w:themeShade="7F"/>
      <w:lang w:val="fr-FR"/>
    </w:rPr>
  </w:style>
  <w:style w:type="paragraph" w:styleId="Titolo7">
    <w:name w:val="heading 7"/>
    <w:basedOn w:val="Normale"/>
    <w:next w:val="Normale"/>
    <w:link w:val="Titolo7Carattere"/>
    <w:uiPriority w:val="9"/>
    <w:semiHidden/>
    <w:unhideWhenUsed/>
    <w:qFormat/>
    <w:rsid w:val="00B22D07"/>
    <w:pPr>
      <w:keepNext/>
      <w:keepLines/>
      <w:spacing w:before="40"/>
      <w:ind w:left="1296" w:hanging="1296"/>
      <w:outlineLvl w:val="6"/>
    </w:pPr>
    <w:rPr>
      <w:rFonts w:asciiTheme="majorHAnsi" w:eastAsiaTheme="majorEastAsia" w:hAnsiTheme="majorHAnsi" w:cstheme="majorBidi"/>
      <w:i/>
      <w:iCs/>
      <w:color w:val="1F3763" w:themeColor="accent1" w:themeShade="7F"/>
      <w:lang w:val="fr-FR"/>
    </w:rPr>
  </w:style>
  <w:style w:type="paragraph" w:styleId="Titolo8">
    <w:name w:val="heading 8"/>
    <w:basedOn w:val="Normale"/>
    <w:next w:val="Normale"/>
    <w:link w:val="Titolo8Carattere"/>
    <w:uiPriority w:val="9"/>
    <w:semiHidden/>
    <w:unhideWhenUsed/>
    <w:qFormat/>
    <w:rsid w:val="00B22D07"/>
    <w:pPr>
      <w:keepNext/>
      <w:keepLines/>
      <w:spacing w:before="40"/>
      <w:ind w:left="1440" w:hanging="1440"/>
      <w:outlineLvl w:val="7"/>
    </w:pPr>
    <w:rPr>
      <w:rFonts w:asciiTheme="majorHAnsi" w:eastAsiaTheme="majorEastAsia" w:hAnsiTheme="majorHAnsi" w:cstheme="majorBidi"/>
      <w:color w:val="272727" w:themeColor="text1" w:themeTint="D8"/>
      <w:sz w:val="21"/>
      <w:szCs w:val="21"/>
      <w:lang w:val="fr-FR"/>
    </w:rPr>
  </w:style>
  <w:style w:type="paragraph" w:styleId="Titolo9">
    <w:name w:val="heading 9"/>
    <w:basedOn w:val="Normale"/>
    <w:next w:val="Normale"/>
    <w:link w:val="Titolo9Carattere"/>
    <w:uiPriority w:val="9"/>
    <w:semiHidden/>
    <w:unhideWhenUsed/>
    <w:qFormat/>
    <w:rsid w:val="00B22D07"/>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lang w:val="fr-FR"/>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22D07"/>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B22D07"/>
    <w:rPr>
      <w:rFonts w:asciiTheme="majorHAnsi" w:eastAsiaTheme="majorEastAsia" w:hAnsiTheme="majorHAnsi" w:cstheme="majorBidi"/>
      <w:color w:val="2F5496" w:themeColor="accent1" w:themeShade="BF"/>
      <w:sz w:val="26"/>
      <w:szCs w:val="26"/>
      <w:lang w:val="fr-FR"/>
    </w:rPr>
  </w:style>
  <w:style w:type="character" w:customStyle="1" w:styleId="Titolo3Carattere">
    <w:name w:val="Titolo 3 Carattere"/>
    <w:basedOn w:val="Carpredefinitoparagrafo"/>
    <w:link w:val="Titolo3"/>
    <w:uiPriority w:val="9"/>
    <w:rsid w:val="00B22D07"/>
    <w:rPr>
      <w:rFonts w:asciiTheme="majorHAnsi" w:eastAsiaTheme="majorEastAsia" w:hAnsiTheme="majorHAnsi" w:cstheme="majorBidi"/>
      <w:color w:val="1F3763" w:themeColor="accent1" w:themeShade="7F"/>
      <w:sz w:val="24"/>
      <w:szCs w:val="24"/>
      <w:lang w:val="fr-FR"/>
    </w:rPr>
  </w:style>
  <w:style w:type="character" w:customStyle="1" w:styleId="Titolo4Carattere">
    <w:name w:val="Titolo 4 Carattere"/>
    <w:basedOn w:val="Carpredefinitoparagrafo"/>
    <w:link w:val="Titolo4"/>
    <w:uiPriority w:val="9"/>
    <w:rsid w:val="00B22D07"/>
    <w:rPr>
      <w:rFonts w:asciiTheme="majorHAnsi" w:eastAsiaTheme="majorEastAsia" w:hAnsiTheme="majorHAnsi" w:cstheme="majorBidi"/>
      <w:i/>
      <w:iCs/>
      <w:color w:val="2F5496" w:themeColor="accent1" w:themeShade="BF"/>
      <w:sz w:val="24"/>
      <w:lang w:val="fr-FR"/>
    </w:rPr>
  </w:style>
  <w:style w:type="character" w:customStyle="1" w:styleId="Titolo5Carattere">
    <w:name w:val="Titolo 5 Carattere"/>
    <w:basedOn w:val="Carpredefinitoparagrafo"/>
    <w:link w:val="Titolo5"/>
    <w:uiPriority w:val="9"/>
    <w:semiHidden/>
    <w:rsid w:val="00B22D07"/>
    <w:rPr>
      <w:rFonts w:asciiTheme="majorHAnsi" w:eastAsiaTheme="majorEastAsia" w:hAnsiTheme="majorHAnsi" w:cstheme="majorBidi"/>
      <w:color w:val="2F5496" w:themeColor="accent1" w:themeShade="BF"/>
      <w:sz w:val="24"/>
      <w:lang w:val="fr-FR"/>
    </w:rPr>
  </w:style>
  <w:style w:type="character" w:customStyle="1" w:styleId="Titolo6Carattere">
    <w:name w:val="Titolo 6 Carattere"/>
    <w:basedOn w:val="Carpredefinitoparagrafo"/>
    <w:link w:val="Titolo6"/>
    <w:uiPriority w:val="9"/>
    <w:semiHidden/>
    <w:rsid w:val="00B22D07"/>
    <w:rPr>
      <w:rFonts w:asciiTheme="majorHAnsi" w:eastAsiaTheme="majorEastAsia" w:hAnsiTheme="majorHAnsi" w:cstheme="majorBidi"/>
      <w:color w:val="1F3763" w:themeColor="accent1" w:themeShade="7F"/>
      <w:sz w:val="24"/>
      <w:lang w:val="fr-FR"/>
    </w:rPr>
  </w:style>
  <w:style w:type="character" w:customStyle="1" w:styleId="Titolo7Carattere">
    <w:name w:val="Titolo 7 Carattere"/>
    <w:basedOn w:val="Carpredefinitoparagrafo"/>
    <w:link w:val="Titolo7"/>
    <w:uiPriority w:val="9"/>
    <w:semiHidden/>
    <w:rsid w:val="00B22D07"/>
    <w:rPr>
      <w:rFonts w:asciiTheme="majorHAnsi" w:eastAsiaTheme="majorEastAsia" w:hAnsiTheme="majorHAnsi" w:cstheme="majorBidi"/>
      <w:i/>
      <w:iCs/>
      <w:color w:val="1F3763" w:themeColor="accent1" w:themeShade="7F"/>
      <w:sz w:val="24"/>
      <w:lang w:val="fr-FR"/>
    </w:rPr>
  </w:style>
  <w:style w:type="character" w:customStyle="1" w:styleId="Titolo8Carattere">
    <w:name w:val="Titolo 8 Carattere"/>
    <w:basedOn w:val="Carpredefinitoparagrafo"/>
    <w:link w:val="Titolo8"/>
    <w:uiPriority w:val="9"/>
    <w:semiHidden/>
    <w:rsid w:val="00B22D07"/>
    <w:rPr>
      <w:rFonts w:asciiTheme="majorHAnsi" w:eastAsiaTheme="majorEastAsia" w:hAnsiTheme="majorHAnsi" w:cstheme="majorBidi"/>
      <w:color w:val="272727" w:themeColor="text1" w:themeTint="D8"/>
      <w:sz w:val="21"/>
      <w:szCs w:val="21"/>
      <w:lang w:val="fr-FR"/>
    </w:rPr>
  </w:style>
  <w:style w:type="character" w:customStyle="1" w:styleId="Titolo9Carattere">
    <w:name w:val="Titolo 9 Carattere"/>
    <w:basedOn w:val="Carpredefinitoparagrafo"/>
    <w:link w:val="Titolo9"/>
    <w:uiPriority w:val="9"/>
    <w:semiHidden/>
    <w:rsid w:val="00B22D07"/>
    <w:rPr>
      <w:rFonts w:asciiTheme="majorHAnsi" w:eastAsiaTheme="majorEastAsia" w:hAnsiTheme="majorHAnsi" w:cstheme="majorBidi"/>
      <w:i/>
      <w:iCs/>
      <w:color w:val="272727" w:themeColor="text1" w:themeTint="D8"/>
      <w:sz w:val="21"/>
      <w:szCs w:val="21"/>
      <w:lang w:val="fr-FR"/>
    </w:rPr>
  </w:style>
  <w:style w:type="paragraph" w:customStyle="1" w:styleId="Default">
    <w:name w:val="Default"/>
    <w:rsid w:val="00B22D07"/>
    <w:pPr>
      <w:autoSpaceDE w:val="0"/>
      <w:autoSpaceDN w:val="0"/>
      <w:adjustRightInd w:val="0"/>
      <w:spacing w:after="0" w:line="240" w:lineRule="auto"/>
    </w:pPr>
    <w:rPr>
      <w:rFonts w:ascii="Century Gothic" w:hAnsi="Century Gothic" w:cs="Century Gothic"/>
      <w:color w:val="000000"/>
      <w:sz w:val="24"/>
      <w:szCs w:val="24"/>
    </w:rPr>
  </w:style>
  <w:style w:type="paragraph" w:styleId="Sottotitolo">
    <w:name w:val="Subtitle"/>
    <w:basedOn w:val="Normale"/>
    <w:next w:val="Normale"/>
    <w:link w:val="SottotitoloCarattere"/>
    <w:uiPriority w:val="11"/>
    <w:qFormat/>
    <w:rsid w:val="00B22D07"/>
    <w:pPr>
      <w:numPr>
        <w:ilvl w:val="1"/>
      </w:numPr>
      <w:spacing w:after="160"/>
    </w:pPr>
    <w:rPr>
      <w:rFonts w:eastAsiaTheme="minorEastAsia"/>
      <w:sz w:val="28"/>
    </w:rPr>
  </w:style>
  <w:style w:type="character" w:customStyle="1" w:styleId="SottotitoloCarattere">
    <w:name w:val="Sottotitolo Carattere"/>
    <w:basedOn w:val="Carpredefinitoparagrafo"/>
    <w:link w:val="Sottotitolo"/>
    <w:uiPriority w:val="11"/>
    <w:rsid w:val="00B22D07"/>
    <w:rPr>
      <w:rFonts w:ascii="Times New Roman" w:eastAsiaTheme="minorEastAsia" w:hAnsi="Times New Roman"/>
      <w:sz w:val="28"/>
      <w:lang w:val="en-GB"/>
    </w:rPr>
  </w:style>
  <w:style w:type="paragraph" w:styleId="Intestazione">
    <w:name w:val="header"/>
    <w:basedOn w:val="Normale"/>
    <w:link w:val="IntestazioneCarattere"/>
    <w:uiPriority w:val="99"/>
    <w:unhideWhenUsed/>
    <w:rsid w:val="00B22D07"/>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22D07"/>
    <w:rPr>
      <w:rFonts w:ascii="Times New Roman" w:hAnsi="Times New Roman"/>
      <w:sz w:val="24"/>
      <w:lang w:val="en-GB"/>
    </w:rPr>
  </w:style>
  <w:style w:type="paragraph" w:styleId="Pidipagina">
    <w:name w:val="footer"/>
    <w:basedOn w:val="Normale"/>
    <w:link w:val="PidipaginaCarattere"/>
    <w:uiPriority w:val="99"/>
    <w:unhideWhenUsed/>
    <w:rsid w:val="00B22D07"/>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22D07"/>
    <w:rPr>
      <w:rFonts w:ascii="Times New Roman" w:hAnsi="Times New Roman"/>
      <w:sz w:val="24"/>
      <w:lang w:val="en-GB"/>
    </w:rPr>
  </w:style>
  <w:style w:type="character" w:customStyle="1" w:styleId="tlid-translation">
    <w:name w:val="tlid-translation"/>
    <w:basedOn w:val="Carpredefinitoparagrafo"/>
    <w:rsid w:val="00B22D07"/>
  </w:style>
  <w:style w:type="character" w:styleId="Collegamentoipertestuale">
    <w:name w:val="Hyperlink"/>
    <w:basedOn w:val="Carpredefinitoparagrafo"/>
    <w:uiPriority w:val="99"/>
    <w:unhideWhenUsed/>
    <w:rsid w:val="00B22D07"/>
    <w:rPr>
      <w:color w:val="0000FF"/>
      <w:u w:val="single"/>
    </w:rPr>
  </w:style>
  <w:style w:type="character" w:customStyle="1" w:styleId="highlight">
    <w:name w:val="highlight"/>
    <w:basedOn w:val="Carpredefinitoparagrafo"/>
    <w:rsid w:val="00B22D07"/>
  </w:style>
  <w:style w:type="character" w:styleId="Rimandocommento">
    <w:name w:val="annotation reference"/>
    <w:basedOn w:val="Carpredefinitoparagrafo"/>
    <w:uiPriority w:val="99"/>
    <w:semiHidden/>
    <w:unhideWhenUsed/>
    <w:rsid w:val="00B22D07"/>
    <w:rPr>
      <w:sz w:val="16"/>
      <w:szCs w:val="16"/>
    </w:rPr>
  </w:style>
  <w:style w:type="paragraph" w:styleId="Testocommento">
    <w:name w:val="annotation text"/>
    <w:basedOn w:val="Normale"/>
    <w:link w:val="TestocommentoCarattere"/>
    <w:uiPriority w:val="99"/>
    <w:unhideWhenUsed/>
    <w:rsid w:val="00B22D07"/>
    <w:pPr>
      <w:spacing w:line="240" w:lineRule="auto"/>
    </w:pPr>
    <w:rPr>
      <w:sz w:val="20"/>
      <w:szCs w:val="20"/>
    </w:rPr>
  </w:style>
  <w:style w:type="character" w:customStyle="1" w:styleId="TestocommentoCarattere">
    <w:name w:val="Testo commento Carattere"/>
    <w:basedOn w:val="Carpredefinitoparagrafo"/>
    <w:link w:val="Testocommento"/>
    <w:uiPriority w:val="99"/>
    <w:rsid w:val="00B22D07"/>
    <w:rPr>
      <w:rFonts w:ascii="Times New Roman" w:hAnsi="Times New Roman"/>
      <w:sz w:val="20"/>
      <w:szCs w:val="20"/>
      <w:lang w:val="en-GB"/>
    </w:rPr>
  </w:style>
  <w:style w:type="paragraph" w:styleId="Testofumetto">
    <w:name w:val="Balloon Text"/>
    <w:basedOn w:val="Normale"/>
    <w:link w:val="TestofumettoCarattere"/>
    <w:uiPriority w:val="99"/>
    <w:semiHidden/>
    <w:unhideWhenUsed/>
    <w:rsid w:val="00B22D07"/>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2D07"/>
    <w:rPr>
      <w:rFonts w:ascii="Segoe UI" w:hAnsi="Segoe UI" w:cs="Segoe UI"/>
      <w:sz w:val="18"/>
      <w:szCs w:val="18"/>
      <w:lang w:val="en-GB"/>
    </w:rPr>
  </w:style>
  <w:style w:type="table" w:styleId="Grigliatabella">
    <w:name w:val="Table Grid"/>
    <w:basedOn w:val="Tabellanormale"/>
    <w:uiPriority w:val="39"/>
    <w:rsid w:val="00B22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22D07"/>
    <w:pPr>
      <w:ind w:left="720"/>
      <w:contextualSpacing/>
    </w:pPr>
  </w:style>
  <w:style w:type="paragraph" w:styleId="Soggettocommento">
    <w:name w:val="annotation subject"/>
    <w:basedOn w:val="Testocommento"/>
    <w:next w:val="Testocommento"/>
    <w:link w:val="SoggettocommentoCarattere"/>
    <w:uiPriority w:val="99"/>
    <w:semiHidden/>
    <w:unhideWhenUsed/>
    <w:rsid w:val="00B22D07"/>
    <w:rPr>
      <w:b/>
      <w:bCs/>
    </w:rPr>
  </w:style>
  <w:style w:type="character" w:customStyle="1" w:styleId="SoggettocommentoCarattere">
    <w:name w:val="Soggetto commento Carattere"/>
    <w:basedOn w:val="TestocommentoCarattere"/>
    <w:link w:val="Soggettocommento"/>
    <w:uiPriority w:val="99"/>
    <w:semiHidden/>
    <w:rsid w:val="00B22D07"/>
    <w:rPr>
      <w:rFonts w:ascii="Times New Roman" w:hAnsi="Times New Roman"/>
      <w:b/>
      <w:bCs/>
      <w:sz w:val="20"/>
      <w:szCs w:val="20"/>
      <w:lang w:val="en-GB"/>
    </w:rPr>
  </w:style>
  <w:style w:type="paragraph" w:styleId="NormaleWeb">
    <w:name w:val="Normal (Web)"/>
    <w:basedOn w:val="Normale"/>
    <w:uiPriority w:val="99"/>
    <w:unhideWhenUsed/>
    <w:rsid w:val="00B22D07"/>
    <w:pPr>
      <w:spacing w:before="100" w:beforeAutospacing="1" w:after="100" w:afterAutospacing="1" w:line="240" w:lineRule="auto"/>
      <w:jc w:val="left"/>
    </w:pPr>
    <w:rPr>
      <w:rFonts w:eastAsiaTheme="minorEastAsia" w:cs="Times New Roman"/>
      <w:szCs w:val="24"/>
      <w:lang w:eastAsia="en-GB"/>
    </w:rPr>
  </w:style>
  <w:style w:type="paragraph" w:styleId="Nessunaspaziatura">
    <w:name w:val="No Spacing"/>
    <w:uiPriority w:val="1"/>
    <w:qFormat/>
    <w:rsid w:val="00B22D07"/>
    <w:pPr>
      <w:spacing w:after="0" w:line="240" w:lineRule="auto"/>
    </w:pPr>
    <w:rPr>
      <w:lang w:val="fr-FR"/>
    </w:rPr>
  </w:style>
  <w:style w:type="paragraph" w:styleId="Titolo">
    <w:name w:val="Title"/>
    <w:basedOn w:val="Normale"/>
    <w:next w:val="Normale"/>
    <w:link w:val="TitoloCarattere"/>
    <w:uiPriority w:val="10"/>
    <w:qFormat/>
    <w:rsid w:val="00B22D07"/>
    <w:pPr>
      <w:spacing w:line="240" w:lineRule="auto"/>
      <w:contextualSpacing/>
    </w:pPr>
    <w:rPr>
      <w:rFonts w:eastAsiaTheme="majorEastAsia" w:cstheme="majorBidi"/>
      <w:spacing w:val="-10"/>
      <w:kern w:val="28"/>
      <w:sz w:val="48"/>
      <w:szCs w:val="56"/>
      <w:lang w:val="fr-FR"/>
    </w:rPr>
  </w:style>
  <w:style w:type="character" w:customStyle="1" w:styleId="TitoloCarattere">
    <w:name w:val="Titolo Carattere"/>
    <w:basedOn w:val="Carpredefinitoparagrafo"/>
    <w:link w:val="Titolo"/>
    <w:uiPriority w:val="10"/>
    <w:rsid w:val="00B22D07"/>
    <w:rPr>
      <w:rFonts w:ascii="Times New Roman" w:eastAsiaTheme="majorEastAsia" w:hAnsi="Times New Roman" w:cstheme="majorBidi"/>
      <w:spacing w:val="-10"/>
      <w:kern w:val="28"/>
      <w:sz w:val="48"/>
      <w:szCs w:val="56"/>
      <w:lang w:val="fr-FR"/>
    </w:rPr>
  </w:style>
  <w:style w:type="paragraph" w:styleId="Didascalia">
    <w:name w:val="caption"/>
    <w:basedOn w:val="Normale"/>
    <w:next w:val="Normale"/>
    <w:uiPriority w:val="35"/>
    <w:unhideWhenUsed/>
    <w:qFormat/>
    <w:rsid w:val="00B22D07"/>
    <w:pPr>
      <w:spacing w:after="200" w:line="240" w:lineRule="auto"/>
    </w:pPr>
    <w:rPr>
      <w:i/>
      <w:iCs/>
      <w:sz w:val="20"/>
      <w:szCs w:val="18"/>
    </w:rPr>
  </w:style>
  <w:style w:type="table" w:styleId="Tabellagriglia2">
    <w:name w:val="Grid Table 2"/>
    <w:basedOn w:val="Tabellanormale"/>
    <w:uiPriority w:val="47"/>
    <w:rsid w:val="00B22D07"/>
    <w:pPr>
      <w:spacing w:after="0" w:line="240" w:lineRule="auto"/>
    </w:pPr>
    <w:rPr>
      <w:lang w:val="fr-FR"/>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fasicorsivo">
    <w:name w:val="Emphasis"/>
    <w:basedOn w:val="Carpredefinitoparagrafo"/>
    <w:uiPriority w:val="20"/>
    <w:qFormat/>
    <w:rsid w:val="00B22D07"/>
    <w:rPr>
      <w:i/>
      <w:iCs/>
    </w:rPr>
  </w:style>
  <w:style w:type="character" w:styleId="Enfasidelicata">
    <w:name w:val="Subtle Emphasis"/>
    <w:basedOn w:val="Carpredefinitoparagrafo"/>
    <w:uiPriority w:val="19"/>
    <w:qFormat/>
    <w:rsid w:val="00B22D07"/>
    <w:rPr>
      <w:i/>
      <w:iCs/>
      <w:color w:val="404040" w:themeColor="text1" w:themeTint="BF"/>
    </w:rPr>
  </w:style>
  <w:style w:type="character" w:customStyle="1" w:styleId="p">
    <w:name w:val="p"/>
    <w:basedOn w:val="Carpredefinitoparagrafo"/>
    <w:rsid w:val="00B22D07"/>
  </w:style>
  <w:style w:type="character" w:styleId="Riferimentodelicato">
    <w:name w:val="Subtle Reference"/>
    <w:basedOn w:val="Carpredefinitoparagrafo"/>
    <w:uiPriority w:val="31"/>
    <w:qFormat/>
    <w:rsid w:val="00B22D07"/>
    <w:rPr>
      <w:smallCaps/>
      <w:color w:val="5A5A5A" w:themeColor="text1" w:themeTint="A5"/>
    </w:rPr>
  </w:style>
  <w:style w:type="paragraph" w:styleId="Citazione">
    <w:name w:val="Quote"/>
    <w:basedOn w:val="Normale"/>
    <w:next w:val="Normale"/>
    <w:link w:val="CitazioneCarattere"/>
    <w:uiPriority w:val="29"/>
    <w:qFormat/>
    <w:rsid w:val="00B22D07"/>
    <w:pPr>
      <w:spacing w:before="200" w:after="160"/>
      <w:ind w:left="864" w:right="864"/>
      <w:jc w:val="center"/>
    </w:pPr>
    <w:rPr>
      <w:i/>
      <w:iCs/>
      <w:color w:val="404040" w:themeColor="text1" w:themeTint="BF"/>
      <w:lang w:val="fr-FR"/>
    </w:rPr>
  </w:style>
  <w:style w:type="character" w:customStyle="1" w:styleId="CitazioneCarattere">
    <w:name w:val="Citazione Carattere"/>
    <w:basedOn w:val="Carpredefinitoparagrafo"/>
    <w:link w:val="Citazione"/>
    <w:uiPriority w:val="29"/>
    <w:rsid w:val="00B22D07"/>
    <w:rPr>
      <w:rFonts w:ascii="Times New Roman" w:hAnsi="Times New Roman"/>
      <w:i/>
      <w:iCs/>
      <w:color w:val="404040" w:themeColor="text1" w:themeTint="BF"/>
      <w:sz w:val="24"/>
      <w:lang w:val="fr-FR"/>
    </w:rPr>
  </w:style>
  <w:style w:type="character" w:customStyle="1" w:styleId="ez-toc-section">
    <w:name w:val="ez-toc-section"/>
    <w:basedOn w:val="Carpredefinitoparagrafo"/>
    <w:rsid w:val="00B22D07"/>
  </w:style>
  <w:style w:type="character" w:styleId="Menzionenonrisolta">
    <w:name w:val="Unresolved Mention"/>
    <w:basedOn w:val="Carpredefinitoparagrafo"/>
    <w:uiPriority w:val="99"/>
    <w:semiHidden/>
    <w:unhideWhenUsed/>
    <w:rsid w:val="00B22D07"/>
    <w:rPr>
      <w:color w:val="605E5C"/>
      <w:shd w:val="clear" w:color="auto" w:fill="E1DFDD"/>
    </w:rPr>
  </w:style>
  <w:style w:type="paragraph" w:customStyle="1" w:styleId="MDPI62Acknowledgments">
    <w:name w:val="MDPI_6.2_Acknowledgments"/>
    <w:qFormat/>
    <w:rsid w:val="001D4CF8"/>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character" w:styleId="Numeroriga">
    <w:name w:val="line number"/>
    <w:basedOn w:val="Carpredefinitoparagrafo"/>
    <w:uiPriority w:val="99"/>
    <w:semiHidden/>
    <w:unhideWhenUsed/>
    <w:rsid w:val="00533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41083">
      <w:bodyDiv w:val="1"/>
      <w:marLeft w:val="0"/>
      <w:marRight w:val="0"/>
      <w:marTop w:val="0"/>
      <w:marBottom w:val="0"/>
      <w:divBdr>
        <w:top w:val="none" w:sz="0" w:space="0" w:color="auto"/>
        <w:left w:val="none" w:sz="0" w:space="0" w:color="auto"/>
        <w:bottom w:val="none" w:sz="0" w:space="0" w:color="auto"/>
        <w:right w:val="none" w:sz="0" w:space="0" w:color="auto"/>
      </w:divBdr>
      <w:divsChild>
        <w:div w:id="2040163526">
          <w:marLeft w:val="0"/>
          <w:marRight w:val="0"/>
          <w:marTop w:val="0"/>
          <w:marBottom w:val="0"/>
          <w:divBdr>
            <w:top w:val="none" w:sz="0" w:space="0" w:color="auto"/>
            <w:left w:val="none" w:sz="0" w:space="0" w:color="auto"/>
            <w:bottom w:val="none" w:sz="0" w:space="0" w:color="auto"/>
            <w:right w:val="none" w:sz="0" w:space="0" w:color="auto"/>
          </w:divBdr>
        </w:div>
      </w:divsChild>
    </w:div>
    <w:div w:id="45644254">
      <w:bodyDiv w:val="1"/>
      <w:marLeft w:val="0"/>
      <w:marRight w:val="0"/>
      <w:marTop w:val="0"/>
      <w:marBottom w:val="0"/>
      <w:divBdr>
        <w:top w:val="none" w:sz="0" w:space="0" w:color="auto"/>
        <w:left w:val="none" w:sz="0" w:space="0" w:color="auto"/>
        <w:bottom w:val="none" w:sz="0" w:space="0" w:color="auto"/>
        <w:right w:val="none" w:sz="0" w:space="0" w:color="auto"/>
      </w:divBdr>
    </w:div>
    <w:div w:id="50351082">
      <w:bodyDiv w:val="1"/>
      <w:marLeft w:val="0"/>
      <w:marRight w:val="0"/>
      <w:marTop w:val="0"/>
      <w:marBottom w:val="0"/>
      <w:divBdr>
        <w:top w:val="none" w:sz="0" w:space="0" w:color="auto"/>
        <w:left w:val="none" w:sz="0" w:space="0" w:color="auto"/>
        <w:bottom w:val="none" w:sz="0" w:space="0" w:color="auto"/>
        <w:right w:val="none" w:sz="0" w:space="0" w:color="auto"/>
      </w:divBdr>
    </w:div>
    <w:div w:id="113599330">
      <w:bodyDiv w:val="1"/>
      <w:marLeft w:val="0"/>
      <w:marRight w:val="0"/>
      <w:marTop w:val="0"/>
      <w:marBottom w:val="0"/>
      <w:divBdr>
        <w:top w:val="none" w:sz="0" w:space="0" w:color="auto"/>
        <w:left w:val="none" w:sz="0" w:space="0" w:color="auto"/>
        <w:bottom w:val="none" w:sz="0" w:space="0" w:color="auto"/>
        <w:right w:val="none" w:sz="0" w:space="0" w:color="auto"/>
      </w:divBdr>
    </w:div>
    <w:div w:id="124810357">
      <w:bodyDiv w:val="1"/>
      <w:marLeft w:val="0"/>
      <w:marRight w:val="0"/>
      <w:marTop w:val="0"/>
      <w:marBottom w:val="0"/>
      <w:divBdr>
        <w:top w:val="none" w:sz="0" w:space="0" w:color="auto"/>
        <w:left w:val="none" w:sz="0" w:space="0" w:color="auto"/>
        <w:bottom w:val="none" w:sz="0" w:space="0" w:color="auto"/>
        <w:right w:val="none" w:sz="0" w:space="0" w:color="auto"/>
      </w:divBdr>
    </w:div>
    <w:div w:id="139805603">
      <w:bodyDiv w:val="1"/>
      <w:marLeft w:val="0"/>
      <w:marRight w:val="0"/>
      <w:marTop w:val="0"/>
      <w:marBottom w:val="0"/>
      <w:divBdr>
        <w:top w:val="none" w:sz="0" w:space="0" w:color="auto"/>
        <w:left w:val="none" w:sz="0" w:space="0" w:color="auto"/>
        <w:bottom w:val="none" w:sz="0" w:space="0" w:color="auto"/>
        <w:right w:val="none" w:sz="0" w:space="0" w:color="auto"/>
      </w:divBdr>
    </w:div>
    <w:div w:id="210385174">
      <w:bodyDiv w:val="1"/>
      <w:marLeft w:val="0"/>
      <w:marRight w:val="0"/>
      <w:marTop w:val="0"/>
      <w:marBottom w:val="0"/>
      <w:divBdr>
        <w:top w:val="none" w:sz="0" w:space="0" w:color="auto"/>
        <w:left w:val="none" w:sz="0" w:space="0" w:color="auto"/>
        <w:bottom w:val="none" w:sz="0" w:space="0" w:color="auto"/>
        <w:right w:val="none" w:sz="0" w:space="0" w:color="auto"/>
      </w:divBdr>
      <w:divsChild>
        <w:div w:id="339620224">
          <w:marLeft w:val="0"/>
          <w:marRight w:val="0"/>
          <w:marTop w:val="0"/>
          <w:marBottom w:val="0"/>
          <w:divBdr>
            <w:top w:val="none" w:sz="0" w:space="0" w:color="auto"/>
            <w:left w:val="none" w:sz="0" w:space="0" w:color="auto"/>
            <w:bottom w:val="none" w:sz="0" w:space="0" w:color="auto"/>
            <w:right w:val="none" w:sz="0" w:space="0" w:color="auto"/>
          </w:divBdr>
        </w:div>
      </w:divsChild>
    </w:div>
    <w:div w:id="211964135">
      <w:bodyDiv w:val="1"/>
      <w:marLeft w:val="0"/>
      <w:marRight w:val="0"/>
      <w:marTop w:val="0"/>
      <w:marBottom w:val="0"/>
      <w:divBdr>
        <w:top w:val="none" w:sz="0" w:space="0" w:color="auto"/>
        <w:left w:val="none" w:sz="0" w:space="0" w:color="auto"/>
        <w:bottom w:val="none" w:sz="0" w:space="0" w:color="auto"/>
        <w:right w:val="none" w:sz="0" w:space="0" w:color="auto"/>
      </w:divBdr>
      <w:divsChild>
        <w:div w:id="2053575802">
          <w:marLeft w:val="0"/>
          <w:marRight w:val="0"/>
          <w:marTop w:val="0"/>
          <w:marBottom w:val="0"/>
          <w:divBdr>
            <w:top w:val="none" w:sz="0" w:space="0" w:color="auto"/>
            <w:left w:val="none" w:sz="0" w:space="0" w:color="auto"/>
            <w:bottom w:val="none" w:sz="0" w:space="0" w:color="auto"/>
            <w:right w:val="none" w:sz="0" w:space="0" w:color="auto"/>
          </w:divBdr>
        </w:div>
      </w:divsChild>
    </w:div>
    <w:div w:id="278073799">
      <w:bodyDiv w:val="1"/>
      <w:marLeft w:val="0"/>
      <w:marRight w:val="0"/>
      <w:marTop w:val="0"/>
      <w:marBottom w:val="0"/>
      <w:divBdr>
        <w:top w:val="none" w:sz="0" w:space="0" w:color="auto"/>
        <w:left w:val="none" w:sz="0" w:space="0" w:color="auto"/>
        <w:bottom w:val="none" w:sz="0" w:space="0" w:color="auto"/>
        <w:right w:val="none" w:sz="0" w:space="0" w:color="auto"/>
      </w:divBdr>
      <w:divsChild>
        <w:div w:id="1443577494">
          <w:marLeft w:val="0"/>
          <w:marRight w:val="0"/>
          <w:marTop w:val="0"/>
          <w:marBottom w:val="0"/>
          <w:divBdr>
            <w:top w:val="none" w:sz="0" w:space="0" w:color="auto"/>
            <w:left w:val="none" w:sz="0" w:space="0" w:color="auto"/>
            <w:bottom w:val="none" w:sz="0" w:space="0" w:color="auto"/>
            <w:right w:val="none" w:sz="0" w:space="0" w:color="auto"/>
          </w:divBdr>
        </w:div>
      </w:divsChild>
    </w:div>
    <w:div w:id="279535322">
      <w:bodyDiv w:val="1"/>
      <w:marLeft w:val="0"/>
      <w:marRight w:val="0"/>
      <w:marTop w:val="0"/>
      <w:marBottom w:val="0"/>
      <w:divBdr>
        <w:top w:val="none" w:sz="0" w:space="0" w:color="auto"/>
        <w:left w:val="none" w:sz="0" w:space="0" w:color="auto"/>
        <w:bottom w:val="none" w:sz="0" w:space="0" w:color="auto"/>
        <w:right w:val="none" w:sz="0" w:space="0" w:color="auto"/>
      </w:divBdr>
    </w:div>
    <w:div w:id="281883307">
      <w:bodyDiv w:val="1"/>
      <w:marLeft w:val="0"/>
      <w:marRight w:val="0"/>
      <w:marTop w:val="0"/>
      <w:marBottom w:val="0"/>
      <w:divBdr>
        <w:top w:val="none" w:sz="0" w:space="0" w:color="auto"/>
        <w:left w:val="none" w:sz="0" w:space="0" w:color="auto"/>
        <w:bottom w:val="none" w:sz="0" w:space="0" w:color="auto"/>
        <w:right w:val="none" w:sz="0" w:space="0" w:color="auto"/>
      </w:divBdr>
      <w:divsChild>
        <w:div w:id="2103135615">
          <w:marLeft w:val="0"/>
          <w:marRight w:val="0"/>
          <w:marTop w:val="0"/>
          <w:marBottom w:val="0"/>
          <w:divBdr>
            <w:top w:val="none" w:sz="0" w:space="0" w:color="auto"/>
            <w:left w:val="none" w:sz="0" w:space="0" w:color="auto"/>
            <w:bottom w:val="none" w:sz="0" w:space="0" w:color="auto"/>
            <w:right w:val="none" w:sz="0" w:space="0" w:color="auto"/>
          </w:divBdr>
        </w:div>
      </w:divsChild>
    </w:div>
    <w:div w:id="365758898">
      <w:bodyDiv w:val="1"/>
      <w:marLeft w:val="0"/>
      <w:marRight w:val="0"/>
      <w:marTop w:val="0"/>
      <w:marBottom w:val="0"/>
      <w:divBdr>
        <w:top w:val="none" w:sz="0" w:space="0" w:color="auto"/>
        <w:left w:val="none" w:sz="0" w:space="0" w:color="auto"/>
        <w:bottom w:val="none" w:sz="0" w:space="0" w:color="auto"/>
        <w:right w:val="none" w:sz="0" w:space="0" w:color="auto"/>
      </w:divBdr>
    </w:div>
    <w:div w:id="370153205">
      <w:bodyDiv w:val="1"/>
      <w:marLeft w:val="0"/>
      <w:marRight w:val="0"/>
      <w:marTop w:val="0"/>
      <w:marBottom w:val="0"/>
      <w:divBdr>
        <w:top w:val="none" w:sz="0" w:space="0" w:color="auto"/>
        <w:left w:val="none" w:sz="0" w:space="0" w:color="auto"/>
        <w:bottom w:val="none" w:sz="0" w:space="0" w:color="auto"/>
        <w:right w:val="none" w:sz="0" w:space="0" w:color="auto"/>
      </w:divBdr>
    </w:div>
    <w:div w:id="390733429">
      <w:bodyDiv w:val="1"/>
      <w:marLeft w:val="0"/>
      <w:marRight w:val="0"/>
      <w:marTop w:val="0"/>
      <w:marBottom w:val="0"/>
      <w:divBdr>
        <w:top w:val="none" w:sz="0" w:space="0" w:color="auto"/>
        <w:left w:val="none" w:sz="0" w:space="0" w:color="auto"/>
        <w:bottom w:val="none" w:sz="0" w:space="0" w:color="auto"/>
        <w:right w:val="none" w:sz="0" w:space="0" w:color="auto"/>
      </w:divBdr>
    </w:div>
    <w:div w:id="423234559">
      <w:bodyDiv w:val="1"/>
      <w:marLeft w:val="0"/>
      <w:marRight w:val="0"/>
      <w:marTop w:val="0"/>
      <w:marBottom w:val="0"/>
      <w:divBdr>
        <w:top w:val="none" w:sz="0" w:space="0" w:color="auto"/>
        <w:left w:val="none" w:sz="0" w:space="0" w:color="auto"/>
        <w:bottom w:val="none" w:sz="0" w:space="0" w:color="auto"/>
        <w:right w:val="none" w:sz="0" w:space="0" w:color="auto"/>
      </w:divBdr>
    </w:div>
    <w:div w:id="441000938">
      <w:bodyDiv w:val="1"/>
      <w:marLeft w:val="0"/>
      <w:marRight w:val="0"/>
      <w:marTop w:val="0"/>
      <w:marBottom w:val="0"/>
      <w:divBdr>
        <w:top w:val="none" w:sz="0" w:space="0" w:color="auto"/>
        <w:left w:val="none" w:sz="0" w:space="0" w:color="auto"/>
        <w:bottom w:val="none" w:sz="0" w:space="0" w:color="auto"/>
        <w:right w:val="none" w:sz="0" w:space="0" w:color="auto"/>
      </w:divBdr>
    </w:div>
    <w:div w:id="460340634">
      <w:bodyDiv w:val="1"/>
      <w:marLeft w:val="0"/>
      <w:marRight w:val="0"/>
      <w:marTop w:val="0"/>
      <w:marBottom w:val="0"/>
      <w:divBdr>
        <w:top w:val="none" w:sz="0" w:space="0" w:color="auto"/>
        <w:left w:val="none" w:sz="0" w:space="0" w:color="auto"/>
        <w:bottom w:val="none" w:sz="0" w:space="0" w:color="auto"/>
        <w:right w:val="none" w:sz="0" w:space="0" w:color="auto"/>
      </w:divBdr>
    </w:div>
    <w:div w:id="464008125">
      <w:bodyDiv w:val="1"/>
      <w:marLeft w:val="0"/>
      <w:marRight w:val="0"/>
      <w:marTop w:val="0"/>
      <w:marBottom w:val="0"/>
      <w:divBdr>
        <w:top w:val="none" w:sz="0" w:space="0" w:color="auto"/>
        <w:left w:val="none" w:sz="0" w:space="0" w:color="auto"/>
        <w:bottom w:val="none" w:sz="0" w:space="0" w:color="auto"/>
        <w:right w:val="none" w:sz="0" w:space="0" w:color="auto"/>
      </w:divBdr>
      <w:divsChild>
        <w:div w:id="321810674">
          <w:marLeft w:val="0"/>
          <w:marRight w:val="0"/>
          <w:marTop w:val="0"/>
          <w:marBottom w:val="0"/>
          <w:divBdr>
            <w:top w:val="none" w:sz="0" w:space="0" w:color="auto"/>
            <w:left w:val="none" w:sz="0" w:space="0" w:color="auto"/>
            <w:bottom w:val="none" w:sz="0" w:space="0" w:color="auto"/>
            <w:right w:val="none" w:sz="0" w:space="0" w:color="auto"/>
          </w:divBdr>
        </w:div>
      </w:divsChild>
    </w:div>
    <w:div w:id="490603281">
      <w:bodyDiv w:val="1"/>
      <w:marLeft w:val="0"/>
      <w:marRight w:val="0"/>
      <w:marTop w:val="0"/>
      <w:marBottom w:val="0"/>
      <w:divBdr>
        <w:top w:val="none" w:sz="0" w:space="0" w:color="auto"/>
        <w:left w:val="none" w:sz="0" w:space="0" w:color="auto"/>
        <w:bottom w:val="none" w:sz="0" w:space="0" w:color="auto"/>
        <w:right w:val="none" w:sz="0" w:space="0" w:color="auto"/>
      </w:divBdr>
    </w:div>
    <w:div w:id="490607090">
      <w:bodyDiv w:val="1"/>
      <w:marLeft w:val="0"/>
      <w:marRight w:val="0"/>
      <w:marTop w:val="0"/>
      <w:marBottom w:val="0"/>
      <w:divBdr>
        <w:top w:val="none" w:sz="0" w:space="0" w:color="auto"/>
        <w:left w:val="none" w:sz="0" w:space="0" w:color="auto"/>
        <w:bottom w:val="none" w:sz="0" w:space="0" w:color="auto"/>
        <w:right w:val="none" w:sz="0" w:space="0" w:color="auto"/>
      </w:divBdr>
      <w:divsChild>
        <w:div w:id="117651998">
          <w:marLeft w:val="0"/>
          <w:marRight w:val="0"/>
          <w:marTop w:val="0"/>
          <w:marBottom w:val="0"/>
          <w:divBdr>
            <w:top w:val="none" w:sz="0" w:space="0" w:color="auto"/>
            <w:left w:val="none" w:sz="0" w:space="0" w:color="auto"/>
            <w:bottom w:val="none" w:sz="0" w:space="0" w:color="auto"/>
            <w:right w:val="none" w:sz="0" w:space="0" w:color="auto"/>
          </w:divBdr>
        </w:div>
      </w:divsChild>
    </w:div>
    <w:div w:id="505244904">
      <w:bodyDiv w:val="1"/>
      <w:marLeft w:val="0"/>
      <w:marRight w:val="0"/>
      <w:marTop w:val="0"/>
      <w:marBottom w:val="0"/>
      <w:divBdr>
        <w:top w:val="none" w:sz="0" w:space="0" w:color="auto"/>
        <w:left w:val="none" w:sz="0" w:space="0" w:color="auto"/>
        <w:bottom w:val="none" w:sz="0" w:space="0" w:color="auto"/>
        <w:right w:val="none" w:sz="0" w:space="0" w:color="auto"/>
      </w:divBdr>
    </w:div>
    <w:div w:id="556552938">
      <w:bodyDiv w:val="1"/>
      <w:marLeft w:val="0"/>
      <w:marRight w:val="0"/>
      <w:marTop w:val="0"/>
      <w:marBottom w:val="0"/>
      <w:divBdr>
        <w:top w:val="none" w:sz="0" w:space="0" w:color="auto"/>
        <w:left w:val="none" w:sz="0" w:space="0" w:color="auto"/>
        <w:bottom w:val="none" w:sz="0" w:space="0" w:color="auto"/>
        <w:right w:val="none" w:sz="0" w:space="0" w:color="auto"/>
      </w:divBdr>
    </w:div>
    <w:div w:id="582419172">
      <w:bodyDiv w:val="1"/>
      <w:marLeft w:val="0"/>
      <w:marRight w:val="0"/>
      <w:marTop w:val="0"/>
      <w:marBottom w:val="0"/>
      <w:divBdr>
        <w:top w:val="none" w:sz="0" w:space="0" w:color="auto"/>
        <w:left w:val="none" w:sz="0" w:space="0" w:color="auto"/>
        <w:bottom w:val="none" w:sz="0" w:space="0" w:color="auto"/>
        <w:right w:val="none" w:sz="0" w:space="0" w:color="auto"/>
      </w:divBdr>
    </w:div>
    <w:div w:id="586158419">
      <w:bodyDiv w:val="1"/>
      <w:marLeft w:val="0"/>
      <w:marRight w:val="0"/>
      <w:marTop w:val="0"/>
      <w:marBottom w:val="0"/>
      <w:divBdr>
        <w:top w:val="none" w:sz="0" w:space="0" w:color="auto"/>
        <w:left w:val="none" w:sz="0" w:space="0" w:color="auto"/>
        <w:bottom w:val="none" w:sz="0" w:space="0" w:color="auto"/>
        <w:right w:val="none" w:sz="0" w:space="0" w:color="auto"/>
      </w:divBdr>
    </w:div>
    <w:div w:id="589849186">
      <w:bodyDiv w:val="1"/>
      <w:marLeft w:val="0"/>
      <w:marRight w:val="0"/>
      <w:marTop w:val="0"/>
      <w:marBottom w:val="0"/>
      <w:divBdr>
        <w:top w:val="none" w:sz="0" w:space="0" w:color="auto"/>
        <w:left w:val="none" w:sz="0" w:space="0" w:color="auto"/>
        <w:bottom w:val="none" w:sz="0" w:space="0" w:color="auto"/>
        <w:right w:val="none" w:sz="0" w:space="0" w:color="auto"/>
      </w:divBdr>
      <w:divsChild>
        <w:div w:id="570892114">
          <w:marLeft w:val="0"/>
          <w:marRight w:val="0"/>
          <w:marTop w:val="0"/>
          <w:marBottom w:val="0"/>
          <w:divBdr>
            <w:top w:val="none" w:sz="0" w:space="0" w:color="auto"/>
            <w:left w:val="none" w:sz="0" w:space="0" w:color="auto"/>
            <w:bottom w:val="none" w:sz="0" w:space="0" w:color="auto"/>
            <w:right w:val="none" w:sz="0" w:space="0" w:color="auto"/>
          </w:divBdr>
        </w:div>
      </w:divsChild>
    </w:div>
    <w:div w:id="639657465">
      <w:bodyDiv w:val="1"/>
      <w:marLeft w:val="0"/>
      <w:marRight w:val="0"/>
      <w:marTop w:val="0"/>
      <w:marBottom w:val="0"/>
      <w:divBdr>
        <w:top w:val="none" w:sz="0" w:space="0" w:color="auto"/>
        <w:left w:val="none" w:sz="0" w:space="0" w:color="auto"/>
        <w:bottom w:val="none" w:sz="0" w:space="0" w:color="auto"/>
        <w:right w:val="none" w:sz="0" w:space="0" w:color="auto"/>
      </w:divBdr>
    </w:div>
    <w:div w:id="646014215">
      <w:bodyDiv w:val="1"/>
      <w:marLeft w:val="0"/>
      <w:marRight w:val="0"/>
      <w:marTop w:val="0"/>
      <w:marBottom w:val="0"/>
      <w:divBdr>
        <w:top w:val="none" w:sz="0" w:space="0" w:color="auto"/>
        <w:left w:val="none" w:sz="0" w:space="0" w:color="auto"/>
        <w:bottom w:val="none" w:sz="0" w:space="0" w:color="auto"/>
        <w:right w:val="none" w:sz="0" w:space="0" w:color="auto"/>
      </w:divBdr>
    </w:div>
    <w:div w:id="667248100">
      <w:bodyDiv w:val="1"/>
      <w:marLeft w:val="0"/>
      <w:marRight w:val="0"/>
      <w:marTop w:val="0"/>
      <w:marBottom w:val="0"/>
      <w:divBdr>
        <w:top w:val="none" w:sz="0" w:space="0" w:color="auto"/>
        <w:left w:val="none" w:sz="0" w:space="0" w:color="auto"/>
        <w:bottom w:val="none" w:sz="0" w:space="0" w:color="auto"/>
        <w:right w:val="none" w:sz="0" w:space="0" w:color="auto"/>
      </w:divBdr>
    </w:div>
    <w:div w:id="809980751">
      <w:bodyDiv w:val="1"/>
      <w:marLeft w:val="0"/>
      <w:marRight w:val="0"/>
      <w:marTop w:val="0"/>
      <w:marBottom w:val="0"/>
      <w:divBdr>
        <w:top w:val="none" w:sz="0" w:space="0" w:color="auto"/>
        <w:left w:val="none" w:sz="0" w:space="0" w:color="auto"/>
        <w:bottom w:val="none" w:sz="0" w:space="0" w:color="auto"/>
        <w:right w:val="none" w:sz="0" w:space="0" w:color="auto"/>
      </w:divBdr>
    </w:div>
    <w:div w:id="859782265">
      <w:bodyDiv w:val="1"/>
      <w:marLeft w:val="0"/>
      <w:marRight w:val="0"/>
      <w:marTop w:val="0"/>
      <w:marBottom w:val="0"/>
      <w:divBdr>
        <w:top w:val="none" w:sz="0" w:space="0" w:color="auto"/>
        <w:left w:val="none" w:sz="0" w:space="0" w:color="auto"/>
        <w:bottom w:val="none" w:sz="0" w:space="0" w:color="auto"/>
        <w:right w:val="none" w:sz="0" w:space="0" w:color="auto"/>
      </w:divBdr>
      <w:divsChild>
        <w:div w:id="2097630308">
          <w:marLeft w:val="0"/>
          <w:marRight w:val="0"/>
          <w:marTop w:val="0"/>
          <w:marBottom w:val="0"/>
          <w:divBdr>
            <w:top w:val="none" w:sz="0" w:space="0" w:color="auto"/>
            <w:left w:val="none" w:sz="0" w:space="0" w:color="auto"/>
            <w:bottom w:val="none" w:sz="0" w:space="0" w:color="auto"/>
            <w:right w:val="none" w:sz="0" w:space="0" w:color="auto"/>
          </w:divBdr>
        </w:div>
      </w:divsChild>
    </w:div>
    <w:div w:id="882131638">
      <w:bodyDiv w:val="1"/>
      <w:marLeft w:val="0"/>
      <w:marRight w:val="0"/>
      <w:marTop w:val="0"/>
      <w:marBottom w:val="0"/>
      <w:divBdr>
        <w:top w:val="none" w:sz="0" w:space="0" w:color="auto"/>
        <w:left w:val="none" w:sz="0" w:space="0" w:color="auto"/>
        <w:bottom w:val="none" w:sz="0" w:space="0" w:color="auto"/>
        <w:right w:val="none" w:sz="0" w:space="0" w:color="auto"/>
      </w:divBdr>
    </w:div>
    <w:div w:id="895161714">
      <w:bodyDiv w:val="1"/>
      <w:marLeft w:val="0"/>
      <w:marRight w:val="0"/>
      <w:marTop w:val="0"/>
      <w:marBottom w:val="0"/>
      <w:divBdr>
        <w:top w:val="none" w:sz="0" w:space="0" w:color="auto"/>
        <w:left w:val="none" w:sz="0" w:space="0" w:color="auto"/>
        <w:bottom w:val="none" w:sz="0" w:space="0" w:color="auto"/>
        <w:right w:val="none" w:sz="0" w:space="0" w:color="auto"/>
      </w:divBdr>
    </w:div>
    <w:div w:id="900940081">
      <w:bodyDiv w:val="1"/>
      <w:marLeft w:val="0"/>
      <w:marRight w:val="0"/>
      <w:marTop w:val="0"/>
      <w:marBottom w:val="0"/>
      <w:divBdr>
        <w:top w:val="none" w:sz="0" w:space="0" w:color="auto"/>
        <w:left w:val="none" w:sz="0" w:space="0" w:color="auto"/>
        <w:bottom w:val="none" w:sz="0" w:space="0" w:color="auto"/>
        <w:right w:val="none" w:sz="0" w:space="0" w:color="auto"/>
      </w:divBdr>
      <w:divsChild>
        <w:div w:id="1684628401">
          <w:marLeft w:val="0"/>
          <w:marRight w:val="0"/>
          <w:marTop w:val="0"/>
          <w:marBottom w:val="0"/>
          <w:divBdr>
            <w:top w:val="none" w:sz="0" w:space="0" w:color="auto"/>
            <w:left w:val="none" w:sz="0" w:space="0" w:color="auto"/>
            <w:bottom w:val="none" w:sz="0" w:space="0" w:color="auto"/>
            <w:right w:val="none" w:sz="0" w:space="0" w:color="auto"/>
          </w:divBdr>
        </w:div>
      </w:divsChild>
    </w:div>
    <w:div w:id="902135599">
      <w:bodyDiv w:val="1"/>
      <w:marLeft w:val="0"/>
      <w:marRight w:val="0"/>
      <w:marTop w:val="0"/>
      <w:marBottom w:val="0"/>
      <w:divBdr>
        <w:top w:val="none" w:sz="0" w:space="0" w:color="auto"/>
        <w:left w:val="none" w:sz="0" w:space="0" w:color="auto"/>
        <w:bottom w:val="none" w:sz="0" w:space="0" w:color="auto"/>
        <w:right w:val="none" w:sz="0" w:space="0" w:color="auto"/>
      </w:divBdr>
    </w:div>
    <w:div w:id="907764122">
      <w:bodyDiv w:val="1"/>
      <w:marLeft w:val="0"/>
      <w:marRight w:val="0"/>
      <w:marTop w:val="0"/>
      <w:marBottom w:val="0"/>
      <w:divBdr>
        <w:top w:val="none" w:sz="0" w:space="0" w:color="auto"/>
        <w:left w:val="none" w:sz="0" w:space="0" w:color="auto"/>
        <w:bottom w:val="none" w:sz="0" w:space="0" w:color="auto"/>
        <w:right w:val="none" w:sz="0" w:space="0" w:color="auto"/>
      </w:divBdr>
    </w:div>
    <w:div w:id="919869814">
      <w:bodyDiv w:val="1"/>
      <w:marLeft w:val="0"/>
      <w:marRight w:val="0"/>
      <w:marTop w:val="0"/>
      <w:marBottom w:val="0"/>
      <w:divBdr>
        <w:top w:val="none" w:sz="0" w:space="0" w:color="auto"/>
        <w:left w:val="none" w:sz="0" w:space="0" w:color="auto"/>
        <w:bottom w:val="none" w:sz="0" w:space="0" w:color="auto"/>
        <w:right w:val="none" w:sz="0" w:space="0" w:color="auto"/>
      </w:divBdr>
    </w:div>
    <w:div w:id="942417857">
      <w:bodyDiv w:val="1"/>
      <w:marLeft w:val="0"/>
      <w:marRight w:val="0"/>
      <w:marTop w:val="0"/>
      <w:marBottom w:val="0"/>
      <w:divBdr>
        <w:top w:val="none" w:sz="0" w:space="0" w:color="auto"/>
        <w:left w:val="none" w:sz="0" w:space="0" w:color="auto"/>
        <w:bottom w:val="none" w:sz="0" w:space="0" w:color="auto"/>
        <w:right w:val="none" w:sz="0" w:space="0" w:color="auto"/>
      </w:divBdr>
      <w:divsChild>
        <w:div w:id="313803709">
          <w:marLeft w:val="0"/>
          <w:marRight w:val="0"/>
          <w:marTop w:val="0"/>
          <w:marBottom w:val="0"/>
          <w:divBdr>
            <w:top w:val="none" w:sz="0" w:space="0" w:color="auto"/>
            <w:left w:val="none" w:sz="0" w:space="0" w:color="auto"/>
            <w:bottom w:val="none" w:sz="0" w:space="0" w:color="auto"/>
            <w:right w:val="none" w:sz="0" w:space="0" w:color="auto"/>
          </w:divBdr>
        </w:div>
      </w:divsChild>
    </w:div>
    <w:div w:id="986741457">
      <w:bodyDiv w:val="1"/>
      <w:marLeft w:val="0"/>
      <w:marRight w:val="0"/>
      <w:marTop w:val="0"/>
      <w:marBottom w:val="0"/>
      <w:divBdr>
        <w:top w:val="none" w:sz="0" w:space="0" w:color="auto"/>
        <w:left w:val="none" w:sz="0" w:space="0" w:color="auto"/>
        <w:bottom w:val="none" w:sz="0" w:space="0" w:color="auto"/>
        <w:right w:val="none" w:sz="0" w:space="0" w:color="auto"/>
      </w:divBdr>
    </w:div>
    <w:div w:id="1000424961">
      <w:bodyDiv w:val="1"/>
      <w:marLeft w:val="0"/>
      <w:marRight w:val="0"/>
      <w:marTop w:val="0"/>
      <w:marBottom w:val="0"/>
      <w:divBdr>
        <w:top w:val="none" w:sz="0" w:space="0" w:color="auto"/>
        <w:left w:val="none" w:sz="0" w:space="0" w:color="auto"/>
        <w:bottom w:val="none" w:sz="0" w:space="0" w:color="auto"/>
        <w:right w:val="none" w:sz="0" w:space="0" w:color="auto"/>
      </w:divBdr>
    </w:div>
    <w:div w:id="1003970002">
      <w:bodyDiv w:val="1"/>
      <w:marLeft w:val="0"/>
      <w:marRight w:val="0"/>
      <w:marTop w:val="0"/>
      <w:marBottom w:val="0"/>
      <w:divBdr>
        <w:top w:val="none" w:sz="0" w:space="0" w:color="auto"/>
        <w:left w:val="none" w:sz="0" w:space="0" w:color="auto"/>
        <w:bottom w:val="none" w:sz="0" w:space="0" w:color="auto"/>
        <w:right w:val="none" w:sz="0" w:space="0" w:color="auto"/>
      </w:divBdr>
    </w:div>
    <w:div w:id="1011302875">
      <w:bodyDiv w:val="1"/>
      <w:marLeft w:val="0"/>
      <w:marRight w:val="0"/>
      <w:marTop w:val="0"/>
      <w:marBottom w:val="0"/>
      <w:divBdr>
        <w:top w:val="none" w:sz="0" w:space="0" w:color="auto"/>
        <w:left w:val="none" w:sz="0" w:space="0" w:color="auto"/>
        <w:bottom w:val="none" w:sz="0" w:space="0" w:color="auto"/>
        <w:right w:val="none" w:sz="0" w:space="0" w:color="auto"/>
      </w:divBdr>
      <w:divsChild>
        <w:div w:id="1818179983">
          <w:marLeft w:val="0"/>
          <w:marRight w:val="0"/>
          <w:marTop w:val="0"/>
          <w:marBottom w:val="0"/>
          <w:divBdr>
            <w:top w:val="none" w:sz="0" w:space="0" w:color="auto"/>
            <w:left w:val="none" w:sz="0" w:space="0" w:color="auto"/>
            <w:bottom w:val="none" w:sz="0" w:space="0" w:color="auto"/>
            <w:right w:val="none" w:sz="0" w:space="0" w:color="auto"/>
          </w:divBdr>
        </w:div>
      </w:divsChild>
    </w:div>
    <w:div w:id="1018430332">
      <w:bodyDiv w:val="1"/>
      <w:marLeft w:val="0"/>
      <w:marRight w:val="0"/>
      <w:marTop w:val="0"/>
      <w:marBottom w:val="0"/>
      <w:divBdr>
        <w:top w:val="none" w:sz="0" w:space="0" w:color="auto"/>
        <w:left w:val="none" w:sz="0" w:space="0" w:color="auto"/>
        <w:bottom w:val="none" w:sz="0" w:space="0" w:color="auto"/>
        <w:right w:val="none" w:sz="0" w:space="0" w:color="auto"/>
      </w:divBdr>
    </w:div>
    <w:div w:id="1042093208">
      <w:bodyDiv w:val="1"/>
      <w:marLeft w:val="0"/>
      <w:marRight w:val="0"/>
      <w:marTop w:val="0"/>
      <w:marBottom w:val="0"/>
      <w:divBdr>
        <w:top w:val="none" w:sz="0" w:space="0" w:color="auto"/>
        <w:left w:val="none" w:sz="0" w:space="0" w:color="auto"/>
        <w:bottom w:val="none" w:sz="0" w:space="0" w:color="auto"/>
        <w:right w:val="none" w:sz="0" w:space="0" w:color="auto"/>
      </w:divBdr>
    </w:div>
    <w:div w:id="1068769510">
      <w:bodyDiv w:val="1"/>
      <w:marLeft w:val="0"/>
      <w:marRight w:val="0"/>
      <w:marTop w:val="0"/>
      <w:marBottom w:val="0"/>
      <w:divBdr>
        <w:top w:val="none" w:sz="0" w:space="0" w:color="auto"/>
        <w:left w:val="none" w:sz="0" w:space="0" w:color="auto"/>
        <w:bottom w:val="none" w:sz="0" w:space="0" w:color="auto"/>
        <w:right w:val="none" w:sz="0" w:space="0" w:color="auto"/>
      </w:divBdr>
    </w:div>
    <w:div w:id="1107969920">
      <w:bodyDiv w:val="1"/>
      <w:marLeft w:val="0"/>
      <w:marRight w:val="0"/>
      <w:marTop w:val="0"/>
      <w:marBottom w:val="0"/>
      <w:divBdr>
        <w:top w:val="none" w:sz="0" w:space="0" w:color="auto"/>
        <w:left w:val="none" w:sz="0" w:space="0" w:color="auto"/>
        <w:bottom w:val="none" w:sz="0" w:space="0" w:color="auto"/>
        <w:right w:val="none" w:sz="0" w:space="0" w:color="auto"/>
      </w:divBdr>
    </w:div>
    <w:div w:id="1125539252">
      <w:bodyDiv w:val="1"/>
      <w:marLeft w:val="0"/>
      <w:marRight w:val="0"/>
      <w:marTop w:val="0"/>
      <w:marBottom w:val="0"/>
      <w:divBdr>
        <w:top w:val="none" w:sz="0" w:space="0" w:color="auto"/>
        <w:left w:val="none" w:sz="0" w:space="0" w:color="auto"/>
        <w:bottom w:val="none" w:sz="0" w:space="0" w:color="auto"/>
        <w:right w:val="none" w:sz="0" w:space="0" w:color="auto"/>
      </w:divBdr>
      <w:divsChild>
        <w:div w:id="816068647">
          <w:marLeft w:val="0"/>
          <w:marRight w:val="0"/>
          <w:marTop w:val="0"/>
          <w:marBottom w:val="0"/>
          <w:divBdr>
            <w:top w:val="none" w:sz="0" w:space="0" w:color="auto"/>
            <w:left w:val="none" w:sz="0" w:space="0" w:color="auto"/>
            <w:bottom w:val="none" w:sz="0" w:space="0" w:color="auto"/>
            <w:right w:val="none" w:sz="0" w:space="0" w:color="auto"/>
          </w:divBdr>
        </w:div>
      </w:divsChild>
    </w:div>
    <w:div w:id="1145857881">
      <w:bodyDiv w:val="1"/>
      <w:marLeft w:val="0"/>
      <w:marRight w:val="0"/>
      <w:marTop w:val="0"/>
      <w:marBottom w:val="0"/>
      <w:divBdr>
        <w:top w:val="none" w:sz="0" w:space="0" w:color="auto"/>
        <w:left w:val="none" w:sz="0" w:space="0" w:color="auto"/>
        <w:bottom w:val="none" w:sz="0" w:space="0" w:color="auto"/>
        <w:right w:val="none" w:sz="0" w:space="0" w:color="auto"/>
      </w:divBdr>
    </w:div>
    <w:div w:id="1163471640">
      <w:bodyDiv w:val="1"/>
      <w:marLeft w:val="0"/>
      <w:marRight w:val="0"/>
      <w:marTop w:val="0"/>
      <w:marBottom w:val="0"/>
      <w:divBdr>
        <w:top w:val="none" w:sz="0" w:space="0" w:color="auto"/>
        <w:left w:val="none" w:sz="0" w:space="0" w:color="auto"/>
        <w:bottom w:val="none" w:sz="0" w:space="0" w:color="auto"/>
        <w:right w:val="none" w:sz="0" w:space="0" w:color="auto"/>
      </w:divBdr>
    </w:div>
    <w:div w:id="1177503637">
      <w:bodyDiv w:val="1"/>
      <w:marLeft w:val="0"/>
      <w:marRight w:val="0"/>
      <w:marTop w:val="0"/>
      <w:marBottom w:val="0"/>
      <w:divBdr>
        <w:top w:val="none" w:sz="0" w:space="0" w:color="auto"/>
        <w:left w:val="none" w:sz="0" w:space="0" w:color="auto"/>
        <w:bottom w:val="none" w:sz="0" w:space="0" w:color="auto"/>
        <w:right w:val="none" w:sz="0" w:space="0" w:color="auto"/>
      </w:divBdr>
    </w:div>
    <w:div w:id="1192261461">
      <w:bodyDiv w:val="1"/>
      <w:marLeft w:val="0"/>
      <w:marRight w:val="0"/>
      <w:marTop w:val="0"/>
      <w:marBottom w:val="0"/>
      <w:divBdr>
        <w:top w:val="none" w:sz="0" w:space="0" w:color="auto"/>
        <w:left w:val="none" w:sz="0" w:space="0" w:color="auto"/>
        <w:bottom w:val="none" w:sz="0" w:space="0" w:color="auto"/>
        <w:right w:val="none" w:sz="0" w:space="0" w:color="auto"/>
      </w:divBdr>
    </w:div>
    <w:div w:id="1214468342">
      <w:bodyDiv w:val="1"/>
      <w:marLeft w:val="0"/>
      <w:marRight w:val="0"/>
      <w:marTop w:val="0"/>
      <w:marBottom w:val="0"/>
      <w:divBdr>
        <w:top w:val="none" w:sz="0" w:space="0" w:color="auto"/>
        <w:left w:val="none" w:sz="0" w:space="0" w:color="auto"/>
        <w:bottom w:val="none" w:sz="0" w:space="0" w:color="auto"/>
        <w:right w:val="none" w:sz="0" w:space="0" w:color="auto"/>
      </w:divBdr>
      <w:divsChild>
        <w:div w:id="642583595">
          <w:marLeft w:val="0"/>
          <w:marRight w:val="0"/>
          <w:marTop w:val="0"/>
          <w:marBottom w:val="0"/>
          <w:divBdr>
            <w:top w:val="none" w:sz="0" w:space="0" w:color="auto"/>
            <w:left w:val="none" w:sz="0" w:space="0" w:color="auto"/>
            <w:bottom w:val="none" w:sz="0" w:space="0" w:color="auto"/>
            <w:right w:val="none" w:sz="0" w:space="0" w:color="auto"/>
          </w:divBdr>
        </w:div>
      </w:divsChild>
    </w:div>
    <w:div w:id="1225869323">
      <w:bodyDiv w:val="1"/>
      <w:marLeft w:val="0"/>
      <w:marRight w:val="0"/>
      <w:marTop w:val="0"/>
      <w:marBottom w:val="0"/>
      <w:divBdr>
        <w:top w:val="none" w:sz="0" w:space="0" w:color="auto"/>
        <w:left w:val="none" w:sz="0" w:space="0" w:color="auto"/>
        <w:bottom w:val="none" w:sz="0" w:space="0" w:color="auto"/>
        <w:right w:val="none" w:sz="0" w:space="0" w:color="auto"/>
      </w:divBdr>
      <w:divsChild>
        <w:div w:id="24333874">
          <w:marLeft w:val="0"/>
          <w:marRight w:val="0"/>
          <w:marTop w:val="0"/>
          <w:marBottom w:val="0"/>
          <w:divBdr>
            <w:top w:val="none" w:sz="0" w:space="0" w:color="auto"/>
            <w:left w:val="none" w:sz="0" w:space="0" w:color="auto"/>
            <w:bottom w:val="none" w:sz="0" w:space="0" w:color="auto"/>
            <w:right w:val="none" w:sz="0" w:space="0" w:color="auto"/>
          </w:divBdr>
        </w:div>
        <w:div w:id="68507695">
          <w:marLeft w:val="0"/>
          <w:marRight w:val="0"/>
          <w:marTop w:val="0"/>
          <w:marBottom w:val="0"/>
          <w:divBdr>
            <w:top w:val="none" w:sz="0" w:space="0" w:color="auto"/>
            <w:left w:val="none" w:sz="0" w:space="0" w:color="auto"/>
            <w:bottom w:val="none" w:sz="0" w:space="0" w:color="auto"/>
            <w:right w:val="none" w:sz="0" w:space="0" w:color="auto"/>
          </w:divBdr>
          <w:divsChild>
            <w:div w:id="449275818">
              <w:marLeft w:val="0"/>
              <w:marRight w:val="0"/>
              <w:marTop w:val="0"/>
              <w:marBottom w:val="0"/>
              <w:divBdr>
                <w:top w:val="none" w:sz="0" w:space="0" w:color="auto"/>
                <w:left w:val="none" w:sz="0" w:space="0" w:color="auto"/>
                <w:bottom w:val="none" w:sz="0" w:space="0" w:color="auto"/>
                <w:right w:val="none" w:sz="0" w:space="0" w:color="auto"/>
              </w:divBdr>
            </w:div>
            <w:div w:id="1273509752">
              <w:marLeft w:val="0"/>
              <w:marRight w:val="0"/>
              <w:marTop w:val="0"/>
              <w:marBottom w:val="0"/>
              <w:divBdr>
                <w:top w:val="none" w:sz="0" w:space="0" w:color="auto"/>
                <w:left w:val="none" w:sz="0" w:space="0" w:color="auto"/>
                <w:bottom w:val="none" w:sz="0" w:space="0" w:color="auto"/>
                <w:right w:val="none" w:sz="0" w:space="0" w:color="auto"/>
              </w:divBdr>
            </w:div>
          </w:divsChild>
        </w:div>
        <w:div w:id="88551748">
          <w:marLeft w:val="0"/>
          <w:marRight w:val="0"/>
          <w:marTop w:val="0"/>
          <w:marBottom w:val="0"/>
          <w:divBdr>
            <w:top w:val="none" w:sz="0" w:space="0" w:color="auto"/>
            <w:left w:val="none" w:sz="0" w:space="0" w:color="auto"/>
            <w:bottom w:val="none" w:sz="0" w:space="0" w:color="auto"/>
            <w:right w:val="none" w:sz="0" w:space="0" w:color="auto"/>
          </w:divBdr>
        </w:div>
        <w:div w:id="102962763">
          <w:marLeft w:val="0"/>
          <w:marRight w:val="0"/>
          <w:marTop w:val="0"/>
          <w:marBottom w:val="0"/>
          <w:divBdr>
            <w:top w:val="none" w:sz="0" w:space="0" w:color="auto"/>
            <w:left w:val="none" w:sz="0" w:space="0" w:color="auto"/>
            <w:bottom w:val="none" w:sz="0" w:space="0" w:color="auto"/>
            <w:right w:val="none" w:sz="0" w:space="0" w:color="auto"/>
          </w:divBdr>
        </w:div>
        <w:div w:id="141578403">
          <w:marLeft w:val="0"/>
          <w:marRight w:val="0"/>
          <w:marTop w:val="0"/>
          <w:marBottom w:val="0"/>
          <w:divBdr>
            <w:top w:val="none" w:sz="0" w:space="0" w:color="auto"/>
            <w:left w:val="none" w:sz="0" w:space="0" w:color="auto"/>
            <w:bottom w:val="none" w:sz="0" w:space="0" w:color="auto"/>
            <w:right w:val="none" w:sz="0" w:space="0" w:color="auto"/>
          </w:divBdr>
          <w:divsChild>
            <w:div w:id="899555834">
              <w:marLeft w:val="0"/>
              <w:marRight w:val="0"/>
              <w:marTop w:val="0"/>
              <w:marBottom w:val="0"/>
              <w:divBdr>
                <w:top w:val="none" w:sz="0" w:space="0" w:color="auto"/>
                <w:left w:val="none" w:sz="0" w:space="0" w:color="auto"/>
                <w:bottom w:val="none" w:sz="0" w:space="0" w:color="auto"/>
                <w:right w:val="none" w:sz="0" w:space="0" w:color="auto"/>
              </w:divBdr>
            </w:div>
            <w:div w:id="1215853247">
              <w:marLeft w:val="0"/>
              <w:marRight w:val="0"/>
              <w:marTop w:val="0"/>
              <w:marBottom w:val="0"/>
              <w:divBdr>
                <w:top w:val="none" w:sz="0" w:space="0" w:color="auto"/>
                <w:left w:val="none" w:sz="0" w:space="0" w:color="auto"/>
                <w:bottom w:val="none" w:sz="0" w:space="0" w:color="auto"/>
                <w:right w:val="none" w:sz="0" w:space="0" w:color="auto"/>
              </w:divBdr>
            </w:div>
          </w:divsChild>
        </w:div>
        <w:div w:id="141822513">
          <w:marLeft w:val="0"/>
          <w:marRight w:val="0"/>
          <w:marTop w:val="0"/>
          <w:marBottom w:val="0"/>
          <w:divBdr>
            <w:top w:val="none" w:sz="0" w:space="0" w:color="auto"/>
            <w:left w:val="none" w:sz="0" w:space="0" w:color="auto"/>
            <w:bottom w:val="none" w:sz="0" w:space="0" w:color="auto"/>
            <w:right w:val="none" w:sz="0" w:space="0" w:color="auto"/>
          </w:divBdr>
        </w:div>
        <w:div w:id="148790761">
          <w:marLeft w:val="0"/>
          <w:marRight w:val="0"/>
          <w:marTop w:val="0"/>
          <w:marBottom w:val="0"/>
          <w:divBdr>
            <w:top w:val="none" w:sz="0" w:space="0" w:color="auto"/>
            <w:left w:val="none" w:sz="0" w:space="0" w:color="auto"/>
            <w:bottom w:val="none" w:sz="0" w:space="0" w:color="auto"/>
            <w:right w:val="none" w:sz="0" w:space="0" w:color="auto"/>
          </w:divBdr>
        </w:div>
        <w:div w:id="185750459">
          <w:marLeft w:val="0"/>
          <w:marRight w:val="0"/>
          <w:marTop w:val="0"/>
          <w:marBottom w:val="0"/>
          <w:divBdr>
            <w:top w:val="none" w:sz="0" w:space="0" w:color="auto"/>
            <w:left w:val="none" w:sz="0" w:space="0" w:color="auto"/>
            <w:bottom w:val="none" w:sz="0" w:space="0" w:color="auto"/>
            <w:right w:val="none" w:sz="0" w:space="0" w:color="auto"/>
          </w:divBdr>
        </w:div>
        <w:div w:id="202013547">
          <w:marLeft w:val="0"/>
          <w:marRight w:val="0"/>
          <w:marTop w:val="0"/>
          <w:marBottom w:val="0"/>
          <w:divBdr>
            <w:top w:val="none" w:sz="0" w:space="0" w:color="auto"/>
            <w:left w:val="none" w:sz="0" w:space="0" w:color="auto"/>
            <w:bottom w:val="none" w:sz="0" w:space="0" w:color="auto"/>
            <w:right w:val="none" w:sz="0" w:space="0" w:color="auto"/>
          </w:divBdr>
        </w:div>
        <w:div w:id="205065646">
          <w:marLeft w:val="0"/>
          <w:marRight w:val="0"/>
          <w:marTop w:val="0"/>
          <w:marBottom w:val="0"/>
          <w:divBdr>
            <w:top w:val="none" w:sz="0" w:space="0" w:color="auto"/>
            <w:left w:val="none" w:sz="0" w:space="0" w:color="auto"/>
            <w:bottom w:val="none" w:sz="0" w:space="0" w:color="auto"/>
            <w:right w:val="none" w:sz="0" w:space="0" w:color="auto"/>
          </w:divBdr>
        </w:div>
        <w:div w:id="254289719">
          <w:marLeft w:val="0"/>
          <w:marRight w:val="0"/>
          <w:marTop w:val="0"/>
          <w:marBottom w:val="0"/>
          <w:divBdr>
            <w:top w:val="none" w:sz="0" w:space="0" w:color="auto"/>
            <w:left w:val="none" w:sz="0" w:space="0" w:color="auto"/>
            <w:bottom w:val="none" w:sz="0" w:space="0" w:color="auto"/>
            <w:right w:val="none" w:sz="0" w:space="0" w:color="auto"/>
          </w:divBdr>
        </w:div>
        <w:div w:id="255790705">
          <w:marLeft w:val="0"/>
          <w:marRight w:val="0"/>
          <w:marTop w:val="0"/>
          <w:marBottom w:val="0"/>
          <w:divBdr>
            <w:top w:val="none" w:sz="0" w:space="0" w:color="auto"/>
            <w:left w:val="none" w:sz="0" w:space="0" w:color="auto"/>
            <w:bottom w:val="none" w:sz="0" w:space="0" w:color="auto"/>
            <w:right w:val="none" w:sz="0" w:space="0" w:color="auto"/>
          </w:divBdr>
        </w:div>
        <w:div w:id="278881408">
          <w:marLeft w:val="0"/>
          <w:marRight w:val="0"/>
          <w:marTop w:val="0"/>
          <w:marBottom w:val="0"/>
          <w:divBdr>
            <w:top w:val="none" w:sz="0" w:space="0" w:color="auto"/>
            <w:left w:val="none" w:sz="0" w:space="0" w:color="auto"/>
            <w:bottom w:val="none" w:sz="0" w:space="0" w:color="auto"/>
            <w:right w:val="none" w:sz="0" w:space="0" w:color="auto"/>
          </w:divBdr>
        </w:div>
        <w:div w:id="279920731">
          <w:marLeft w:val="0"/>
          <w:marRight w:val="0"/>
          <w:marTop w:val="0"/>
          <w:marBottom w:val="0"/>
          <w:divBdr>
            <w:top w:val="none" w:sz="0" w:space="0" w:color="auto"/>
            <w:left w:val="none" w:sz="0" w:space="0" w:color="auto"/>
            <w:bottom w:val="none" w:sz="0" w:space="0" w:color="auto"/>
            <w:right w:val="none" w:sz="0" w:space="0" w:color="auto"/>
          </w:divBdr>
        </w:div>
        <w:div w:id="313989819">
          <w:marLeft w:val="0"/>
          <w:marRight w:val="0"/>
          <w:marTop w:val="0"/>
          <w:marBottom w:val="0"/>
          <w:divBdr>
            <w:top w:val="none" w:sz="0" w:space="0" w:color="auto"/>
            <w:left w:val="none" w:sz="0" w:space="0" w:color="auto"/>
            <w:bottom w:val="none" w:sz="0" w:space="0" w:color="auto"/>
            <w:right w:val="none" w:sz="0" w:space="0" w:color="auto"/>
          </w:divBdr>
        </w:div>
        <w:div w:id="337199214">
          <w:marLeft w:val="0"/>
          <w:marRight w:val="0"/>
          <w:marTop w:val="0"/>
          <w:marBottom w:val="0"/>
          <w:divBdr>
            <w:top w:val="none" w:sz="0" w:space="0" w:color="auto"/>
            <w:left w:val="none" w:sz="0" w:space="0" w:color="auto"/>
            <w:bottom w:val="none" w:sz="0" w:space="0" w:color="auto"/>
            <w:right w:val="none" w:sz="0" w:space="0" w:color="auto"/>
          </w:divBdr>
        </w:div>
        <w:div w:id="361638910">
          <w:marLeft w:val="0"/>
          <w:marRight w:val="0"/>
          <w:marTop w:val="0"/>
          <w:marBottom w:val="0"/>
          <w:divBdr>
            <w:top w:val="none" w:sz="0" w:space="0" w:color="auto"/>
            <w:left w:val="none" w:sz="0" w:space="0" w:color="auto"/>
            <w:bottom w:val="none" w:sz="0" w:space="0" w:color="auto"/>
            <w:right w:val="none" w:sz="0" w:space="0" w:color="auto"/>
          </w:divBdr>
        </w:div>
        <w:div w:id="389042731">
          <w:marLeft w:val="0"/>
          <w:marRight w:val="0"/>
          <w:marTop w:val="0"/>
          <w:marBottom w:val="0"/>
          <w:divBdr>
            <w:top w:val="none" w:sz="0" w:space="0" w:color="auto"/>
            <w:left w:val="none" w:sz="0" w:space="0" w:color="auto"/>
            <w:bottom w:val="none" w:sz="0" w:space="0" w:color="auto"/>
            <w:right w:val="none" w:sz="0" w:space="0" w:color="auto"/>
          </w:divBdr>
        </w:div>
        <w:div w:id="471480667">
          <w:marLeft w:val="0"/>
          <w:marRight w:val="0"/>
          <w:marTop w:val="0"/>
          <w:marBottom w:val="0"/>
          <w:divBdr>
            <w:top w:val="none" w:sz="0" w:space="0" w:color="auto"/>
            <w:left w:val="none" w:sz="0" w:space="0" w:color="auto"/>
            <w:bottom w:val="none" w:sz="0" w:space="0" w:color="auto"/>
            <w:right w:val="none" w:sz="0" w:space="0" w:color="auto"/>
          </w:divBdr>
        </w:div>
        <w:div w:id="502163110">
          <w:marLeft w:val="0"/>
          <w:marRight w:val="0"/>
          <w:marTop w:val="0"/>
          <w:marBottom w:val="0"/>
          <w:divBdr>
            <w:top w:val="none" w:sz="0" w:space="0" w:color="auto"/>
            <w:left w:val="none" w:sz="0" w:space="0" w:color="auto"/>
            <w:bottom w:val="none" w:sz="0" w:space="0" w:color="auto"/>
            <w:right w:val="none" w:sz="0" w:space="0" w:color="auto"/>
          </w:divBdr>
        </w:div>
        <w:div w:id="538010593">
          <w:marLeft w:val="0"/>
          <w:marRight w:val="0"/>
          <w:marTop w:val="0"/>
          <w:marBottom w:val="0"/>
          <w:divBdr>
            <w:top w:val="none" w:sz="0" w:space="0" w:color="auto"/>
            <w:left w:val="none" w:sz="0" w:space="0" w:color="auto"/>
            <w:bottom w:val="none" w:sz="0" w:space="0" w:color="auto"/>
            <w:right w:val="none" w:sz="0" w:space="0" w:color="auto"/>
          </w:divBdr>
        </w:div>
        <w:div w:id="545718514">
          <w:marLeft w:val="0"/>
          <w:marRight w:val="0"/>
          <w:marTop w:val="0"/>
          <w:marBottom w:val="0"/>
          <w:divBdr>
            <w:top w:val="none" w:sz="0" w:space="0" w:color="auto"/>
            <w:left w:val="none" w:sz="0" w:space="0" w:color="auto"/>
            <w:bottom w:val="none" w:sz="0" w:space="0" w:color="auto"/>
            <w:right w:val="none" w:sz="0" w:space="0" w:color="auto"/>
          </w:divBdr>
        </w:div>
        <w:div w:id="584191507">
          <w:marLeft w:val="0"/>
          <w:marRight w:val="0"/>
          <w:marTop w:val="0"/>
          <w:marBottom w:val="0"/>
          <w:divBdr>
            <w:top w:val="none" w:sz="0" w:space="0" w:color="auto"/>
            <w:left w:val="none" w:sz="0" w:space="0" w:color="auto"/>
            <w:bottom w:val="none" w:sz="0" w:space="0" w:color="auto"/>
            <w:right w:val="none" w:sz="0" w:space="0" w:color="auto"/>
          </w:divBdr>
        </w:div>
        <w:div w:id="587467204">
          <w:marLeft w:val="0"/>
          <w:marRight w:val="0"/>
          <w:marTop w:val="0"/>
          <w:marBottom w:val="0"/>
          <w:divBdr>
            <w:top w:val="none" w:sz="0" w:space="0" w:color="auto"/>
            <w:left w:val="none" w:sz="0" w:space="0" w:color="auto"/>
            <w:bottom w:val="none" w:sz="0" w:space="0" w:color="auto"/>
            <w:right w:val="none" w:sz="0" w:space="0" w:color="auto"/>
          </w:divBdr>
        </w:div>
        <w:div w:id="598683509">
          <w:marLeft w:val="0"/>
          <w:marRight w:val="0"/>
          <w:marTop w:val="0"/>
          <w:marBottom w:val="0"/>
          <w:divBdr>
            <w:top w:val="none" w:sz="0" w:space="0" w:color="auto"/>
            <w:left w:val="none" w:sz="0" w:space="0" w:color="auto"/>
            <w:bottom w:val="none" w:sz="0" w:space="0" w:color="auto"/>
            <w:right w:val="none" w:sz="0" w:space="0" w:color="auto"/>
          </w:divBdr>
        </w:div>
        <w:div w:id="623925509">
          <w:marLeft w:val="0"/>
          <w:marRight w:val="0"/>
          <w:marTop w:val="0"/>
          <w:marBottom w:val="0"/>
          <w:divBdr>
            <w:top w:val="none" w:sz="0" w:space="0" w:color="auto"/>
            <w:left w:val="none" w:sz="0" w:space="0" w:color="auto"/>
            <w:bottom w:val="none" w:sz="0" w:space="0" w:color="auto"/>
            <w:right w:val="none" w:sz="0" w:space="0" w:color="auto"/>
          </w:divBdr>
        </w:div>
        <w:div w:id="624580381">
          <w:marLeft w:val="0"/>
          <w:marRight w:val="0"/>
          <w:marTop w:val="0"/>
          <w:marBottom w:val="0"/>
          <w:divBdr>
            <w:top w:val="none" w:sz="0" w:space="0" w:color="auto"/>
            <w:left w:val="none" w:sz="0" w:space="0" w:color="auto"/>
            <w:bottom w:val="none" w:sz="0" w:space="0" w:color="auto"/>
            <w:right w:val="none" w:sz="0" w:space="0" w:color="auto"/>
          </w:divBdr>
        </w:div>
        <w:div w:id="637103804">
          <w:marLeft w:val="0"/>
          <w:marRight w:val="0"/>
          <w:marTop w:val="0"/>
          <w:marBottom w:val="0"/>
          <w:divBdr>
            <w:top w:val="none" w:sz="0" w:space="0" w:color="auto"/>
            <w:left w:val="none" w:sz="0" w:space="0" w:color="auto"/>
            <w:bottom w:val="none" w:sz="0" w:space="0" w:color="auto"/>
            <w:right w:val="none" w:sz="0" w:space="0" w:color="auto"/>
          </w:divBdr>
          <w:divsChild>
            <w:div w:id="257493160">
              <w:marLeft w:val="0"/>
              <w:marRight w:val="0"/>
              <w:marTop w:val="0"/>
              <w:marBottom w:val="0"/>
              <w:divBdr>
                <w:top w:val="none" w:sz="0" w:space="0" w:color="auto"/>
                <w:left w:val="none" w:sz="0" w:space="0" w:color="auto"/>
                <w:bottom w:val="none" w:sz="0" w:space="0" w:color="auto"/>
                <w:right w:val="none" w:sz="0" w:space="0" w:color="auto"/>
              </w:divBdr>
            </w:div>
            <w:div w:id="1871607793">
              <w:marLeft w:val="0"/>
              <w:marRight w:val="0"/>
              <w:marTop w:val="0"/>
              <w:marBottom w:val="0"/>
              <w:divBdr>
                <w:top w:val="none" w:sz="0" w:space="0" w:color="auto"/>
                <w:left w:val="none" w:sz="0" w:space="0" w:color="auto"/>
                <w:bottom w:val="none" w:sz="0" w:space="0" w:color="auto"/>
                <w:right w:val="none" w:sz="0" w:space="0" w:color="auto"/>
              </w:divBdr>
            </w:div>
          </w:divsChild>
        </w:div>
        <w:div w:id="638657796">
          <w:marLeft w:val="0"/>
          <w:marRight w:val="0"/>
          <w:marTop w:val="0"/>
          <w:marBottom w:val="0"/>
          <w:divBdr>
            <w:top w:val="none" w:sz="0" w:space="0" w:color="auto"/>
            <w:left w:val="none" w:sz="0" w:space="0" w:color="auto"/>
            <w:bottom w:val="none" w:sz="0" w:space="0" w:color="auto"/>
            <w:right w:val="none" w:sz="0" w:space="0" w:color="auto"/>
          </w:divBdr>
        </w:div>
        <w:div w:id="681590393">
          <w:marLeft w:val="0"/>
          <w:marRight w:val="0"/>
          <w:marTop w:val="0"/>
          <w:marBottom w:val="0"/>
          <w:divBdr>
            <w:top w:val="none" w:sz="0" w:space="0" w:color="auto"/>
            <w:left w:val="none" w:sz="0" w:space="0" w:color="auto"/>
            <w:bottom w:val="none" w:sz="0" w:space="0" w:color="auto"/>
            <w:right w:val="none" w:sz="0" w:space="0" w:color="auto"/>
          </w:divBdr>
        </w:div>
        <w:div w:id="700204675">
          <w:marLeft w:val="0"/>
          <w:marRight w:val="0"/>
          <w:marTop w:val="0"/>
          <w:marBottom w:val="0"/>
          <w:divBdr>
            <w:top w:val="none" w:sz="0" w:space="0" w:color="auto"/>
            <w:left w:val="none" w:sz="0" w:space="0" w:color="auto"/>
            <w:bottom w:val="none" w:sz="0" w:space="0" w:color="auto"/>
            <w:right w:val="none" w:sz="0" w:space="0" w:color="auto"/>
          </w:divBdr>
        </w:div>
        <w:div w:id="717125622">
          <w:marLeft w:val="0"/>
          <w:marRight w:val="0"/>
          <w:marTop w:val="0"/>
          <w:marBottom w:val="0"/>
          <w:divBdr>
            <w:top w:val="none" w:sz="0" w:space="0" w:color="auto"/>
            <w:left w:val="none" w:sz="0" w:space="0" w:color="auto"/>
            <w:bottom w:val="none" w:sz="0" w:space="0" w:color="auto"/>
            <w:right w:val="none" w:sz="0" w:space="0" w:color="auto"/>
          </w:divBdr>
        </w:div>
        <w:div w:id="738287996">
          <w:marLeft w:val="0"/>
          <w:marRight w:val="0"/>
          <w:marTop w:val="0"/>
          <w:marBottom w:val="0"/>
          <w:divBdr>
            <w:top w:val="none" w:sz="0" w:space="0" w:color="auto"/>
            <w:left w:val="none" w:sz="0" w:space="0" w:color="auto"/>
            <w:bottom w:val="none" w:sz="0" w:space="0" w:color="auto"/>
            <w:right w:val="none" w:sz="0" w:space="0" w:color="auto"/>
          </w:divBdr>
        </w:div>
        <w:div w:id="794953988">
          <w:marLeft w:val="0"/>
          <w:marRight w:val="0"/>
          <w:marTop w:val="0"/>
          <w:marBottom w:val="0"/>
          <w:divBdr>
            <w:top w:val="none" w:sz="0" w:space="0" w:color="auto"/>
            <w:left w:val="none" w:sz="0" w:space="0" w:color="auto"/>
            <w:bottom w:val="none" w:sz="0" w:space="0" w:color="auto"/>
            <w:right w:val="none" w:sz="0" w:space="0" w:color="auto"/>
          </w:divBdr>
        </w:div>
        <w:div w:id="848564595">
          <w:marLeft w:val="0"/>
          <w:marRight w:val="0"/>
          <w:marTop w:val="0"/>
          <w:marBottom w:val="0"/>
          <w:divBdr>
            <w:top w:val="none" w:sz="0" w:space="0" w:color="auto"/>
            <w:left w:val="none" w:sz="0" w:space="0" w:color="auto"/>
            <w:bottom w:val="none" w:sz="0" w:space="0" w:color="auto"/>
            <w:right w:val="none" w:sz="0" w:space="0" w:color="auto"/>
          </w:divBdr>
        </w:div>
        <w:div w:id="927541343">
          <w:marLeft w:val="0"/>
          <w:marRight w:val="0"/>
          <w:marTop w:val="0"/>
          <w:marBottom w:val="0"/>
          <w:divBdr>
            <w:top w:val="none" w:sz="0" w:space="0" w:color="auto"/>
            <w:left w:val="none" w:sz="0" w:space="0" w:color="auto"/>
            <w:bottom w:val="none" w:sz="0" w:space="0" w:color="auto"/>
            <w:right w:val="none" w:sz="0" w:space="0" w:color="auto"/>
          </w:divBdr>
        </w:div>
        <w:div w:id="928463651">
          <w:marLeft w:val="0"/>
          <w:marRight w:val="0"/>
          <w:marTop w:val="0"/>
          <w:marBottom w:val="0"/>
          <w:divBdr>
            <w:top w:val="none" w:sz="0" w:space="0" w:color="auto"/>
            <w:left w:val="none" w:sz="0" w:space="0" w:color="auto"/>
            <w:bottom w:val="none" w:sz="0" w:space="0" w:color="auto"/>
            <w:right w:val="none" w:sz="0" w:space="0" w:color="auto"/>
          </w:divBdr>
        </w:div>
        <w:div w:id="936324135">
          <w:marLeft w:val="0"/>
          <w:marRight w:val="0"/>
          <w:marTop w:val="0"/>
          <w:marBottom w:val="0"/>
          <w:divBdr>
            <w:top w:val="none" w:sz="0" w:space="0" w:color="auto"/>
            <w:left w:val="none" w:sz="0" w:space="0" w:color="auto"/>
            <w:bottom w:val="none" w:sz="0" w:space="0" w:color="auto"/>
            <w:right w:val="none" w:sz="0" w:space="0" w:color="auto"/>
          </w:divBdr>
        </w:div>
        <w:div w:id="944996297">
          <w:marLeft w:val="0"/>
          <w:marRight w:val="0"/>
          <w:marTop w:val="0"/>
          <w:marBottom w:val="0"/>
          <w:divBdr>
            <w:top w:val="none" w:sz="0" w:space="0" w:color="auto"/>
            <w:left w:val="none" w:sz="0" w:space="0" w:color="auto"/>
            <w:bottom w:val="none" w:sz="0" w:space="0" w:color="auto"/>
            <w:right w:val="none" w:sz="0" w:space="0" w:color="auto"/>
          </w:divBdr>
        </w:div>
        <w:div w:id="958142825">
          <w:marLeft w:val="0"/>
          <w:marRight w:val="0"/>
          <w:marTop w:val="0"/>
          <w:marBottom w:val="0"/>
          <w:divBdr>
            <w:top w:val="none" w:sz="0" w:space="0" w:color="auto"/>
            <w:left w:val="none" w:sz="0" w:space="0" w:color="auto"/>
            <w:bottom w:val="none" w:sz="0" w:space="0" w:color="auto"/>
            <w:right w:val="none" w:sz="0" w:space="0" w:color="auto"/>
          </w:divBdr>
        </w:div>
        <w:div w:id="979459908">
          <w:marLeft w:val="0"/>
          <w:marRight w:val="0"/>
          <w:marTop w:val="0"/>
          <w:marBottom w:val="0"/>
          <w:divBdr>
            <w:top w:val="none" w:sz="0" w:space="0" w:color="auto"/>
            <w:left w:val="none" w:sz="0" w:space="0" w:color="auto"/>
            <w:bottom w:val="none" w:sz="0" w:space="0" w:color="auto"/>
            <w:right w:val="none" w:sz="0" w:space="0" w:color="auto"/>
          </w:divBdr>
        </w:div>
        <w:div w:id="1026953693">
          <w:marLeft w:val="0"/>
          <w:marRight w:val="0"/>
          <w:marTop w:val="0"/>
          <w:marBottom w:val="0"/>
          <w:divBdr>
            <w:top w:val="none" w:sz="0" w:space="0" w:color="auto"/>
            <w:left w:val="none" w:sz="0" w:space="0" w:color="auto"/>
            <w:bottom w:val="none" w:sz="0" w:space="0" w:color="auto"/>
            <w:right w:val="none" w:sz="0" w:space="0" w:color="auto"/>
          </w:divBdr>
        </w:div>
        <w:div w:id="1037776832">
          <w:marLeft w:val="0"/>
          <w:marRight w:val="0"/>
          <w:marTop w:val="0"/>
          <w:marBottom w:val="0"/>
          <w:divBdr>
            <w:top w:val="none" w:sz="0" w:space="0" w:color="auto"/>
            <w:left w:val="none" w:sz="0" w:space="0" w:color="auto"/>
            <w:bottom w:val="none" w:sz="0" w:space="0" w:color="auto"/>
            <w:right w:val="none" w:sz="0" w:space="0" w:color="auto"/>
          </w:divBdr>
        </w:div>
        <w:div w:id="1059594423">
          <w:marLeft w:val="0"/>
          <w:marRight w:val="0"/>
          <w:marTop w:val="0"/>
          <w:marBottom w:val="0"/>
          <w:divBdr>
            <w:top w:val="none" w:sz="0" w:space="0" w:color="auto"/>
            <w:left w:val="none" w:sz="0" w:space="0" w:color="auto"/>
            <w:bottom w:val="none" w:sz="0" w:space="0" w:color="auto"/>
            <w:right w:val="none" w:sz="0" w:space="0" w:color="auto"/>
          </w:divBdr>
        </w:div>
        <w:div w:id="1060905956">
          <w:marLeft w:val="0"/>
          <w:marRight w:val="0"/>
          <w:marTop w:val="0"/>
          <w:marBottom w:val="0"/>
          <w:divBdr>
            <w:top w:val="none" w:sz="0" w:space="0" w:color="auto"/>
            <w:left w:val="none" w:sz="0" w:space="0" w:color="auto"/>
            <w:bottom w:val="none" w:sz="0" w:space="0" w:color="auto"/>
            <w:right w:val="none" w:sz="0" w:space="0" w:color="auto"/>
          </w:divBdr>
          <w:divsChild>
            <w:div w:id="239563926">
              <w:marLeft w:val="0"/>
              <w:marRight w:val="0"/>
              <w:marTop w:val="0"/>
              <w:marBottom w:val="0"/>
              <w:divBdr>
                <w:top w:val="none" w:sz="0" w:space="0" w:color="auto"/>
                <w:left w:val="none" w:sz="0" w:space="0" w:color="auto"/>
                <w:bottom w:val="none" w:sz="0" w:space="0" w:color="auto"/>
                <w:right w:val="none" w:sz="0" w:space="0" w:color="auto"/>
              </w:divBdr>
            </w:div>
            <w:div w:id="2021853145">
              <w:marLeft w:val="0"/>
              <w:marRight w:val="0"/>
              <w:marTop w:val="0"/>
              <w:marBottom w:val="0"/>
              <w:divBdr>
                <w:top w:val="none" w:sz="0" w:space="0" w:color="auto"/>
                <w:left w:val="none" w:sz="0" w:space="0" w:color="auto"/>
                <w:bottom w:val="none" w:sz="0" w:space="0" w:color="auto"/>
                <w:right w:val="none" w:sz="0" w:space="0" w:color="auto"/>
              </w:divBdr>
            </w:div>
          </w:divsChild>
        </w:div>
        <w:div w:id="1070226878">
          <w:marLeft w:val="0"/>
          <w:marRight w:val="0"/>
          <w:marTop w:val="0"/>
          <w:marBottom w:val="0"/>
          <w:divBdr>
            <w:top w:val="none" w:sz="0" w:space="0" w:color="auto"/>
            <w:left w:val="none" w:sz="0" w:space="0" w:color="auto"/>
            <w:bottom w:val="none" w:sz="0" w:space="0" w:color="auto"/>
            <w:right w:val="none" w:sz="0" w:space="0" w:color="auto"/>
          </w:divBdr>
        </w:div>
        <w:div w:id="1071194732">
          <w:marLeft w:val="0"/>
          <w:marRight w:val="0"/>
          <w:marTop w:val="0"/>
          <w:marBottom w:val="0"/>
          <w:divBdr>
            <w:top w:val="none" w:sz="0" w:space="0" w:color="auto"/>
            <w:left w:val="none" w:sz="0" w:space="0" w:color="auto"/>
            <w:bottom w:val="none" w:sz="0" w:space="0" w:color="auto"/>
            <w:right w:val="none" w:sz="0" w:space="0" w:color="auto"/>
          </w:divBdr>
          <w:divsChild>
            <w:div w:id="807942903">
              <w:marLeft w:val="0"/>
              <w:marRight w:val="0"/>
              <w:marTop w:val="0"/>
              <w:marBottom w:val="0"/>
              <w:divBdr>
                <w:top w:val="none" w:sz="0" w:space="0" w:color="auto"/>
                <w:left w:val="none" w:sz="0" w:space="0" w:color="auto"/>
                <w:bottom w:val="none" w:sz="0" w:space="0" w:color="auto"/>
                <w:right w:val="none" w:sz="0" w:space="0" w:color="auto"/>
              </w:divBdr>
            </w:div>
            <w:div w:id="1940259161">
              <w:marLeft w:val="0"/>
              <w:marRight w:val="0"/>
              <w:marTop w:val="0"/>
              <w:marBottom w:val="0"/>
              <w:divBdr>
                <w:top w:val="none" w:sz="0" w:space="0" w:color="auto"/>
                <w:left w:val="none" w:sz="0" w:space="0" w:color="auto"/>
                <w:bottom w:val="none" w:sz="0" w:space="0" w:color="auto"/>
                <w:right w:val="none" w:sz="0" w:space="0" w:color="auto"/>
              </w:divBdr>
            </w:div>
          </w:divsChild>
        </w:div>
        <w:div w:id="1105610814">
          <w:marLeft w:val="0"/>
          <w:marRight w:val="0"/>
          <w:marTop w:val="0"/>
          <w:marBottom w:val="0"/>
          <w:divBdr>
            <w:top w:val="none" w:sz="0" w:space="0" w:color="auto"/>
            <w:left w:val="none" w:sz="0" w:space="0" w:color="auto"/>
            <w:bottom w:val="none" w:sz="0" w:space="0" w:color="auto"/>
            <w:right w:val="none" w:sz="0" w:space="0" w:color="auto"/>
          </w:divBdr>
        </w:div>
        <w:div w:id="1139765592">
          <w:marLeft w:val="0"/>
          <w:marRight w:val="0"/>
          <w:marTop w:val="0"/>
          <w:marBottom w:val="0"/>
          <w:divBdr>
            <w:top w:val="none" w:sz="0" w:space="0" w:color="auto"/>
            <w:left w:val="none" w:sz="0" w:space="0" w:color="auto"/>
            <w:bottom w:val="none" w:sz="0" w:space="0" w:color="auto"/>
            <w:right w:val="none" w:sz="0" w:space="0" w:color="auto"/>
          </w:divBdr>
        </w:div>
        <w:div w:id="1155797592">
          <w:marLeft w:val="0"/>
          <w:marRight w:val="0"/>
          <w:marTop w:val="0"/>
          <w:marBottom w:val="0"/>
          <w:divBdr>
            <w:top w:val="none" w:sz="0" w:space="0" w:color="auto"/>
            <w:left w:val="none" w:sz="0" w:space="0" w:color="auto"/>
            <w:bottom w:val="none" w:sz="0" w:space="0" w:color="auto"/>
            <w:right w:val="none" w:sz="0" w:space="0" w:color="auto"/>
          </w:divBdr>
        </w:div>
        <w:div w:id="1187062483">
          <w:marLeft w:val="0"/>
          <w:marRight w:val="0"/>
          <w:marTop w:val="0"/>
          <w:marBottom w:val="0"/>
          <w:divBdr>
            <w:top w:val="none" w:sz="0" w:space="0" w:color="auto"/>
            <w:left w:val="none" w:sz="0" w:space="0" w:color="auto"/>
            <w:bottom w:val="none" w:sz="0" w:space="0" w:color="auto"/>
            <w:right w:val="none" w:sz="0" w:space="0" w:color="auto"/>
          </w:divBdr>
        </w:div>
        <w:div w:id="1218205687">
          <w:marLeft w:val="0"/>
          <w:marRight w:val="0"/>
          <w:marTop w:val="0"/>
          <w:marBottom w:val="0"/>
          <w:divBdr>
            <w:top w:val="none" w:sz="0" w:space="0" w:color="auto"/>
            <w:left w:val="none" w:sz="0" w:space="0" w:color="auto"/>
            <w:bottom w:val="none" w:sz="0" w:space="0" w:color="auto"/>
            <w:right w:val="none" w:sz="0" w:space="0" w:color="auto"/>
          </w:divBdr>
        </w:div>
        <w:div w:id="1297837280">
          <w:marLeft w:val="0"/>
          <w:marRight w:val="0"/>
          <w:marTop w:val="0"/>
          <w:marBottom w:val="0"/>
          <w:divBdr>
            <w:top w:val="none" w:sz="0" w:space="0" w:color="auto"/>
            <w:left w:val="none" w:sz="0" w:space="0" w:color="auto"/>
            <w:bottom w:val="none" w:sz="0" w:space="0" w:color="auto"/>
            <w:right w:val="none" w:sz="0" w:space="0" w:color="auto"/>
          </w:divBdr>
        </w:div>
        <w:div w:id="1301035739">
          <w:marLeft w:val="0"/>
          <w:marRight w:val="0"/>
          <w:marTop w:val="0"/>
          <w:marBottom w:val="0"/>
          <w:divBdr>
            <w:top w:val="none" w:sz="0" w:space="0" w:color="auto"/>
            <w:left w:val="none" w:sz="0" w:space="0" w:color="auto"/>
            <w:bottom w:val="none" w:sz="0" w:space="0" w:color="auto"/>
            <w:right w:val="none" w:sz="0" w:space="0" w:color="auto"/>
          </w:divBdr>
        </w:div>
        <w:div w:id="1350916053">
          <w:marLeft w:val="0"/>
          <w:marRight w:val="0"/>
          <w:marTop w:val="0"/>
          <w:marBottom w:val="0"/>
          <w:divBdr>
            <w:top w:val="none" w:sz="0" w:space="0" w:color="auto"/>
            <w:left w:val="none" w:sz="0" w:space="0" w:color="auto"/>
            <w:bottom w:val="none" w:sz="0" w:space="0" w:color="auto"/>
            <w:right w:val="none" w:sz="0" w:space="0" w:color="auto"/>
          </w:divBdr>
        </w:div>
        <w:div w:id="1368873614">
          <w:marLeft w:val="0"/>
          <w:marRight w:val="0"/>
          <w:marTop w:val="0"/>
          <w:marBottom w:val="0"/>
          <w:divBdr>
            <w:top w:val="none" w:sz="0" w:space="0" w:color="auto"/>
            <w:left w:val="none" w:sz="0" w:space="0" w:color="auto"/>
            <w:bottom w:val="none" w:sz="0" w:space="0" w:color="auto"/>
            <w:right w:val="none" w:sz="0" w:space="0" w:color="auto"/>
          </w:divBdr>
        </w:div>
        <w:div w:id="1374889344">
          <w:marLeft w:val="0"/>
          <w:marRight w:val="0"/>
          <w:marTop w:val="0"/>
          <w:marBottom w:val="0"/>
          <w:divBdr>
            <w:top w:val="none" w:sz="0" w:space="0" w:color="auto"/>
            <w:left w:val="none" w:sz="0" w:space="0" w:color="auto"/>
            <w:bottom w:val="none" w:sz="0" w:space="0" w:color="auto"/>
            <w:right w:val="none" w:sz="0" w:space="0" w:color="auto"/>
          </w:divBdr>
        </w:div>
        <w:div w:id="1406339358">
          <w:marLeft w:val="0"/>
          <w:marRight w:val="0"/>
          <w:marTop w:val="0"/>
          <w:marBottom w:val="0"/>
          <w:divBdr>
            <w:top w:val="none" w:sz="0" w:space="0" w:color="auto"/>
            <w:left w:val="none" w:sz="0" w:space="0" w:color="auto"/>
            <w:bottom w:val="none" w:sz="0" w:space="0" w:color="auto"/>
            <w:right w:val="none" w:sz="0" w:space="0" w:color="auto"/>
          </w:divBdr>
          <w:divsChild>
            <w:div w:id="794979941">
              <w:marLeft w:val="0"/>
              <w:marRight w:val="0"/>
              <w:marTop w:val="0"/>
              <w:marBottom w:val="0"/>
              <w:divBdr>
                <w:top w:val="none" w:sz="0" w:space="0" w:color="auto"/>
                <w:left w:val="none" w:sz="0" w:space="0" w:color="auto"/>
                <w:bottom w:val="none" w:sz="0" w:space="0" w:color="auto"/>
                <w:right w:val="none" w:sz="0" w:space="0" w:color="auto"/>
              </w:divBdr>
            </w:div>
            <w:div w:id="1551264693">
              <w:marLeft w:val="0"/>
              <w:marRight w:val="0"/>
              <w:marTop w:val="0"/>
              <w:marBottom w:val="0"/>
              <w:divBdr>
                <w:top w:val="none" w:sz="0" w:space="0" w:color="auto"/>
                <w:left w:val="none" w:sz="0" w:space="0" w:color="auto"/>
                <w:bottom w:val="none" w:sz="0" w:space="0" w:color="auto"/>
                <w:right w:val="none" w:sz="0" w:space="0" w:color="auto"/>
              </w:divBdr>
            </w:div>
          </w:divsChild>
        </w:div>
        <w:div w:id="1416704847">
          <w:marLeft w:val="0"/>
          <w:marRight w:val="0"/>
          <w:marTop w:val="0"/>
          <w:marBottom w:val="0"/>
          <w:divBdr>
            <w:top w:val="none" w:sz="0" w:space="0" w:color="auto"/>
            <w:left w:val="none" w:sz="0" w:space="0" w:color="auto"/>
            <w:bottom w:val="none" w:sz="0" w:space="0" w:color="auto"/>
            <w:right w:val="none" w:sz="0" w:space="0" w:color="auto"/>
          </w:divBdr>
        </w:div>
        <w:div w:id="1431658778">
          <w:marLeft w:val="0"/>
          <w:marRight w:val="0"/>
          <w:marTop w:val="0"/>
          <w:marBottom w:val="0"/>
          <w:divBdr>
            <w:top w:val="none" w:sz="0" w:space="0" w:color="auto"/>
            <w:left w:val="none" w:sz="0" w:space="0" w:color="auto"/>
            <w:bottom w:val="none" w:sz="0" w:space="0" w:color="auto"/>
            <w:right w:val="none" w:sz="0" w:space="0" w:color="auto"/>
          </w:divBdr>
        </w:div>
        <w:div w:id="1452631259">
          <w:marLeft w:val="0"/>
          <w:marRight w:val="0"/>
          <w:marTop w:val="0"/>
          <w:marBottom w:val="0"/>
          <w:divBdr>
            <w:top w:val="none" w:sz="0" w:space="0" w:color="auto"/>
            <w:left w:val="none" w:sz="0" w:space="0" w:color="auto"/>
            <w:bottom w:val="none" w:sz="0" w:space="0" w:color="auto"/>
            <w:right w:val="none" w:sz="0" w:space="0" w:color="auto"/>
          </w:divBdr>
        </w:div>
        <w:div w:id="1541745549">
          <w:marLeft w:val="0"/>
          <w:marRight w:val="0"/>
          <w:marTop w:val="0"/>
          <w:marBottom w:val="0"/>
          <w:divBdr>
            <w:top w:val="none" w:sz="0" w:space="0" w:color="auto"/>
            <w:left w:val="none" w:sz="0" w:space="0" w:color="auto"/>
            <w:bottom w:val="none" w:sz="0" w:space="0" w:color="auto"/>
            <w:right w:val="none" w:sz="0" w:space="0" w:color="auto"/>
          </w:divBdr>
        </w:div>
        <w:div w:id="1562784849">
          <w:marLeft w:val="0"/>
          <w:marRight w:val="0"/>
          <w:marTop w:val="0"/>
          <w:marBottom w:val="0"/>
          <w:divBdr>
            <w:top w:val="none" w:sz="0" w:space="0" w:color="auto"/>
            <w:left w:val="none" w:sz="0" w:space="0" w:color="auto"/>
            <w:bottom w:val="none" w:sz="0" w:space="0" w:color="auto"/>
            <w:right w:val="none" w:sz="0" w:space="0" w:color="auto"/>
          </w:divBdr>
        </w:div>
        <w:div w:id="1580023734">
          <w:marLeft w:val="0"/>
          <w:marRight w:val="0"/>
          <w:marTop w:val="0"/>
          <w:marBottom w:val="0"/>
          <w:divBdr>
            <w:top w:val="none" w:sz="0" w:space="0" w:color="auto"/>
            <w:left w:val="none" w:sz="0" w:space="0" w:color="auto"/>
            <w:bottom w:val="none" w:sz="0" w:space="0" w:color="auto"/>
            <w:right w:val="none" w:sz="0" w:space="0" w:color="auto"/>
          </w:divBdr>
        </w:div>
        <w:div w:id="1587962531">
          <w:marLeft w:val="0"/>
          <w:marRight w:val="0"/>
          <w:marTop w:val="0"/>
          <w:marBottom w:val="0"/>
          <w:divBdr>
            <w:top w:val="none" w:sz="0" w:space="0" w:color="auto"/>
            <w:left w:val="none" w:sz="0" w:space="0" w:color="auto"/>
            <w:bottom w:val="none" w:sz="0" w:space="0" w:color="auto"/>
            <w:right w:val="none" w:sz="0" w:space="0" w:color="auto"/>
          </w:divBdr>
        </w:div>
        <w:div w:id="1609702050">
          <w:marLeft w:val="0"/>
          <w:marRight w:val="0"/>
          <w:marTop w:val="0"/>
          <w:marBottom w:val="0"/>
          <w:divBdr>
            <w:top w:val="none" w:sz="0" w:space="0" w:color="auto"/>
            <w:left w:val="none" w:sz="0" w:space="0" w:color="auto"/>
            <w:bottom w:val="none" w:sz="0" w:space="0" w:color="auto"/>
            <w:right w:val="none" w:sz="0" w:space="0" w:color="auto"/>
          </w:divBdr>
        </w:div>
        <w:div w:id="1623077137">
          <w:marLeft w:val="0"/>
          <w:marRight w:val="0"/>
          <w:marTop w:val="0"/>
          <w:marBottom w:val="0"/>
          <w:divBdr>
            <w:top w:val="none" w:sz="0" w:space="0" w:color="auto"/>
            <w:left w:val="none" w:sz="0" w:space="0" w:color="auto"/>
            <w:bottom w:val="none" w:sz="0" w:space="0" w:color="auto"/>
            <w:right w:val="none" w:sz="0" w:space="0" w:color="auto"/>
          </w:divBdr>
        </w:div>
        <w:div w:id="1635869503">
          <w:marLeft w:val="0"/>
          <w:marRight w:val="0"/>
          <w:marTop w:val="0"/>
          <w:marBottom w:val="0"/>
          <w:divBdr>
            <w:top w:val="none" w:sz="0" w:space="0" w:color="auto"/>
            <w:left w:val="none" w:sz="0" w:space="0" w:color="auto"/>
            <w:bottom w:val="none" w:sz="0" w:space="0" w:color="auto"/>
            <w:right w:val="none" w:sz="0" w:space="0" w:color="auto"/>
          </w:divBdr>
        </w:div>
        <w:div w:id="1638028022">
          <w:marLeft w:val="0"/>
          <w:marRight w:val="0"/>
          <w:marTop w:val="0"/>
          <w:marBottom w:val="0"/>
          <w:divBdr>
            <w:top w:val="none" w:sz="0" w:space="0" w:color="auto"/>
            <w:left w:val="none" w:sz="0" w:space="0" w:color="auto"/>
            <w:bottom w:val="none" w:sz="0" w:space="0" w:color="auto"/>
            <w:right w:val="none" w:sz="0" w:space="0" w:color="auto"/>
          </w:divBdr>
        </w:div>
        <w:div w:id="1703552977">
          <w:marLeft w:val="0"/>
          <w:marRight w:val="0"/>
          <w:marTop w:val="0"/>
          <w:marBottom w:val="0"/>
          <w:divBdr>
            <w:top w:val="none" w:sz="0" w:space="0" w:color="auto"/>
            <w:left w:val="none" w:sz="0" w:space="0" w:color="auto"/>
            <w:bottom w:val="none" w:sz="0" w:space="0" w:color="auto"/>
            <w:right w:val="none" w:sz="0" w:space="0" w:color="auto"/>
          </w:divBdr>
        </w:div>
        <w:div w:id="1710956117">
          <w:marLeft w:val="0"/>
          <w:marRight w:val="0"/>
          <w:marTop w:val="0"/>
          <w:marBottom w:val="0"/>
          <w:divBdr>
            <w:top w:val="none" w:sz="0" w:space="0" w:color="auto"/>
            <w:left w:val="none" w:sz="0" w:space="0" w:color="auto"/>
            <w:bottom w:val="none" w:sz="0" w:space="0" w:color="auto"/>
            <w:right w:val="none" w:sz="0" w:space="0" w:color="auto"/>
          </w:divBdr>
        </w:div>
        <w:div w:id="1749424220">
          <w:marLeft w:val="0"/>
          <w:marRight w:val="0"/>
          <w:marTop w:val="0"/>
          <w:marBottom w:val="0"/>
          <w:divBdr>
            <w:top w:val="none" w:sz="0" w:space="0" w:color="auto"/>
            <w:left w:val="none" w:sz="0" w:space="0" w:color="auto"/>
            <w:bottom w:val="none" w:sz="0" w:space="0" w:color="auto"/>
            <w:right w:val="none" w:sz="0" w:space="0" w:color="auto"/>
          </w:divBdr>
        </w:div>
        <w:div w:id="1778254798">
          <w:marLeft w:val="0"/>
          <w:marRight w:val="0"/>
          <w:marTop w:val="0"/>
          <w:marBottom w:val="0"/>
          <w:divBdr>
            <w:top w:val="none" w:sz="0" w:space="0" w:color="auto"/>
            <w:left w:val="none" w:sz="0" w:space="0" w:color="auto"/>
            <w:bottom w:val="none" w:sz="0" w:space="0" w:color="auto"/>
            <w:right w:val="none" w:sz="0" w:space="0" w:color="auto"/>
          </w:divBdr>
          <w:divsChild>
            <w:div w:id="866676563">
              <w:marLeft w:val="0"/>
              <w:marRight w:val="0"/>
              <w:marTop w:val="0"/>
              <w:marBottom w:val="0"/>
              <w:divBdr>
                <w:top w:val="none" w:sz="0" w:space="0" w:color="auto"/>
                <w:left w:val="none" w:sz="0" w:space="0" w:color="auto"/>
                <w:bottom w:val="none" w:sz="0" w:space="0" w:color="auto"/>
                <w:right w:val="none" w:sz="0" w:space="0" w:color="auto"/>
              </w:divBdr>
            </w:div>
            <w:div w:id="2003896252">
              <w:marLeft w:val="0"/>
              <w:marRight w:val="0"/>
              <w:marTop w:val="0"/>
              <w:marBottom w:val="0"/>
              <w:divBdr>
                <w:top w:val="none" w:sz="0" w:space="0" w:color="auto"/>
                <w:left w:val="none" w:sz="0" w:space="0" w:color="auto"/>
                <w:bottom w:val="none" w:sz="0" w:space="0" w:color="auto"/>
                <w:right w:val="none" w:sz="0" w:space="0" w:color="auto"/>
              </w:divBdr>
            </w:div>
          </w:divsChild>
        </w:div>
        <w:div w:id="1804880411">
          <w:marLeft w:val="0"/>
          <w:marRight w:val="0"/>
          <w:marTop w:val="0"/>
          <w:marBottom w:val="0"/>
          <w:divBdr>
            <w:top w:val="none" w:sz="0" w:space="0" w:color="auto"/>
            <w:left w:val="none" w:sz="0" w:space="0" w:color="auto"/>
            <w:bottom w:val="none" w:sz="0" w:space="0" w:color="auto"/>
            <w:right w:val="none" w:sz="0" w:space="0" w:color="auto"/>
          </w:divBdr>
          <w:divsChild>
            <w:div w:id="913246351">
              <w:marLeft w:val="0"/>
              <w:marRight w:val="0"/>
              <w:marTop w:val="0"/>
              <w:marBottom w:val="0"/>
              <w:divBdr>
                <w:top w:val="none" w:sz="0" w:space="0" w:color="auto"/>
                <w:left w:val="none" w:sz="0" w:space="0" w:color="auto"/>
                <w:bottom w:val="none" w:sz="0" w:space="0" w:color="auto"/>
                <w:right w:val="none" w:sz="0" w:space="0" w:color="auto"/>
              </w:divBdr>
            </w:div>
            <w:div w:id="1509447050">
              <w:marLeft w:val="0"/>
              <w:marRight w:val="0"/>
              <w:marTop w:val="0"/>
              <w:marBottom w:val="0"/>
              <w:divBdr>
                <w:top w:val="none" w:sz="0" w:space="0" w:color="auto"/>
                <w:left w:val="none" w:sz="0" w:space="0" w:color="auto"/>
                <w:bottom w:val="none" w:sz="0" w:space="0" w:color="auto"/>
                <w:right w:val="none" w:sz="0" w:space="0" w:color="auto"/>
              </w:divBdr>
            </w:div>
          </w:divsChild>
        </w:div>
        <w:div w:id="1823081202">
          <w:marLeft w:val="0"/>
          <w:marRight w:val="0"/>
          <w:marTop w:val="0"/>
          <w:marBottom w:val="0"/>
          <w:divBdr>
            <w:top w:val="none" w:sz="0" w:space="0" w:color="auto"/>
            <w:left w:val="none" w:sz="0" w:space="0" w:color="auto"/>
            <w:bottom w:val="none" w:sz="0" w:space="0" w:color="auto"/>
            <w:right w:val="none" w:sz="0" w:space="0" w:color="auto"/>
          </w:divBdr>
        </w:div>
        <w:div w:id="1851139561">
          <w:marLeft w:val="0"/>
          <w:marRight w:val="0"/>
          <w:marTop w:val="0"/>
          <w:marBottom w:val="0"/>
          <w:divBdr>
            <w:top w:val="none" w:sz="0" w:space="0" w:color="auto"/>
            <w:left w:val="none" w:sz="0" w:space="0" w:color="auto"/>
            <w:bottom w:val="none" w:sz="0" w:space="0" w:color="auto"/>
            <w:right w:val="none" w:sz="0" w:space="0" w:color="auto"/>
          </w:divBdr>
        </w:div>
        <w:div w:id="1864782406">
          <w:marLeft w:val="0"/>
          <w:marRight w:val="0"/>
          <w:marTop w:val="0"/>
          <w:marBottom w:val="0"/>
          <w:divBdr>
            <w:top w:val="none" w:sz="0" w:space="0" w:color="auto"/>
            <w:left w:val="none" w:sz="0" w:space="0" w:color="auto"/>
            <w:bottom w:val="none" w:sz="0" w:space="0" w:color="auto"/>
            <w:right w:val="none" w:sz="0" w:space="0" w:color="auto"/>
          </w:divBdr>
        </w:div>
        <w:div w:id="1926111094">
          <w:marLeft w:val="0"/>
          <w:marRight w:val="0"/>
          <w:marTop w:val="0"/>
          <w:marBottom w:val="0"/>
          <w:divBdr>
            <w:top w:val="none" w:sz="0" w:space="0" w:color="auto"/>
            <w:left w:val="none" w:sz="0" w:space="0" w:color="auto"/>
            <w:bottom w:val="none" w:sz="0" w:space="0" w:color="auto"/>
            <w:right w:val="none" w:sz="0" w:space="0" w:color="auto"/>
          </w:divBdr>
        </w:div>
        <w:div w:id="1974559355">
          <w:marLeft w:val="0"/>
          <w:marRight w:val="0"/>
          <w:marTop w:val="0"/>
          <w:marBottom w:val="0"/>
          <w:divBdr>
            <w:top w:val="none" w:sz="0" w:space="0" w:color="auto"/>
            <w:left w:val="none" w:sz="0" w:space="0" w:color="auto"/>
            <w:bottom w:val="none" w:sz="0" w:space="0" w:color="auto"/>
            <w:right w:val="none" w:sz="0" w:space="0" w:color="auto"/>
          </w:divBdr>
        </w:div>
        <w:div w:id="1988968818">
          <w:marLeft w:val="0"/>
          <w:marRight w:val="0"/>
          <w:marTop w:val="0"/>
          <w:marBottom w:val="0"/>
          <w:divBdr>
            <w:top w:val="none" w:sz="0" w:space="0" w:color="auto"/>
            <w:left w:val="none" w:sz="0" w:space="0" w:color="auto"/>
            <w:bottom w:val="none" w:sz="0" w:space="0" w:color="auto"/>
            <w:right w:val="none" w:sz="0" w:space="0" w:color="auto"/>
          </w:divBdr>
        </w:div>
        <w:div w:id="2002615234">
          <w:marLeft w:val="0"/>
          <w:marRight w:val="0"/>
          <w:marTop w:val="0"/>
          <w:marBottom w:val="0"/>
          <w:divBdr>
            <w:top w:val="none" w:sz="0" w:space="0" w:color="auto"/>
            <w:left w:val="none" w:sz="0" w:space="0" w:color="auto"/>
            <w:bottom w:val="none" w:sz="0" w:space="0" w:color="auto"/>
            <w:right w:val="none" w:sz="0" w:space="0" w:color="auto"/>
          </w:divBdr>
        </w:div>
        <w:div w:id="2015456754">
          <w:marLeft w:val="0"/>
          <w:marRight w:val="0"/>
          <w:marTop w:val="0"/>
          <w:marBottom w:val="0"/>
          <w:divBdr>
            <w:top w:val="none" w:sz="0" w:space="0" w:color="auto"/>
            <w:left w:val="none" w:sz="0" w:space="0" w:color="auto"/>
            <w:bottom w:val="none" w:sz="0" w:space="0" w:color="auto"/>
            <w:right w:val="none" w:sz="0" w:space="0" w:color="auto"/>
          </w:divBdr>
        </w:div>
        <w:div w:id="2017808884">
          <w:marLeft w:val="0"/>
          <w:marRight w:val="0"/>
          <w:marTop w:val="0"/>
          <w:marBottom w:val="0"/>
          <w:divBdr>
            <w:top w:val="none" w:sz="0" w:space="0" w:color="auto"/>
            <w:left w:val="none" w:sz="0" w:space="0" w:color="auto"/>
            <w:bottom w:val="none" w:sz="0" w:space="0" w:color="auto"/>
            <w:right w:val="none" w:sz="0" w:space="0" w:color="auto"/>
          </w:divBdr>
        </w:div>
        <w:div w:id="2033606414">
          <w:marLeft w:val="0"/>
          <w:marRight w:val="0"/>
          <w:marTop w:val="0"/>
          <w:marBottom w:val="0"/>
          <w:divBdr>
            <w:top w:val="none" w:sz="0" w:space="0" w:color="auto"/>
            <w:left w:val="none" w:sz="0" w:space="0" w:color="auto"/>
            <w:bottom w:val="none" w:sz="0" w:space="0" w:color="auto"/>
            <w:right w:val="none" w:sz="0" w:space="0" w:color="auto"/>
          </w:divBdr>
        </w:div>
        <w:div w:id="2100056743">
          <w:marLeft w:val="0"/>
          <w:marRight w:val="0"/>
          <w:marTop w:val="0"/>
          <w:marBottom w:val="0"/>
          <w:divBdr>
            <w:top w:val="none" w:sz="0" w:space="0" w:color="auto"/>
            <w:left w:val="none" w:sz="0" w:space="0" w:color="auto"/>
            <w:bottom w:val="none" w:sz="0" w:space="0" w:color="auto"/>
            <w:right w:val="none" w:sz="0" w:space="0" w:color="auto"/>
          </w:divBdr>
        </w:div>
        <w:div w:id="2101635910">
          <w:marLeft w:val="0"/>
          <w:marRight w:val="0"/>
          <w:marTop w:val="0"/>
          <w:marBottom w:val="0"/>
          <w:divBdr>
            <w:top w:val="none" w:sz="0" w:space="0" w:color="auto"/>
            <w:left w:val="none" w:sz="0" w:space="0" w:color="auto"/>
            <w:bottom w:val="none" w:sz="0" w:space="0" w:color="auto"/>
            <w:right w:val="none" w:sz="0" w:space="0" w:color="auto"/>
          </w:divBdr>
        </w:div>
        <w:div w:id="2105832234">
          <w:marLeft w:val="0"/>
          <w:marRight w:val="0"/>
          <w:marTop w:val="0"/>
          <w:marBottom w:val="0"/>
          <w:divBdr>
            <w:top w:val="none" w:sz="0" w:space="0" w:color="auto"/>
            <w:left w:val="none" w:sz="0" w:space="0" w:color="auto"/>
            <w:bottom w:val="none" w:sz="0" w:space="0" w:color="auto"/>
            <w:right w:val="none" w:sz="0" w:space="0" w:color="auto"/>
          </w:divBdr>
          <w:divsChild>
            <w:div w:id="723405209">
              <w:marLeft w:val="0"/>
              <w:marRight w:val="0"/>
              <w:marTop w:val="0"/>
              <w:marBottom w:val="0"/>
              <w:divBdr>
                <w:top w:val="none" w:sz="0" w:space="0" w:color="auto"/>
                <w:left w:val="none" w:sz="0" w:space="0" w:color="auto"/>
                <w:bottom w:val="none" w:sz="0" w:space="0" w:color="auto"/>
                <w:right w:val="none" w:sz="0" w:space="0" w:color="auto"/>
              </w:divBdr>
            </w:div>
            <w:div w:id="1270239322">
              <w:marLeft w:val="0"/>
              <w:marRight w:val="0"/>
              <w:marTop w:val="0"/>
              <w:marBottom w:val="0"/>
              <w:divBdr>
                <w:top w:val="none" w:sz="0" w:space="0" w:color="auto"/>
                <w:left w:val="none" w:sz="0" w:space="0" w:color="auto"/>
                <w:bottom w:val="none" w:sz="0" w:space="0" w:color="auto"/>
                <w:right w:val="none" w:sz="0" w:space="0" w:color="auto"/>
              </w:divBdr>
            </w:div>
          </w:divsChild>
        </w:div>
        <w:div w:id="2112236684">
          <w:marLeft w:val="0"/>
          <w:marRight w:val="0"/>
          <w:marTop w:val="0"/>
          <w:marBottom w:val="0"/>
          <w:divBdr>
            <w:top w:val="none" w:sz="0" w:space="0" w:color="auto"/>
            <w:left w:val="none" w:sz="0" w:space="0" w:color="auto"/>
            <w:bottom w:val="none" w:sz="0" w:space="0" w:color="auto"/>
            <w:right w:val="none" w:sz="0" w:space="0" w:color="auto"/>
          </w:divBdr>
        </w:div>
        <w:div w:id="2117094555">
          <w:marLeft w:val="0"/>
          <w:marRight w:val="0"/>
          <w:marTop w:val="0"/>
          <w:marBottom w:val="0"/>
          <w:divBdr>
            <w:top w:val="none" w:sz="0" w:space="0" w:color="auto"/>
            <w:left w:val="none" w:sz="0" w:space="0" w:color="auto"/>
            <w:bottom w:val="none" w:sz="0" w:space="0" w:color="auto"/>
            <w:right w:val="none" w:sz="0" w:space="0" w:color="auto"/>
          </w:divBdr>
        </w:div>
        <w:div w:id="2121097107">
          <w:marLeft w:val="0"/>
          <w:marRight w:val="0"/>
          <w:marTop w:val="0"/>
          <w:marBottom w:val="0"/>
          <w:divBdr>
            <w:top w:val="none" w:sz="0" w:space="0" w:color="auto"/>
            <w:left w:val="none" w:sz="0" w:space="0" w:color="auto"/>
            <w:bottom w:val="none" w:sz="0" w:space="0" w:color="auto"/>
            <w:right w:val="none" w:sz="0" w:space="0" w:color="auto"/>
          </w:divBdr>
        </w:div>
      </w:divsChild>
    </w:div>
    <w:div w:id="1240285900">
      <w:bodyDiv w:val="1"/>
      <w:marLeft w:val="0"/>
      <w:marRight w:val="0"/>
      <w:marTop w:val="0"/>
      <w:marBottom w:val="0"/>
      <w:divBdr>
        <w:top w:val="none" w:sz="0" w:space="0" w:color="auto"/>
        <w:left w:val="none" w:sz="0" w:space="0" w:color="auto"/>
        <w:bottom w:val="none" w:sz="0" w:space="0" w:color="auto"/>
        <w:right w:val="none" w:sz="0" w:space="0" w:color="auto"/>
      </w:divBdr>
    </w:div>
    <w:div w:id="1249004146">
      <w:bodyDiv w:val="1"/>
      <w:marLeft w:val="0"/>
      <w:marRight w:val="0"/>
      <w:marTop w:val="0"/>
      <w:marBottom w:val="0"/>
      <w:divBdr>
        <w:top w:val="none" w:sz="0" w:space="0" w:color="auto"/>
        <w:left w:val="none" w:sz="0" w:space="0" w:color="auto"/>
        <w:bottom w:val="none" w:sz="0" w:space="0" w:color="auto"/>
        <w:right w:val="none" w:sz="0" w:space="0" w:color="auto"/>
      </w:divBdr>
    </w:div>
    <w:div w:id="1266688680">
      <w:bodyDiv w:val="1"/>
      <w:marLeft w:val="0"/>
      <w:marRight w:val="0"/>
      <w:marTop w:val="0"/>
      <w:marBottom w:val="0"/>
      <w:divBdr>
        <w:top w:val="none" w:sz="0" w:space="0" w:color="auto"/>
        <w:left w:val="none" w:sz="0" w:space="0" w:color="auto"/>
        <w:bottom w:val="none" w:sz="0" w:space="0" w:color="auto"/>
        <w:right w:val="none" w:sz="0" w:space="0" w:color="auto"/>
      </w:divBdr>
    </w:div>
    <w:div w:id="1286425297">
      <w:bodyDiv w:val="1"/>
      <w:marLeft w:val="0"/>
      <w:marRight w:val="0"/>
      <w:marTop w:val="0"/>
      <w:marBottom w:val="0"/>
      <w:divBdr>
        <w:top w:val="none" w:sz="0" w:space="0" w:color="auto"/>
        <w:left w:val="none" w:sz="0" w:space="0" w:color="auto"/>
        <w:bottom w:val="none" w:sz="0" w:space="0" w:color="auto"/>
        <w:right w:val="none" w:sz="0" w:space="0" w:color="auto"/>
      </w:divBdr>
    </w:div>
    <w:div w:id="1328435824">
      <w:bodyDiv w:val="1"/>
      <w:marLeft w:val="0"/>
      <w:marRight w:val="0"/>
      <w:marTop w:val="0"/>
      <w:marBottom w:val="0"/>
      <w:divBdr>
        <w:top w:val="none" w:sz="0" w:space="0" w:color="auto"/>
        <w:left w:val="none" w:sz="0" w:space="0" w:color="auto"/>
        <w:bottom w:val="none" w:sz="0" w:space="0" w:color="auto"/>
        <w:right w:val="none" w:sz="0" w:space="0" w:color="auto"/>
      </w:divBdr>
    </w:div>
    <w:div w:id="1366754678">
      <w:bodyDiv w:val="1"/>
      <w:marLeft w:val="0"/>
      <w:marRight w:val="0"/>
      <w:marTop w:val="0"/>
      <w:marBottom w:val="0"/>
      <w:divBdr>
        <w:top w:val="none" w:sz="0" w:space="0" w:color="auto"/>
        <w:left w:val="none" w:sz="0" w:space="0" w:color="auto"/>
        <w:bottom w:val="none" w:sz="0" w:space="0" w:color="auto"/>
        <w:right w:val="none" w:sz="0" w:space="0" w:color="auto"/>
      </w:divBdr>
    </w:div>
    <w:div w:id="1412655110">
      <w:bodyDiv w:val="1"/>
      <w:marLeft w:val="0"/>
      <w:marRight w:val="0"/>
      <w:marTop w:val="0"/>
      <w:marBottom w:val="0"/>
      <w:divBdr>
        <w:top w:val="none" w:sz="0" w:space="0" w:color="auto"/>
        <w:left w:val="none" w:sz="0" w:space="0" w:color="auto"/>
        <w:bottom w:val="none" w:sz="0" w:space="0" w:color="auto"/>
        <w:right w:val="none" w:sz="0" w:space="0" w:color="auto"/>
      </w:divBdr>
      <w:divsChild>
        <w:div w:id="1297222332">
          <w:marLeft w:val="0"/>
          <w:marRight w:val="0"/>
          <w:marTop w:val="0"/>
          <w:marBottom w:val="0"/>
          <w:divBdr>
            <w:top w:val="none" w:sz="0" w:space="0" w:color="auto"/>
            <w:left w:val="none" w:sz="0" w:space="0" w:color="auto"/>
            <w:bottom w:val="none" w:sz="0" w:space="0" w:color="auto"/>
            <w:right w:val="none" w:sz="0" w:space="0" w:color="auto"/>
          </w:divBdr>
        </w:div>
      </w:divsChild>
    </w:div>
    <w:div w:id="1516194041">
      <w:bodyDiv w:val="1"/>
      <w:marLeft w:val="0"/>
      <w:marRight w:val="0"/>
      <w:marTop w:val="0"/>
      <w:marBottom w:val="0"/>
      <w:divBdr>
        <w:top w:val="none" w:sz="0" w:space="0" w:color="auto"/>
        <w:left w:val="none" w:sz="0" w:space="0" w:color="auto"/>
        <w:bottom w:val="none" w:sz="0" w:space="0" w:color="auto"/>
        <w:right w:val="none" w:sz="0" w:space="0" w:color="auto"/>
      </w:divBdr>
    </w:div>
    <w:div w:id="1532693178">
      <w:bodyDiv w:val="1"/>
      <w:marLeft w:val="0"/>
      <w:marRight w:val="0"/>
      <w:marTop w:val="0"/>
      <w:marBottom w:val="0"/>
      <w:divBdr>
        <w:top w:val="none" w:sz="0" w:space="0" w:color="auto"/>
        <w:left w:val="none" w:sz="0" w:space="0" w:color="auto"/>
        <w:bottom w:val="none" w:sz="0" w:space="0" w:color="auto"/>
        <w:right w:val="none" w:sz="0" w:space="0" w:color="auto"/>
      </w:divBdr>
    </w:div>
    <w:div w:id="1536502378">
      <w:bodyDiv w:val="1"/>
      <w:marLeft w:val="0"/>
      <w:marRight w:val="0"/>
      <w:marTop w:val="0"/>
      <w:marBottom w:val="0"/>
      <w:divBdr>
        <w:top w:val="none" w:sz="0" w:space="0" w:color="auto"/>
        <w:left w:val="none" w:sz="0" w:space="0" w:color="auto"/>
        <w:bottom w:val="none" w:sz="0" w:space="0" w:color="auto"/>
        <w:right w:val="none" w:sz="0" w:space="0" w:color="auto"/>
      </w:divBdr>
    </w:div>
    <w:div w:id="1542746122">
      <w:bodyDiv w:val="1"/>
      <w:marLeft w:val="0"/>
      <w:marRight w:val="0"/>
      <w:marTop w:val="0"/>
      <w:marBottom w:val="0"/>
      <w:divBdr>
        <w:top w:val="none" w:sz="0" w:space="0" w:color="auto"/>
        <w:left w:val="none" w:sz="0" w:space="0" w:color="auto"/>
        <w:bottom w:val="none" w:sz="0" w:space="0" w:color="auto"/>
        <w:right w:val="none" w:sz="0" w:space="0" w:color="auto"/>
      </w:divBdr>
    </w:div>
    <w:div w:id="1571303218">
      <w:bodyDiv w:val="1"/>
      <w:marLeft w:val="0"/>
      <w:marRight w:val="0"/>
      <w:marTop w:val="0"/>
      <w:marBottom w:val="0"/>
      <w:divBdr>
        <w:top w:val="none" w:sz="0" w:space="0" w:color="auto"/>
        <w:left w:val="none" w:sz="0" w:space="0" w:color="auto"/>
        <w:bottom w:val="none" w:sz="0" w:space="0" w:color="auto"/>
        <w:right w:val="none" w:sz="0" w:space="0" w:color="auto"/>
      </w:divBdr>
    </w:div>
    <w:div w:id="1588005486">
      <w:bodyDiv w:val="1"/>
      <w:marLeft w:val="0"/>
      <w:marRight w:val="0"/>
      <w:marTop w:val="0"/>
      <w:marBottom w:val="0"/>
      <w:divBdr>
        <w:top w:val="none" w:sz="0" w:space="0" w:color="auto"/>
        <w:left w:val="none" w:sz="0" w:space="0" w:color="auto"/>
        <w:bottom w:val="none" w:sz="0" w:space="0" w:color="auto"/>
        <w:right w:val="none" w:sz="0" w:space="0" w:color="auto"/>
      </w:divBdr>
    </w:div>
    <w:div w:id="1596866387">
      <w:bodyDiv w:val="1"/>
      <w:marLeft w:val="0"/>
      <w:marRight w:val="0"/>
      <w:marTop w:val="0"/>
      <w:marBottom w:val="0"/>
      <w:divBdr>
        <w:top w:val="none" w:sz="0" w:space="0" w:color="auto"/>
        <w:left w:val="none" w:sz="0" w:space="0" w:color="auto"/>
        <w:bottom w:val="none" w:sz="0" w:space="0" w:color="auto"/>
        <w:right w:val="none" w:sz="0" w:space="0" w:color="auto"/>
      </w:divBdr>
    </w:div>
    <w:div w:id="1682463852">
      <w:bodyDiv w:val="1"/>
      <w:marLeft w:val="0"/>
      <w:marRight w:val="0"/>
      <w:marTop w:val="0"/>
      <w:marBottom w:val="0"/>
      <w:divBdr>
        <w:top w:val="none" w:sz="0" w:space="0" w:color="auto"/>
        <w:left w:val="none" w:sz="0" w:space="0" w:color="auto"/>
        <w:bottom w:val="none" w:sz="0" w:space="0" w:color="auto"/>
        <w:right w:val="none" w:sz="0" w:space="0" w:color="auto"/>
      </w:divBdr>
    </w:div>
    <w:div w:id="1686594813">
      <w:bodyDiv w:val="1"/>
      <w:marLeft w:val="0"/>
      <w:marRight w:val="0"/>
      <w:marTop w:val="0"/>
      <w:marBottom w:val="0"/>
      <w:divBdr>
        <w:top w:val="none" w:sz="0" w:space="0" w:color="auto"/>
        <w:left w:val="none" w:sz="0" w:space="0" w:color="auto"/>
        <w:bottom w:val="none" w:sz="0" w:space="0" w:color="auto"/>
        <w:right w:val="none" w:sz="0" w:space="0" w:color="auto"/>
      </w:divBdr>
    </w:div>
    <w:div w:id="1693605739">
      <w:bodyDiv w:val="1"/>
      <w:marLeft w:val="0"/>
      <w:marRight w:val="0"/>
      <w:marTop w:val="0"/>
      <w:marBottom w:val="0"/>
      <w:divBdr>
        <w:top w:val="none" w:sz="0" w:space="0" w:color="auto"/>
        <w:left w:val="none" w:sz="0" w:space="0" w:color="auto"/>
        <w:bottom w:val="none" w:sz="0" w:space="0" w:color="auto"/>
        <w:right w:val="none" w:sz="0" w:space="0" w:color="auto"/>
      </w:divBdr>
    </w:div>
    <w:div w:id="1703238550">
      <w:bodyDiv w:val="1"/>
      <w:marLeft w:val="0"/>
      <w:marRight w:val="0"/>
      <w:marTop w:val="0"/>
      <w:marBottom w:val="0"/>
      <w:divBdr>
        <w:top w:val="none" w:sz="0" w:space="0" w:color="auto"/>
        <w:left w:val="none" w:sz="0" w:space="0" w:color="auto"/>
        <w:bottom w:val="none" w:sz="0" w:space="0" w:color="auto"/>
        <w:right w:val="none" w:sz="0" w:space="0" w:color="auto"/>
      </w:divBdr>
    </w:div>
    <w:div w:id="1723476731">
      <w:bodyDiv w:val="1"/>
      <w:marLeft w:val="0"/>
      <w:marRight w:val="0"/>
      <w:marTop w:val="0"/>
      <w:marBottom w:val="0"/>
      <w:divBdr>
        <w:top w:val="none" w:sz="0" w:space="0" w:color="auto"/>
        <w:left w:val="none" w:sz="0" w:space="0" w:color="auto"/>
        <w:bottom w:val="none" w:sz="0" w:space="0" w:color="auto"/>
        <w:right w:val="none" w:sz="0" w:space="0" w:color="auto"/>
      </w:divBdr>
    </w:div>
    <w:div w:id="1728648053">
      <w:bodyDiv w:val="1"/>
      <w:marLeft w:val="0"/>
      <w:marRight w:val="0"/>
      <w:marTop w:val="0"/>
      <w:marBottom w:val="0"/>
      <w:divBdr>
        <w:top w:val="none" w:sz="0" w:space="0" w:color="auto"/>
        <w:left w:val="none" w:sz="0" w:space="0" w:color="auto"/>
        <w:bottom w:val="none" w:sz="0" w:space="0" w:color="auto"/>
        <w:right w:val="none" w:sz="0" w:space="0" w:color="auto"/>
      </w:divBdr>
    </w:div>
    <w:div w:id="1774125495">
      <w:bodyDiv w:val="1"/>
      <w:marLeft w:val="0"/>
      <w:marRight w:val="0"/>
      <w:marTop w:val="0"/>
      <w:marBottom w:val="0"/>
      <w:divBdr>
        <w:top w:val="none" w:sz="0" w:space="0" w:color="auto"/>
        <w:left w:val="none" w:sz="0" w:space="0" w:color="auto"/>
        <w:bottom w:val="none" w:sz="0" w:space="0" w:color="auto"/>
        <w:right w:val="none" w:sz="0" w:space="0" w:color="auto"/>
      </w:divBdr>
    </w:div>
    <w:div w:id="1775787428">
      <w:bodyDiv w:val="1"/>
      <w:marLeft w:val="0"/>
      <w:marRight w:val="0"/>
      <w:marTop w:val="0"/>
      <w:marBottom w:val="0"/>
      <w:divBdr>
        <w:top w:val="none" w:sz="0" w:space="0" w:color="auto"/>
        <w:left w:val="none" w:sz="0" w:space="0" w:color="auto"/>
        <w:bottom w:val="none" w:sz="0" w:space="0" w:color="auto"/>
        <w:right w:val="none" w:sz="0" w:space="0" w:color="auto"/>
      </w:divBdr>
    </w:div>
    <w:div w:id="1787577740">
      <w:bodyDiv w:val="1"/>
      <w:marLeft w:val="0"/>
      <w:marRight w:val="0"/>
      <w:marTop w:val="0"/>
      <w:marBottom w:val="0"/>
      <w:divBdr>
        <w:top w:val="none" w:sz="0" w:space="0" w:color="auto"/>
        <w:left w:val="none" w:sz="0" w:space="0" w:color="auto"/>
        <w:bottom w:val="none" w:sz="0" w:space="0" w:color="auto"/>
        <w:right w:val="none" w:sz="0" w:space="0" w:color="auto"/>
      </w:divBdr>
    </w:div>
    <w:div w:id="1797025457">
      <w:bodyDiv w:val="1"/>
      <w:marLeft w:val="0"/>
      <w:marRight w:val="0"/>
      <w:marTop w:val="0"/>
      <w:marBottom w:val="0"/>
      <w:divBdr>
        <w:top w:val="none" w:sz="0" w:space="0" w:color="auto"/>
        <w:left w:val="none" w:sz="0" w:space="0" w:color="auto"/>
        <w:bottom w:val="none" w:sz="0" w:space="0" w:color="auto"/>
        <w:right w:val="none" w:sz="0" w:space="0" w:color="auto"/>
      </w:divBdr>
    </w:div>
    <w:div w:id="1830292855">
      <w:bodyDiv w:val="1"/>
      <w:marLeft w:val="0"/>
      <w:marRight w:val="0"/>
      <w:marTop w:val="0"/>
      <w:marBottom w:val="0"/>
      <w:divBdr>
        <w:top w:val="none" w:sz="0" w:space="0" w:color="auto"/>
        <w:left w:val="none" w:sz="0" w:space="0" w:color="auto"/>
        <w:bottom w:val="none" w:sz="0" w:space="0" w:color="auto"/>
        <w:right w:val="none" w:sz="0" w:space="0" w:color="auto"/>
      </w:divBdr>
    </w:div>
    <w:div w:id="1842086131">
      <w:bodyDiv w:val="1"/>
      <w:marLeft w:val="0"/>
      <w:marRight w:val="0"/>
      <w:marTop w:val="0"/>
      <w:marBottom w:val="0"/>
      <w:divBdr>
        <w:top w:val="none" w:sz="0" w:space="0" w:color="auto"/>
        <w:left w:val="none" w:sz="0" w:space="0" w:color="auto"/>
        <w:bottom w:val="none" w:sz="0" w:space="0" w:color="auto"/>
        <w:right w:val="none" w:sz="0" w:space="0" w:color="auto"/>
      </w:divBdr>
    </w:div>
    <w:div w:id="1974090165">
      <w:bodyDiv w:val="1"/>
      <w:marLeft w:val="0"/>
      <w:marRight w:val="0"/>
      <w:marTop w:val="0"/>
      <w:marBottom w:val="0"/>
      <w:divBdr>
        <w:top w:val="none" w:sz="0" w:space="0" w:color="auto"/>
        <w:left w:val="none" w:sz="0" w:space="0" w:color="auto"/>
        <w:bottom w:val="none" w:sz="0" w:space="0" w:color="auto"/>
        <w:right w:val="none" w:sz="0" w:space="0" w:color="auto"/>
      </w:divBdr>
    </w:div>
    <w:div w:id="1985701101">
      <w:bodyDiv w:val="1"/>
      <w:marLeft w:val="0"/>
      <w:marRight w:val="0"/>
      <w:marTop w:val="0"/>
      <w:marBottom w:val="0"/>
      <w:divBdr>
        <w:top w:val="none" w:sz="0" w:space="0" w:color="auto"/>
        <w:left w:val="none" w:sz="0" w:space="0" w:color="auto"/>
        <w:bottom w:val="none" w:sz="0" w:space="0" w:color="auto"/>
        <w:right w:val="none" w:sz="0" w:space="0" w:color="auto"/>
      </w:divBdr>
    </w:div>
    <w:div w:id="2008514263">
      <w:bodyDiv w:val="1"/>
      <w:marLeft w:val="0"/>
      <w:marRight w:val="0"/>
      <w:marTop w:val="0"/>
      <w:marBottom w:val="0"/>
      <w:divBdr>
        <w:top w:val="none" w:sz="0" w:space="0" w:color="auto"/>
        <w:left w:val="none" w:sz="0" w:space="0" w:color="auto"/>
        <w:bottom w:val="none" w:sz="0" w:space="0" w:color="auto"/>
        <w:right w:val="none" w:sz="0" w:space="0" w:color="auto"/>
      </w:divBdr>
    </w:div>
    <w:div w:id="2079555506">
      <w:bodyDiv w:val="1"/>
      <w:marLeft w:val="0"/>
      <w:marRight w:val="0"/>
      <w:marTop w:val="0"/>
      <w:marBottom w:val="0"/>
      <w:divBdr>
        <w:top w:val="none" w:sz="0" w:space="0" w:color="auto"/>
        <w:left w:val="none" w:sz="0" w:space="0" w:color="auto"/>
        <w:bottom w:val="none" w:sz="0" w:space="0" w:color="auto"/>
        <w:right w:val="none" w:sz="0" w:space="0" w:color="auto"/>
      </w:divBdr>
    </w:div>
    <w:div w:id="2124420498">
      <w:bodyDiv w:val="1"/>
      <w:marLeft w:val="0"/>
      <w:marRight w:val="0"/>
      <w:marTop w:val="0"/>
      <w:marBottom w:val="0"/>
      <w:divBdr>
        <w:top w:val="none" w:sz="0" w:space="0" w:color="auto"/>
        <w:left w:val="none" w:sz="0" w:space="0" w:color="auto"/>
        <w:bottom w:val="none" w:sz="0" w:space="0" w:color="auto"/>
        <w:right w:val="none" w:sz="0" w:space="0" w:color="auto"/>
      </w:divBdr>
    </w:div>
    <w:div w:id="2134596851">
      <w:bodyDiv w:val="1"/>
      <w:marLeft w:val="0"/>
      <w:marRight w:val="0"/>
      <w:marTop w:val="0"/>
      <w:marBottom w:val="0"/>
      <w:divBdr>
        <w:top w:val="none" w:sz="0" w:space="0" w:color="auto"/>
        <w:left w:val="none" w:sz="0" w:space="0" w:color="auto"/>
        <w:bottom w:val="none" w:sz="0" w:space="0" w:color="auto"/>
        <w:right w:val="none" w:sz="0" w:space="0" w:color="auto"/>
      </w:divBdr>
      <w:divsChild>
        <w:div w:id="966743626">
          <w:marLeft w:val="0"/>
          <w:marRight w:val="0"/>
          <w:marTop w:val="0"/>
          <w:marBottom w:val="0"/>
          <w:divBdr>
            <w:top w:val="none" w:sz="0" w:space="0" w:color="auto"/>
            <w:left w:val="none" w:sz="0" w:space="0" w:color="auto"/>
            <w:bottom w:val="none" w:sz="0" w:space="0" w:color="auto"/>
            <w:right w:val="none" w:sz="0" w:space="0" w:color="auto"/>
          </w:divBdr>
        </w:div>
      </w:divsChild>
    </w:div>
    <w:div w:id="2141143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ditom.eu" TargetMode="External"/><Relationship Id="rId13" Type="http://schemas.openxmlformats.org/officeDocument/2006/relationships/hyperlink" Target="https://doi.org/10.3389/fpls.2020.00526" TargetMode="External"/><Relationship Id="rId18" Type="http://schemas.openxmlformats.org/officeDocument/2006/relationships/hyperlink" Target="https://doi.org/10.1007/s11032-017-0664-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oi.org/10.1371/journal.pone.0050984" TargetMode="External"/><Relationship Id="rId17" Type="http://schemas.openxmlformats.org/officeDocument/2006/relationships/hyperlink" Target="https://doi.org/10.1371/journal.pone.0167614" TargetMode="External"/><Relationship Id="rId2" Type="http://schemas.openxmlformats.org/officeDocument/2006/relationships/numbering" Target="numbering.xml"/><Relationship Id="rId16" Type="http://schemas.openxmlformats.org/officeDocument/2006/relationships/hyperlink" Target="http://doi:10.1007/BF0003913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10.1046/j.1365-313X.1993.t01-7-00999.x" TargetMode="External"/><Relationship Id="rId5" Type="http://schemas.openxmlformats.org/officeDocument/2006/relationships/webSettings" Target="webSettings.xml"/><Relationship Id="rId15" Type="http://schemas.openxmlformats.org/officeDocument/2006/relationships/hyperlink" Target="http://doi:10.3389/fpls.2016.003717:371" TargetMode="External"/><Relationship Id="rId10" Type="http://schemas.openxmlformats.org/officeDocument/2006/relationships/hyperlink" Target="https://link.springer.com/article/10.1007/s00425-004-1350-2" TargetMode="External"/><Relationship Id="rId19" Type="http://schemas.openxmlformats.org/officeDocument/2006/relationships/hyperlink" Target="https://doi.org/10.1016/j.plantsci.2015.06.005" TargetMode="External"/><Relationship Id="rId4" Type="http://schemas.openxmlformats.org/officeDocument/2006/relationships/settings" Target="settings.xml"/><Relationship Id="rId9" Type="http://schemas.openxmlformats.org/officeDocument/2006/relationships/hyperlink" Target="http://conekt.mpimp-golm.mpg.de/pub/" TargetMode="External"/><Relationship Id="rId14" Type="http://schemas.openxmlformats.org/officeDocument/2006/relationships/hyperlink" Target="http://doi:10.1111/pbi.12646"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Che</b:Tag>
    <b:SourceType>JournalArticle</b:SourceType>
    <b:Guid>{F1591F33-876F-43EF-96DC-7589B09E0F34}</b:Guid>
    <b:LCID>en-GB</b:LCID>
    <b:Author>
      <b:Author>
        <b:NameList>
          <b:Person>
            <b:Last>Chen</b:Last>
            <b:First>Y</b:First>
          </b:Person>
        </b:NameList>
      </b:Author>
    </b:Author>
    <b:Title>From reads to genes to pathways: differential expression analysis of RNA-Seq experiments using Rsubread and the edgeR quasi-likelihood pipeline</b:Title>
    <b:Year>2016</b:Year>
    <b:RefOrder>1</b:RefOrder>
  </b:Source>
</b:Sources>
</file>

<file path=customXml/itemProps1.xml><?xml version="1.0" encoding="utf-8"?>
<ds:datastoreItem xmlns:ds="http://schemas.openxmlformats.org/officeDocument/2006/customXml" ds:itemID="{CBA24C18-D3E6-419E-A7BB-9597F201B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15089</Words>
  <Characters>86009</Characters>
  <Application>Microsoft Office Word</Application>
  <DocSecurity>0</DocSecurity>
  <Lines>716</Lines>
  <Paragraphs>201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Mazzucato</dc:creator>
  <cp:keywords/>
  <dc:description/>
  <cp:lastModifiedBy>AndreaM</cp:lastModifiedBy>
  <cp:revision>4</cp:revision>
  <cp:lastPrinted>2020-06-18T09:06:00Z</cp:lastPrinted>
  <dcterms:created xsi:type="dcterms:W3CDTF">2020-09-03T07:30:00Z</dcterms:created>
  <dcterms:modified xsi:type="dcterms:W3CDTF">2020-09-03T07:49:00Z</dcterms:modified>
</cp:coreProperties>
</file>